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bCs/>
          <w:sz w:val="36"/>
          <w:szCs w:val="36"/>
        </w:rPr>
        <w:id w:val="-1677799254"/>
        <w:lock w:val="contentLocked"/>
        <w:placeholder>
          <w:docPart w:val="DefaultPlaceholder_-1854013440"/>
        </w:placeholder>
        <w:group/>
      </w:sdtPr>
      <w:sdtEndPr>
        <w:rPr>
          <w:b w:val="0"/>
          <w:sz w:val="22"/>
          <w:szCs w:val="22"/>
        </w:rPr>
      </w:sdtEndPr>
      <w:sdtContent>
        <w:p w14:paraId="0F9BEC4E" w14:textId="767A5445" w:rsidR="004D3024" w:rsidRPr="00766841" w:rsidRDefault="00052449" w:rsidP="001326C7">
          <w:pPr>
            <w:pStyle w:val="Caption"/>
            <w:jc w:val="center"/>
            <w:rPr>
              <w:rFonts w:ascii="Lucida Bright" w:hAnsi="Lucida Bright"/>
              <w:b w:val="0"/>
              <w:sz w:val="36"/>
              <w:szCs w:val="36"/>
            </w:rPr>
          </w:pPr>
          <w:r w:rsidRPr="00766841">
            <w:rPr>
              <w:rFonts w:ascii="Lucida Bright" w:hAnsi="Lucida Bright"/>
              <w:sz w:val="36"/>
              <w:szCs w:val="36"/>
            </w:rPr>
            <w:t>Texas Commission on Environmental Quality</w:t>
          </w:r>
        </w:p>
        <w:p w14:paraId="6BC51B50" w14:textId="77777777" w:rsidR="00052449" w:rsidRPr="00766841" w:rsidRDefault="00052449" w:rsidP="008A5104">
          <w:pPr>
            <w:pStyle w:val="NoSpacing"/>
            <w:spacing w:before="120" w:after="120"/>
            <w:jc w:val="center"/>
            <w:rPr>
              <w:rFonts w:ascii="Lucida Bright" w:hAnsi="Lucida Bright"/>
              <w:sz w:val="22"/>
              <w:szCs w:val="22"/>
            </w:rPr>
          </w:pPr>
          <w:r w:rsidRPr="00766841">
            <w:rPr>
              <w:rFonts w:ascii="Lucida Bright" w:hAnsi="Lucida Bright"/>
              <w:sz w:val="22"/>
              <w:szCs w:val="22"/>
            </w:rPr>
            <w:t>P.O. Box 13087 Austin, T</w:t>
          </w:r>
          <w:r w:rsidR="00C27657" w:rsidRPr="00766841">
            <w:rPr>
              <w:rFonts w:ascii="Lucida Bright" w:hAnsi="Lucida Bright"/>
              <w:sz w:val="22"/>
              <w:szCs w:val="22"/>
            </w:rPr>
            <w:t>exas</w:t>
          </w:r>
          <w:r w:rsidRPr="00766841">
            <w:rPr>
              <w:rFonts w:ascii="Lucida Bright" w:hAnsi="Lucida Bright"/>
              <w:sz w:val="22"/>
              <w:szCs w:val="22"/>
            </w:rPr>
            <w:t xml:space="preserve"> 78711-3087</w:t>
          </w:r>
        </w:p>
        <w:p w14:paraId="03B5C7FF" w14:textId="77777777" w:rsidR="008A5104" w:rsidRPr="00766841" w:rsidRDefault="008A5104" w:rsidP="009C593D">
          <w:pPr>
            <w:pStyle w:val="NoSpacing"/>
            <w:jc w:val="center"/>
            <w:rPr>
              <w:rFonts w:ascii="Lucida Bright" w:hAnsi="Lucida Bright"/>
              <w:sz w:val="22"/>
              <w:szCs w:val="22"/>
            </w:rPr>
          </w:pPr>
          <w:r w:rsidRPr="00766841">
            <w:rPr>
              <w:rFonts w:ascii="Lucida Bright" w:hAnsi="Lucida Bright"/>
              <w:noProof/>
              <w:sz w:val="22"/>
              <w:szCs w:val="22"/>
            </w:rPr>
            <w:drawing>
              <wp:anchor distT="0" distB="0" distL="114300" distR="114300" simplePos="0" relativeHeight="251657216" behindDoc="0" locked="0" layoutInCell="1" allowOverlap="1" wp14:anchorId="4182CE44" wp14:editId="534EF665">
                <wp:simplePos x="0" y="0"/>
                <wp:positionH relativeFrom="margin">
                  <wp:align>center</wp:align>
                </wp:positionH>
                <wp:positionV relativeFrom="paragraph">
                  <wp:posOffset>61595</wp:posOffset>
                </wp:positionV>
                <wp:extent cx="859155" cy="878205"/>
                <wp:effectExtent l="0" t="0" r="0" b="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859155" cy="878205"/>
                        </a:xfrm>
                        <a:prstGeom prst="rect">
                          <a:avLst/>
                        </a:prstGeom>
                        <a:noFill/>
                        <a:ln w="9525">
                          <a:noFill/>
                          <a:miter lim="800000"/>
                          <a:headEnd/>
                          <a:tailEnd/>
                        </a:ln>
                      </pic:spPr>
                    </pic:pic>
                  </a:graphicData>
                </a:graphic>
              </wp:anchor>
            </w:drawing>
          </w:r>
        </w:p>
        <w:p w14:paraId="6FC645E5" w14:textId="77777777" w:rsidR="009C593D" w:rsidRPr="00766841" w:rsidRDefault="009C593D" w:rsidP="0038077E">
          <w:pPr>
            <w:pStyle w:val="Title"/>
            <w:pBdr>
              <w:bottom w:val="none" w:sz="0" w:space="0" w:color="auto"/>
            </w:pBdr>
            <w:spacing w:before="240" w:after="240"/>
            <w:jc w:val="center"/>
            <w:rPr>
              <w:rFonts w:ascii="Lucida Bright" w:hAnsi="Lucida Bright"/>
              <w:sz w:val="28"/>
              <w:szCs w:val="28"/>
            </w:rPr>
          </w:pPr>
          <w:r w:rsidRPr="00766841">
            <w:rPr>
              <w:rFonts w:ascii="Lucida Bright" w:hAnsi="Lucida Bright"/>
              <w:b w:val="0"/>
              <w:sz w:val="28"/>
              <w:szCs w:val="28"/>
            </w:rPr>
            <w:t>GENERAL PERMIT TO DISCHARGE WASTES</w:t>
          </w:r>
        </w:p>
        <w:p w14:paraId="24744E3D" w14:textId="77777777" w:rsidR="009C593D" w:rsidRPr="00766841" w:rsidRDefault="009C593D" w:rsidP="00A83BF9">
          <w:pPr>
            <w:pStyle w:val="NoSpacing"/>
            <w:jc w:val="center"/>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under provisions of Section</w:t>
          </w:r>
          <w:r w:rsidRPr="00766841">
            <w:rPr>
              <w:rFonts w:ascii="Lucida Bright" w:hAnsi="Lucida Bright"/>
              <w:sz w:val="22"/>
              <w:szCs w:val="22"/>
            </w:rPr>
            <w:t xml:space="preserve"> 402 of the Clean Water Act</w:t>
          </w:r>
          <w:r w:rsidR="00A947E2" w:rsidRPr="00766841">
            <w:rPr>
              <w:rFonts w:ascii="Lucida Bright" w:hAnsi="Lucida Bright"/>
              <w:sz w:val="22"/>
              <w:szCs w:val="22"/>
            </w:rPr>
            <w:t>,</w:t>
          </w:r>
        </w:p>
        <w:p w14:paraId="1CEA514E" w14:textId="77777777" w:rsidR="00A947E2" w:rsidRPr="00766841" w:rsidRDefault="009C593D" w:rsidP="00A83BF9">
          <w:pPr>
            <w:pStyle w:val="NoSpacing"/>
            <w:jc w:val="center"/>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Chapter 26 of the Texas Water Code</w:t>
          </w:r>
          <w:r w:rsidR="00A947E2" w:rsidRPr="00766841">
            <w:rPr>
              <w:rStyle w:val="CharacterStyle1"/>
              <w:rFonts w:ascii="Lucida Bright" w:hAnsi="Lucida Bright" w:cstheme="minorBidi"/>
              <w:sz w:val="22"/>
              <w:szCs w:val="22"/>
            </w:rPr>
            <w:t xml:space="preserve"> and</w:t>
          </w:r>
        </w:p>
        <w:p w14:paraId="643DDA53" w14:textId="50F0C05C" w:rsidR="00052449" w:rsidRPr="00766841" w:rsidRDefault="00A947E2" w:rsidP="00A83BF9">
          <w:pPr>
            <w:pStyle w:val="NoSpacing"/>
            <w:jc w:val="center"/>
            <w:rPr>
              <w:rFonts w:ascii="Lucida Bright" w:hAnsi="Lucida Bright"/>
              <w:sz w:val="22"/>
              <w:szCs w:val="22"/>
            </w:rPr>
          </w:pPr>
          <w:r w:rsidRPr="00766841">
            <w:rPr>
              <w:rStyle w:val="CharacterStyle1"/>
              <w:rFonts w:ascii="Lucida Bright" w:hAnsi="Lucida Bright" w:cstheme="minorBidi"/>
              <w:sz w:val="22"/>
              <w:szCs w:val="22"/>
            </w:rPr>
            <w:t xml:space="preserve">30 Texas </w:t>
          </w:r>
          <w:r w:rsidR="003F49B4">
            <w:rPr>
              <w:rStyle w:val="CharacterStyle1"/>
              <w:rFonts w:ascii="Lucida Bright" w:hAnsi="Lucida Bright" w:cstheme="minorBidi"/>
              <w:sz w:val="22"/>
              <w:szCs w:val="22"/>
            </w:rPr>
            <w:t>A</w:t>
          </w:r>
          <w:r w:rsidR="003F49B4" w:rsidRPr="00766841">
            <w:rPr>
              <w:rStyle w:val="CharacterStyle1"/>
              <w:rFonts w:ascii="Lucida Bright" w:hAnsi="Lucida Bright" w:cstheme="minorBidi"/>
              <w:sz w:val="22"/>
              <w:szCs w:val="22"/>
            </w:rPr>
            <w:t xml:space="preserve">dministrative </w:t>
          </w:r>
          <w:r w:rsidRPr="00766841">
            <w:rPr>
              <w:rStyle w:val="CharacterStyle1"/>
              <w:rFonts w:ascii="Lucida Bright" w:hAnsi="Lucida Bright" w:cstheme="minorBidi"/>
              <w:sz w:val="22"/>
              <w:szCs w:val="22"/>
            </w:rPr>
            <w:t>Code Chapter 205</w:t>
          </w:r>
        </w:p>
        <w:p w14:paraId="33ED9CD0" w14:textId="77777777" w:rsidR="00052449" w:rsidRPr="00766841" w:rsidRDefault="00052449" w:rsidP="00DC780E">
          <w:pPr>
            <w:pStyle w:val="NoSpacing"/>
            <w:spacing w:after="120"/>
            <w:jc w:val="center"/>
            <w:rPr>
              <w:rStyle w:val="CharacterStyle2"/>
              <w:rFonts w:ascii="Lucida Bright" w:hAnsi="Lucida Bright"/>
              <w:sz w:val="22"/>
              <w:szCs w:val="22"/>
            </w:rPr>
          </w:pPr>
          <w:r w:rsidRPr="00766841">
            <w:rPr>
              <w:rStyle w:val="CharacterStyle2"/>
              <w:rFonts w:ascii="Lucida Bright" w:hAnsi="Lucida Bright"/>
              <w:sz w:val="22"/>
              <w:szCs w:val="22"/>
            </w:rPr>
            <w:t>This permit supersedes and replaces</w:t>
          </w:r>
        </w:p>
        <w:p w14:paraId="3DA5984D" w14:textId="468B067A" w:rsidR="000D587E" w:rsidRPr="00766841" w:rsidRDefault="00052449" w:rsidP="00DC780E">
          <w:pPr>
            <w:pStyle w:val="BodyText"/>
            <w:spacing w:before="120" w:after="360"/>
            <w:jc w:val="center"/>
            <w:rPr>
              <w:rFonts w:ascii="Lucida Bright" w:hAnsi="Lucida Bright"/>
              <w:sz w:val="22"/>
              <w:szCs w:val="22"/>
            </w:rPr>
          </w:pPr>
          <w:r w:rsidRPr="00766841">
            <w:rPr>
              <w:rStyle w:val="CharacterStyle2"/>
              <w:rFonts w:ascii="Lucida Bright" w:hAnsi="Lucida Bright"/>
              <w:sz w:val="22"/>
              <w:szCs w:val="22"/>
            </w:rPr>
            <w:t xml:space="preserve">General Permit No. TXG920000, issued on </w:t>
          </w:r>
          <w:r w:rsidR="006D2B4F" w:rsidRPr="00766841">
            <w:rPr>
              <w:rStyle w:val="CharacterStyle2"/>
              <w:rFonts w:ascii="Lucida Bright" w:hAnsi="Lucida Bright"/>
              <w:sz w:val="22"/>
              <w:szCs w:val="22"/>
            </w:rPr>
            <w:t xml:space="preserve">July 10, </w:t>
          </w:r>
          <w:r w:rsidR="009A382E">
            <w:rPr>
              <w:rStyle w:val="CharacterStyle2"/>
              <w:rFonts w:ascii="Lucida Bright" w:hAnsi="Lucida Bright"/>
              <w:sz w:val="22"/>
              <w:szCs w:val="22"/>
            </w:rPr>
            <w:t>2019</w:t>
          </w:r>
        </w:p>
        <w:p w14:paraId="14D0996B" w14:textId="3CA68771" w:rsidR="0030367F" w:rsidRPr="00766841" w:rsidRDefault="0030367F" w:rsidP="00B07D06">
          <w:pPr>
            <w:pStyle w:val="BodyText"/>
            <w:spacing w:before="120"/>
            <w:rPr>
              <w:rStyle w:val="CharacterStyle1"/>
              <w:rFonts w:ascii="Lucida Bright" w:hAnsi="Lucida Bright" w:cs="Times New Roman"/>
              <w:sz w:val="22"/>
              <w:szCs w:val="22"/>
            </w:rPr>
          </w:pPr>
          <w:r w:rsidRPr="00766841">
            <w:rPr>
              <w:rFonts w:ascii="Lucida Bright" w:hAnsi="Lucida Bright"/>
              <w:sz w:val="22"/>
              <w:szCs w:val="22"/>
            </w:rPr>
            <w:t xml:space="preserve">Concentrated </w:t>
          </w:r>
          <w:r w:rsidR="00BC1C5E" w:rsidRPr="00766841">
            <w:rPr>
              <w:rFonts w:ascii="Lucida Bright" w:hAnsi="Lucida Bright"/>
              <w:sz w:val="22"/>
              <w:szCs w:val="22"/>
            </w:rPr>
            <w:t>a</w:t>
          </w:r>
          <w:r w:rsidRPr="00766841">
            <w:rPr>
              <w:rFonts w:ascii="Lucida Bright" w:hAnsi="Lucida Bright"/>
              <w:sz w:val="22"/>
              <w:szCs w:val="22"/>
            </w:rPr>
            <w:t xml:space="preserve">nimal </w:t>
          </w:r>
          <w:r w:rsidR="00BC1C5E" w:rsidRPr="00766841">
            <w:rPr>
              <w:rFonts w:ascii="Lucida Bright" w:hAnsi="Lucida Bright"/>
              <w:sz w:val="22"/>
              <w:szCs w:val="22"/>
            </w:rPr>
            <w:t>f</w:t>
          </w:r>
          <w:r w:rsidRPr="00766841">
            <w:rPr>
              <w:rFonts w:ascii="Lucida Bright" w:hAnsi="Lucida Bright"/>
              <w:sz w:val="22"/>
              <w:szCs w:val="22"/>
            </w:rPr>
            <w:t xml:space="preserve">eeding </w:t>
          </w:r>
          <w:r w:rsidR="00BC1C5E" w:rsidRPr="00766841">
            <w:rPr>
              <w:rFonts w:ascii="Lucida Bright" w:hAnsi="Lucida Bright"/>
              <w:sz w:val="22"/>
              <w:szCs w:val="22"/>
            </w:rPr>
            <w:t>o</w:t>
          </w:r>
          <w:r w:rsidRPr="00766841">
            <w:rPr>
              <w:rFonts w:ascii="Lucida Bright" w:hAnsi="Lucida Bright"/>
              <w:sz w:val="22"/>
              <w:szCs w:val="22"/>
            </w:rPr>
            <w:t>perations (CAF</w:t>
          </w:r>
          <w:r w:rsidR="009D5007" w:rsidRPr="00766841">
            <w:rPr>
              <w:rFonts w:ascii="Lucida Bright" w:hAnsi="Lucida Bright"/>
              <w:sz w:val="22"/>
              <w:szCs w:val="22"/>
            </w:rPr>
            <w:t>O</w:t>
          </w:r>
          <w:r w:rsidRPr="00766841">
            <w:rPr>
              <w:rFonts w:ascii="Lucida Bright" w:hAnsi="Lucida Bright"/>
              <w:sz w:val="22"/>
              <w:szCs w:val="22"/>
            </w:rPr>
            <w:t>s) located in the state of Texas</w:t>
          </w:r>
          <w:r w:rsidR="00350FED" w:rsidRPr="00766841">
            <w:rPr>
              <w:rFonts w:ascii="Lucida Bright" w:hAnsi="Lucida Bright"/>
              <w:sz w:val="22"/>
              <w:szCs w:val="22"/>
            </w:rPr>
            <w:t>,</w:t>
          </w:r>
          <w:r w:rsidR="000D587E" w:rsidRPr="00766841">
            <w:rPr>
              <w:rFonts w:ascii="Lucida Bright" w:hAnsi="Lucida Bright"/>
              <w:sz w:val="22"/>
              <w:szCs w:val="22"/>
            </w:rPr>
            <w:t xml:space="preserve"> </w:t>
          </w:r>
          <w:r w:rsidRPr="00766841">
            <w:rPr>
              <w:rFonts w:ascii="Lucida Bright" w:hAnsi="Lucida Bright"/>
              <w:sz w:val="22"/>
              <w:szCs w:val="22"/>
            </w:rPr>
            <w:t>may discharge into or adjacent to surface water in the state</w:t>
          </w:r>
          <w:r w:rsidR="000D587E" w:rsidRPr="00766841">
            <w:rPr>
              <w:rFonts w:ascii="Lucida Bright" w:hAnsi="Lucida Bright"/>
              <w:sz w:val="22"/>
              <w:szCs w:val="22"/>
            </w:rPr>
            <w:t xml:space="preserve"> </w:t>
          </w:r>
          <w:r w:rsidRPr="00766841">
            <w:rPr>
              <w:rFonts w:ascii="Lucida Bright" w:hAnsi="Lucida Bright"/>
              <w:sz w:val="22"/>
              <w:szCs w:val="22"/>
            </w:rPr>
            <w:t>only according to limitations, monitoring requirements and other conditions set forth in this general permit, as well as the rules of the Texas Commission on Environmental Quality (TCEQ</w:t>
          </w:r>
          <w:r w:rsidR="00776CBD">
            <w:rPr>
              <w:rFonts w:ascii="Lucida Bright" w:hAnsi="Lucida Bright"/>
              <w:sz w:val="22"/>
              <w:szCs w:val="22"/>
            </w:rPr>
            <w:t xml:space="preserve"> or Commission</w:t>
          </w:r>
          <w:r w:rsidRPr="00766841">
            <w:rPr>
              <w:rFonts w:ascii="Lucida Bright" w:hAnsi="Lucida Bright"/>
              <w:sz w:val="22"/>
              <w:szCs w:val="22"/>
            </w:rPr>
            <w:t>), the laws of</w:t>
          </w:r>
          <w:r w:rsidR="00A019CB" w:rsidRPr="00766841">
            <w:rPr>
              <w:rFonts w:ascii="Lucida Bright" w:hAnsi="Lucida Bright"/>
              <w:sz w:val="22"/>
              <w:szCs w:val="22"/>
            </w:rPr>
            <w:t xml:space="preserve"> </w:t>
          </w:r>
          <w:r w:rsidRPr="00766841">
            <w:rPr>
              <w:rFonts w:ascii="Lucida Bright" w:hAnsi="Lucida Bright"/>
              <w:sz w:val="22"/>
              <w:szCs w:val="22"/>
            </w:rPr>
            <w:t>the State of Texas, and other orders of the</w:t>
          </w:r>
          <w:r w:rsidR="00FD517A" w:rsidRPr="00766841">
            <w:rPr>
              <w:rFonts w:ascii="Lucida Bright" w:hAnsi="Lucida Bright"/>
              <w:sz w:val="22"/>
              <w:szCs w:val="22"/>
            </w:rPr>
            <w:t xml:space="preserve"> Commission</w:t>
          </w:r>
          <w:r w:rsidRPr="00766841">
            <w:rPr>
              <w:rFonts w:ascii="Lucida Bright" w:hAnsi="Lucida Bright"/>
              <w:sz w:val="22"/>
              <w:szCs w:val="22"/>
            </w:rPr>
            <w:t xml:space="preserve">. This general permit meets the Clean Water Act and the Texas Water Code requirements for the protection of water quality. This general permit is applicable </w:t>
          </w:r>
          <w:r w:rsidR="00350FED" w:rsidRPr="00766841">
            <w:rPr>
              <w:rFonts w:ascii="Lucida Bright" w:hAnsi="Lucida Bright"/>
              <w:sz w:val="22"/>
              <w:szCs w:val="22"/>
            </w:rPr>
            <w:t xml:space="preserve">both </w:t>
          </w:r>
          <w:r w:rsidRPr="00766841">
            <w:rPr>
              <w:rFonts w:ascii="Lucida Bright" w:hAnsi="Lucida Bright"/>
              <w:sz w:val="22"/>
              <w:szCs w:val="22"/>
            </w:rPr>
            <w:t>to Texas Pollutant Discharge Elimination System (TPDES) and State-only CAF</w:t>
          </w:r>
          <w:r w:rsidR="0091501A" w:rsidRPr="00766841">
            <w:rPr>
              <w:rFonts w:ascii="Lucida Bright" w:hAnsi="Lucida Bright"/>
              <w:sz w:val="22"/>
              <w:szCs w:val="22"/>
            </w:rPr>
            <w:t>O</w:t>
          </w:r>
          <w:r w:rsidRPr="00766841">
            <w:rPr>
              <w:rFonts w:ascii="Lucida Bright" w:hAnsi="Lucida Bright"/>
              <w:sz w:val="22"/>
              <w:szCs w:val="22"/>
            </w:rPr>
            <w:t>s. The issuance of this general permit does not grant to the permittee the right to use private or public property for the conveyance of manure, sludge, or wastewater. This includes property belonging to</w:t>
          </w:r>
          <w:r w:rsidR="00936B4F" w:rsidRPr="00766841">
            <w:rPr>
              <w:rFonts w:ascii="Lucida Bright" w:hAnsi="Lucida Bright"/>
              <w:sz w:val="22"/>
              <w:szCs w:val="22"/>
            </w:rPr>
            <w:t>,</w:t>
          </w:r>
          <w:r w:rsidRPr="00766841">
            <w:rPr>
              <w:rFonts w:ascii="Lucida Bright" w:hAnsi="Lucida Bright"/>
              <w:sz w:val="22"/>
              <w:szCs w:val="22"/>
            </w:rPr>
            <w:t xml:space="preserve"> but not limited to any individual, partnership, corporation, or other entity. Neither does this general permit authorize any invasion of personal </w:t>
          </w:r>
          <w:r w:rsidRPr="00766841">
            <w:rPr>
              <w:rStyle w:val="CharacterStyle1"/>
              <w:rFonts w:ascii="Lucida Bright" w:hAnsi="Lucida Bright" w:cs="Times New Roman"/>
              <w:sz w:val="22"/>
              <w:szCs w:val="22"/>
            </w:rPr>
            <w:t xml:space="preserve">rights nor any violation of federal, state, or local laws and regulations. It is the responsibility of the permittee to acquire </w:t>
          </w:r>
          <w:r w:rsidR="00936B4F" w:rsidRPr="00766841">
            <w:rPr>
              <w:rStyle w:val="CharacterStyle1"/>
              <w:rFonts w:ascii="Lucida Bright" w:hAnsi="Lucida Bright" w:cs="Times New Roman"/>
              <w:sz w:val="22"/>
              <w:szCs w:val="22"/>
            </w:rPr>
            <w:t xml:space="preserve">any </w:t>
          </w:r>
          <w:r w:rsidRPr="00766841">
            <w:rPr>
              <w:rStyle w:val="CharacterStyle1"/>
              <w:rFonts w:ascii="Lucida Bright" w:hAnsi="Lucida Bright" w:cs="Times New Roman"/>
              <w:sz w:val="22"/>
              <w:szCs w:val="22"/>
            </w:rPr>
            <w:t xml:space="preserve">property rights </w:t>
          </w:r>
          <w:r w:rsidR="00936B4F" w:rsidRPr="00766841">
            <w:rPr>
              <w:rStyle w:val="CharacterStyle1"/>
              <w:rFonts w:ascii="Lucida Bright" w:hAnsi="Lucida Bright" w:cs="Times New Roman"/>
              <w:sz w:val="22"/>
              <w:szCs w:val="22"/>
            </w:rPr>
            <w:t xml:space="preserve">that </w:t>
          </w:r>
          <w:r w:rsidRPr="00766841">
            <w:rPr>
              <w:rStyle w:val="CharacterStyle1"/>
              <w:rFonts w:ascii="Lucida Bright" w:hAnsi="Lucida Bright" w:cs="Times New Roman"/>
              <w:sz w:val="22"/>
              <w:szCs w:val="22"/>
            </w:rPr>
            <w:t>may be necessary for the conveyance of manure, sludge, or wastewater.</w:t>
          </w:r>
        </w:p>
        <w:p w14:paraId="219A5060" w14:textId="5BA6DDB4" w:rsidR="0030367F" w:rsidRPr="00766841" w:rsidRDefault="0030367F" w:rsidP="001326C7">
          <w:pPr>
            <w:pStyle w:val="BodyText"/>
            <w:spacing w:before="120" w:after="360"/>
            <w:rPr>
              <w:rStyle w:val="CharacterStyle2"/>
              <w:rFonts w:ascii="Lucida Bright" w:eastAsiaTheme="majorEastAsia" w:hAnsi="Lucida Bright" w:cstheme="majorBidi"/>
              <w:b/>
              <w:bCs/>
              <w:spacing w:val="5"/>
              <w:kern w:val="28"/>
              <w:sz w:val="22"/>
              <w:szCs w:val="22"/>
            </w:rPr>
          </w:pPr>
          <w:r w:rsidRPr="00766841">
            <w:rPr>
              <w:rStyle w:val="CharacterStyle2"/>
              <w:rFonts w:ascii="Lucida Bright" w:hAnsi="Lucida Bright"/>
              <w:sz w:val="22"/>
              <w:szCs w:val="22"/>
            </w:rPr>
            <w:t xml:space="preserve">This general permit and the authorization contained herein shall expire at midnight on July 20, </w:t>
          </w:r>
          <w:r w:rsidR="009A382E" w:rsidRPr="00766841">
            <w:rPr>
              <w:rStyle w:val="CharacterStyle2"/>
              <w:rFonts w:ascii="Lucida Bright" w:hAnsi="Lucida Bright"/>
              <w:sz w:val="22"/>
              <w:szCs w:val="22"/>
            </w:rPr>
            <w:t>202</w:t>
          </w:r>
          <w:r w:rsidR="009A382E">
            <w:rPr>
              <w:rStyle w:val="CharacterStyle2"/>
              <w:rFonts w:ascii="Lucida Bright" w:hAnsi="Lucida Bright"/>
              <w:sz w:val="22"/>
              <w:szCs w:val="22"/>
            </w:rPr>
            <w:t>9</w:t>
          </w:r>
          <w:r w:rsidRPr="00766841">
            <w:rPr>
              <w:rStyle w:val="CharacterStyle2"/>
              <w:rFonts w:ascii="Lucida Bright" w:hAnsi="Lucida Bright"/>
              <w:sz w:val="22"/>
              <w:szCs w:val="22"/>
            </w:rPr>
            <w:t>.</w:t>
          </w:r>
        </w:p>
        <w:p w14:paraId="380A36B0" w14:textId="2B94328F" w:rsidR="0030367F" w:rsidRPr="00766841" w:rsidRDefault="0030367F" w:rsidP="001326C7">
          <w:pPr>
            <w:pStyle w:val="BodyText"/>
            <w:spacing w:before="360" w:after="240"/>
            <w:rPr>
              <w:rStyle w:val="CharacterStyle2"/>
              <w:rFonts w:ascii="Lucida Bright" w:eastAsiaTheme="majorEastAsia" w:hAnsi="Lucida Bright" w:cstheme="majorBidi"/>
              <w:b/>
              <w:bCs/>
              <w:spacing w:val="5"/>
              <w:kern w:val="28"/>
              <w:sz w:val="22"/>
              <w:szCs w:val="22"/>
            </w:rPr>
          </w:pPr>
          <w:r w:rsidRPr="00766841">
            <w:rPr>
              <w:rStyle w:val="CharacterStyle2"/>
              <w:rFonts w:ascii="Lucida Bright" w:hAnsi="Lucida Bright"/>
              <w:sz w:val="22"/>
              <w:szCs w:val="22"/>
            </w:rPr>
            <w:t>EFFECTIVE</w:t>
          </w:r>
          <w:r w:rsidR="009C593D" w:rsidRPr="00766841">
            <w:rPr>
              <w:rStyle w:val="CharacterStyle2"/>
              <w:rFonts w:ascii="Lucida Bright" w:hAnsi="Lucida Bright"/>
              <w:sz w:val="22"/>
              <w:szCs w:val="22"/>
            </w:rPr>
            <w:t xml:space="preserve"> DATE</w:t>
          </w:r>
          <w:r w:rsidRPr="00766841">
            <w:rPr>
              <w:rStyle w:val="CharacterStyle2"/>
              <w:rFonts w:ascii="Lucida Bright" w:hAnsi="Lucida Bright"/>
              <w:sz w:val="22"/>
              <w:szCs w:val="22"/>
            </w:rPr>
            <w:t xml:space="preserve">: </w:t>
          </w:r>
          <w:r w:rsidR="006D2B4F" w:rsidRPr="00766841">
            <w:rPr>
              <w:rStyle w:val="CharacterStyle2"/>
              <w:rFonts w:ascii="Lucida Bright" w:hAnsi="Lucida Bright"/>
              <w:sz w:val="22"/>
              <w:szCs w:val="22"/>
            </w:rPr>
            <w:t xml:space="preserve">July 20, </w:t>
          </w:r>
          <w:r w:rsidR="009A382E">
            <w:rPr>
              <w:rStyle w:val="CharacterStyle2"/>
              <w:rFonts w:ascii="Lucida Bright" w:hAnsi="Lucida Bright"/>
              <w:sz w:val="22"/>
              <w:szCs w:val="22"/>
            </w:rPr>
            <w:t>2024</w:t>
          </w:r>
        </w:p>
        <w:p w14:paraId="7AE0C02C" w14:textId="77777777" w:rsidR="000A3F8B" w:rsidRPr="00766841" w:rsidRDefault="009C593D" w:rsidP="00DC780E">
          <w:pPr>
            <w:pStyle w:val="BodyText"/>
            <w:spacing w:before="120" w:after="360"/>
            <w:rPr>
              <w:rStyle w:val="CharacterStyle2"/>
              <w:rFonts w:ascii="Lucida Bright" w:hAnsi="Lucida Bright"/>
              <w:sz w:val="22"/>
              <w:szCs w:val="22"/>
            </w:rPr>
          </w:pPr>
          <w:r w:rsidRPr="00766841">
            <w:rPr>
              <w:rStyle w:val="CharacterStyle2"/>
              <w:rFonts w:ascii="Lucida Bright" w:hAnsi="Lucida Bright"/>
              <w:sz w:val="22"/>
              <w:szCs w:val="22"/>
            </w:rPr>
            <w:t>ISSUED DATE:</w:t>
          </w:r>
        </w:p>
        <w:p w14:paraId="1B3947B4" w14:textId="77777777" w:rsidR="000A3F8B" w:rsidRPr="00766841" w:rsidRDefault="00362D6C" w:rsidP="00863AFB">
          <w:pPr>
            <w:pStyle w:val="BodyText"/>
            <w:spacing w:after="0"/>
            <w:jc w:val="center"/>
            <w:rPr>
              <w:rStyle w:val="CharacterStyle2"/>
              <w:rFonts w:ascii="Lucida Bright" w:hAnsi="Lucida Bright"/>
              <w:sz w:val="22"/>
              <w:szCs w:val="22"/>
            </w:rPr>
          </w:pPr>
          <w:r w:rsidRPr="00766841">
            <w:rPr>
              <w:rStyle w:val="CharacterStyle2"/>
              <w:rFonts w:ascii="Lucida Bright" w:hAnsi="Lucida Bright"/>
              <w:sz w:val="22"/>
              <w:szCs w:val="22"/>
            </w:rPr>
            <w:tab/>
          </w:r>
          <w:r w:rsidRPr="00766841">
            <w:rPr>
              <w:rStyle w:val="CharacterStyle2"/>
              <w:rFonts w:ascii="Lucida Bright" w:hAnsi="Lucida Bright"/>
              <w:sz w:val="22"/>
              <w:szCs w:val="22"/>
            </w:rPr>
            <w:tab/>
          </w:r>
          <w:r w:rsidRPr="00766841">
            <w:rPr>
              <w:rStyle w:val="CharacterStyle2"/>
              <w:rFonts w:ascii="Lucida Bright" w:hAnsi="Lucida Bright"/>
              <w:sz w:val="22"/>
              <w:szCs w:val="22"/>
            </w:rPr>
            <w:tab/>
          </w:r>
          <w:r w:rsidRPr="00766841">
            <w:rPr>
              <w:rStyle w:val="CharacterStyle2"/>
              <w:rFonts w:ascii="Lucida Bright" w:hAnsi="Lucida Bright"/>
              <w:sz w:val="22"/>
              <w:szCs w:val="22"/>
            </w:rPr>
            <w:tab/>
          </w:r>
          <w:r w:rsidRPr="00766841">
            <w:rPr>
              <w:rStyle w:val="CharacterStyle2"/>
              <w:rFonts w:ascii="Lucida Bright" w:hAnsi="Lucida Bright"/>
              <w:sz w:val="22"/>
              <w:szCs w:val="22"/>
            </w:rPr>
            <w:tab/>
          </w:r>
          <w:r w:rsidRPr="00766841">
            <w:rPr>
              <w:rStyle w:val="CharacterStyle2"/>
              <w:rFonts w:ascii="Lucida Bright" w:hAnsi="Lucida Bright"/>
              <w:sz w:val="22"/>
              <w:szCs w:val="22"/>
            </w:rPr>
            <w:tab/>
            <w:t>________________________________________</w:t>
          </w:r>
        </w:p>
        <w:p w14:paraId="7F8097A2" w14:textId="77777777" w:rsidR="0030367F" w:rsidRPr="00766841" w:rsidRDefault="000A3F8B" w:rsidP="000A3F8B">
          <w:pPr>
            <w:pStyle w:val="BodyText"/>
            <w:jc w:val="center"/>
            <w:rPr>
              <w:rStyle w:val="CharacterStyle2"/>
              <w:rFonts w:ascii="Lucida Bright" w:hAnsi="Lucida Bright"/>
              <w:sz w:val="22"/>
              <w:szCs w:val="22"/>
            </w:rPr>
          </w:pPr>
          <w:r w:rsidRPr="00766841">
            <w:rPr>
              <w:rStyle w:val="CharacterStyle2"/>
              <w:rFonts w:ascii="Lucida Bright" w:hAnsi="Lucida Bright"/>
              <w:sz w:val="22"/>
              <w:szCs w:val="22"/>
            </w:rPr>
            <w:tab/>
          </w:r>
          <w:r w:rsidRPr="00766841">
            <w:rPr>
              <w:rStyle w:val="CharacterStyle2"/>
              <w:rFonts w:ascii="Lucida Bright" w:hAnsi="Lucida Bright"/>
              <w:sz w:val="22"/>
              <w:szCs w:val="22"/>
            </w:rPr>
            <w:tab/>
          </w:r>
          <w:r w:rsidRPr="00766841">
            <w:rPr>
              <w:rStyle w:val="CharacterStyle2"/>
              <w:rFonts w:ascii="Lucida Bright" w:hAnsi="Lucida Bright"/>
              <w:sz w:val="22"/>
              <w:szCs w:val="22"/>
            </w:rPr>
            <w:tab/>
          </w:r>
          <w:r w:rsidRPr="00766841">
            <w:rPr>
              <w:rStyle w:val="CharacterStyle2"/>
              <w:rFonts w:ascii="Lucida Bright" w:hAnsi="Lucida Bright"/>
              <w:sz w:val="22"/>
              <w:szCs w:val="22"/>
            </w:rPr>
            <w:tab/>
          </w:r>
          <w:r w:rsidRPr="00766841">
            <w:rPr>
              <w:rStyle w:val="CharacterStyle2"/>
              <w:rFonts w:ascii="Lucida Bright" w:hAnsi="Lucida Bright"/>
              <w:sz w:val="22"/>
              <w:szCs w:val="22"/>
            </w:rPr>
            <w:tab/>
          </w:r>
          <w:r w:rsidRPr="00766841">
            <w:rPr>
              <w:rStyle w:val="CharacterStyle2"/>
              <w:rFonts w:ascii="Lucida Bright" w:hAnsi="Lucida Bright"/>
              <w:sz w:val="22"/>
              <w:szCs w:val="22"/>
            </w:rPr>
            <w:tab/>
          </w:r>
          <w:r w:rsidR="0030367F" w:rsidRPr="00766841">
            <w:rPr>
              <w:rStyle w:val="CharacterStyle2"/>
              <w:rFonts w:ascii="Lucida Bright" w:hAnsi="Lucida Bright"/>
              <w:sz w:val="22"/>
              <w:szCs w:val="22"/>
            </w:rPr>
            <w:t>For the Commission</w:t>
          </w:r>
        </w:p>
        <w:p w14:paraId="03461A7D" w14:textId="77777777" w:rsidR="007D7C84" w:rsidRPr="00766841" w:rsidRDefault="007D7C84" w:rsidP="000A3F8B">
          <w:pPr>
            <w:pStyle w:val="BodyText"/>
            <w:jc w:val="center"/>
            <w:rPr>
              <w:rStyle w:val="CharacterStyle2"/>
              <w:rFonts w:ascii="Lucida Bright" w:hAnsi="Lucida Bright"/>
              <w:sz w:val="22"/>
              <w:szCs w:val="22"/>
            </w:rPr>
          </w:pPr>
        </w:p>
        <w:p w14:paraId="3372F1F8" w14:textId="77777777" w:rsidR="007D7C84" w:rsidRPr="00766841" w:rsidRDefault="007D7C84" w:rsidP="000A3F8B">
          <w:pPr>
            <w:pStyle w:val="BodyText"/>
            <w:jc w:val="center"/>
            <w:rPr>
              <w:rStyle w:val="CharacterStyle2"/>
              <w:rFonts w:ascii="Lucida Bright" w:hAnsi="Lucida Bright"/>
              <w:sz w:val="22"/>
              <w:szCs w:val="22"/>
            </w:rPr>
          </w:pPr>
        </w:p>
        <w:p w14:paraId="5BB998A7" w14:textId="77777777" w:rsidR="00DC780E" w:rsidRPr="00766841" w:rsidRDefault="00DC780E" w:rsidP="000A3F8B">
          <w:pPr>
            <w:pStyle w:val="BodyText"/>
            <w:jc w:val="center"/>
            <w:rPr>
              <w:rStyle w:val="CharacterStyle2"/>
              <w:rFonts w:ascii="Lucida Bright" w:hAnsi="Lucida Bright"/>
              <w:sz w:val="22"/>
              <w:szCs w:val="22"/>
            </w:rPr>
          </w:pPr>
        </w:p>
        <w:p w14:paraId="7A221C2D" w14:textId="77777777" w:rsidR="007D7C84" w:rsidRPr="00766841" w:rsidRDefault="007D7C84" w:rsidP="000A3F8B">
          <w:pPr>
            <w:pStyle w:val="BodyText"/>
            <w:jc w:val="center"/>
            <w:rPr>
              <w:rStyle w:val="CharacterStyle2"/>
              <w:rFonts w:ascii="Lucida Bright" w:hAnsi="Lucida Bright"/>
              <w:sz w:val="22"/>
              <w:szCs w:val="22"/>
            </w:rPr>
          </w:pPr>
        </w:p>
        <w:p w14:paraId="099FDE91" w14:textId="77777777" w:rsidR="007C6386" w:rsidRPr="00766841" w:rsidRDefault="00BF2EB5" w:rsidP="007B0C73">
          <w:pPr>
            <w:pStyle w:val="BodyText"/>
            <w:jc w:val="center"/>
            <w:rPr>
              <w:rStyle w:val="CharacterStyle2"/>
              <w:rFonts w:ascii="Lucida Bright" w:hAnsi="Lucida Bright"/>
              <w:sz w:val="22"/>
              <w:szCs w:val="22"/>
            </w:rPr>
          </w:pPr>
          <w:r w:rsidRPr="00766841">
            <w:rPr>
              <w:rStyle w:val="CharacterStyle2"/>
              <w:rFonts w:ascii="Lucida Bright" w:hAnsi="Lucida Bright"/>
              <w:sz w:val="22"/>
              <w:szCs w:val="22"/>
            </w:rPr>
            <w:lastRenderedPageBreak/>
            <w:t>GENERAL PERMIT NUMBER TXG920000</w:t>
          </w:r>
        </w:p>
        <w:p w14:paraId="552A09A9" w14:textId="77777777" w:rsidR="0030367F" w:rsidRPr="00766841" w:rsidRDefault="00BF2EB5" w:rsidP="007B0C73">
          <w:pPr>
            <w:pStyle w:val="BodyText"/>
            <w:spacing w:before="120" w:after="240"/>
            <w:jc w:val="center"/>
            <w:rPr>
              <w:rStyle w:val="CharacterStyle2"/>
              <w:rFonts w:ascii="Lucida Bright" w:hAnsi="Lucida Bright"/>
              <w:sz w:val="22"/>
              <w:szCs w:val="22"/>
            </w:rPr>
          </w:pPr>
          <w:r w:rsidRPr="00766841">
            <w:rPr>
              <w:rStyle w:val="CharacterStyle2"/>
              <w:rFonts w:ascii="Lucida Bright" w:hAnsi="Lucida Bright"/>
              <w:sz w:val="22"/>
              <w:szCs w:val="22"/>
            </w:rPr>
            <w:t>RELATING TO THE DISCHARGE OF MANURE</w:t>
          </w:r>
          <w:r w:rsidR="00927720" w:rsidRPr="00766841">
            <w:rPr>
              <w:rStyle w:val="CharacterStyle2"/>
              <w:rFonts w:ascii="Lucida Bright" w:hAnsi="Lucida Bright"/>
              <w:sz w:val="22"/>
              <w:szCs w:val="22"/>
            </w:rPr>
            <w:t>, SLUDGE</w:t>
          </w:r>
          <w:r w:rsidRPr="00766841">
            <w:rPr>
              <w:rStyle w:val="CharacterStyle2"/>
              <w:rFonts w:ascii="Lucida Bright" w:hAnsi="Lucida Bright"/>
              <w:sz w:val="22"/>
              <w:szCs w:val="22"/>
            </w:rPr>
            <w:t xml:space="preserve"> AND WASTEWATER FROM CAFO FACILITIES</w:t>
          </w:r>
        </w:p>
        <w:p w14:paraId="48C17FF2" w14:textId="77777777" w:rsidR="005B07F3" w:rsidRPr="00766841" w:rsidRDefault="007B0C73" w:rsidP="005B4F69">
          <w:pPr>
            <w:pStyle w:val="TOC1"/>
            <w:rPr>
              <w:rFonts w:ascii="Lucida Bright" w:hAnsi="Lucida Bright"/>
              <w:sz w:val="22"/>
              <w:szCs w:val="22"/>
            </w:rPr>
          </w:pPr>
          <w:r w:rsidRPr="00766841">
            <w:rPr>
              <w:rFonts w:ascii="Lucida Bright" w:hAnsi="Lucida Bright"/>
              <w:sz w:val="22"/>
              <w:szCs w:val="22"/>
            </w:rPr>
            <w:t>Table of Contents</w:t>
          </w:r>
          <w:r w:rsidRPr="00766841">
            <w:rPr>
              <w:rFonts w:ascii="Lucida Bright" w:hAnsi="Lucida Bright"/>
              <w:sz w:val="22"/>
              <w:szCs w:val="22"/>
            </w:rPr>
            <w:tab/>
            <w:t>Page</w:t>
          </w:r>
        </w:p>
        <w:p w14:paraId="425641CD" w14:textId="6E90BDE5" w:rsidR="00E772C6" w:rsidRPr="00766841" w:rsidRDefault="00EC2AB7">
          <w:pPr>
            <w:pStyle w:val="TOC1"/>
            <w:rPr>
              <w:rFonts w:ascii="Lucida Bright" w:eastAsiaTheme="minorEastAsia" w:hAnsi="Lucida Bright"/>
              <w:bCs w:val="0"/>
              <w:caps w:val="0"/>
              <w:noProof/>
              <w:sz w:val="22"/>
              <w:szCs w:val="22"/>
            </w:rPr>
          </w:pPr>
          <w:r w:rsidRPr="00766841">
            <w:rPr>
              <w:rFonts w:ascii="Lucida Bright" w:hAnsi="Lucida Bright"/>
              <w:sz w:val="22"/>
              <w:szCs w:val="22"/>
            </w:rPr>
            <w:fldChar w:fldCharType="begin"/>
          </w:r>
          <w:r w:rsidRPr="00766841">
            <w:rPr>
              <w:rFonts w:ascii="Lucida Bright" w:hAnsi="Lucida Bright"/>
              <w:sz w:val="22"/>
              <w:szCs w:val="22"/>
            </w:rPr>
            <w:instrText xml:space="preserve"> TOC \o "2-3" \h \z \u \t "Heading 1,1" </w:instrText>
          </w:r>
          <w:r w:rsidRPr="00766841">
            <w:rPr>
              <w:rFonts w:ascii="Lucida Bright" w:hAnsi="Lucida Bright"/>
              <w:sz w:val="22"/>
              <w:szCs w:val="22"/>
            </w:rPr>
            <w:fldChar w:fldCharType="separate"/>
          </w:r>
          <w:hyperlink w:anchor="_Toc505170353" w:history="1">
            <w:r w:rsidR="00E772C6" w:rsidRPr="00766841">
              <w:rPr>
                <w:rStyle w:val="Hyperlink"/>
                <w:rFonts w:ascii="Lucida Bright" w:hAnsi="Lucida Bright"/>
                <w:noProof/>
                <w:color w:val="auto"/>
                <w:sz w:val="22"/>
                <w:szCs w:val="22"/>
              </w:rPr>
              <w:t>Abbreviations</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_Toc505170353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4</w:t>
            </w:r>
            <w:r w:rsidR="00E772C6" w:rsidRPr="00766841">
              <w:rPr>
                <w:rFonts w:ascii="Lucida Bright" w:hAnsi="Lucida Bright"/>
                <w:noProof/>
                <w:webHidden/>
                <w:sz w:val="22"/>
                <w:szCs w:val="22"/>
              </w:rPr>
              <w:fldChar w:fldCharType="end"/>
            </w:r>
          </w:hyperlink>
        </w:p>
        <w:p w14:paraId="02273BFB" w14:textId="05952BB2" w:rsidR="00E772C6" w:rsidRPr="00766841" w:rsidRDefault="00000000">
          <w:pPr>
            <w:pStyle w:val="TOC1"/>
            <w:rPr>
              <w:rFonts w:ascii="Lucida Bright" w:eastAsiaTheme="minorEastAsia" w:hAnsi="Lucida Bright"/>
              <w:bCs w:val="0"/>
              <w:caps w:val="0"/>
              <w:noProof/>
              <w:sz w:val="22"/>
              <w:szCs w:val="22"/>
            </w:rPr>
          </w:pPr>
          <w:hyperlink w:anchor="_Toc505170354" w:history="1">
            <w:r w:rsidR="00E772C6" w:rsidRPr="00766841">
              <w:rPr>
                <w:rStyle w:val="Hyperlink"/>
                <w:rFonts w:ascii="Lucida Bright" w:hAnsi="Lucida Bright"/>
                <w:noProof/>
                <w:color w:val="auto"/>
                <w:sz w:val="22"/>
                <w:szCs w:val="22"/>
              </w:rPr>
              <w:t>Part I. Definitions</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_Toc505170354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5</w:t>
            </w:r>
            <w:r w:rsidR="00E772C6" w:rsidRPr="00766841">
              <w:rPr>
                <w:rFonts w:ascii="Lucida Bright" w:hAnsi="Lucida Bright"/>
                <w:noProof/>
                <w:webHidden/>
                <w:sz w:val="22"/>
                <w:szCs w:val="22"/>
              </w:rPr>
              <w:fldChar w:fldCharType="end"/>
            </w:r>
          </w:hyperlink>
        </w:p>
        <w:p w14:paraId="3634ABE1" w14:textId="666451EF" w:rsidR="00E772C6" w:rsidRPr="00766841" w:rsidRDefault="00000000">
          <w:pPr>
            <w:pStyle w:val="TOC1"/>
            <w:rPr>
              <w:rFonts w:ascii="Lucida Bright" w:eastAsiaTheme="minorEastAsia" w:hAnsi="Lucida Bright"/>
              <w:bCs w:val="0"/>
              <w:caps w:val="0"/>
              <w:noProof/>
              <w:sz w:val="22"/>
              <w:szCs w:val="22"/>
            </w:rPr>
          </w:pPr>
          <w:hyperlink w:anchor="_Toc505170355" w:history="1">
            <w:r w:rsidR="00E772C6" w:rsidRPr="00766841">
              <w:rPr>
                <w:rStyle w:val="Hyperlink"/>
                <w:rFonts w:ascii="Lucida Bright" w:hAnsi="Lucida Bright"/>
                <w:noProof/>
                <w:color w:val="auto"/>
                <w:sz w:val="22"/>
                <w:szCs w:val="22"/>
              </w:rPr>
              <w:t>Part II. Permit Applicability and Coverage</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_Toc505170355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12</w:t>
            </w:r>
            <w:r w:rsidR="00E772C6" w:rsidRPr="00766841">
              <w:rPr>
                <w:rFonts w:ascii="Lucida Bright" w:hAnsi="Lucida Bright"/>
                <w:noProof/>
                <w:webHidden/>
                <w:sz w:val="22"/>
                <w:szCs w:val="22"/>
              </w:rPr>
              <w:fldChar w:fldCharType="end"/>
            </w:r>
          </w:hyperlink>
        </w:p>
        <w:p w14:paraId="1DB2AA37" w14:textId="1910C163" w:rsidR="00E772C6" w:rsidRPr="00766841" w:rsidRDefault="00000000">
          <w:pPr>
            <w:pStyle w:val="TOC2"/>
            <w:rPr>
              <w:rFonts w:ascii="Lucida Bright" w:eastAsiaTheme="minorEastAsia" w:hAnsi="Lucida Bright" w:cstheme="minorBidi"/>
              <w:b w:val="0"/>
              <w:bCs w:val="0"/>
              <w:noProof/>
              <w:sz w:val="22"/>
              <w:szCs w:val="22"/>
            </w:rPr>
          </w:pPr>
          <w:hyperlink w:anchor="_Toc505170356" w:history="1">
            <w:r w:rsidR="00E772C6" w:rsidRPr="00766841">
              <w:rPr>
                <w:rStyle w:val="Hyperlink"/>
                <w:rFonts w:ascii="Lucida Bright" w:hAnsi="Lucida Bright"/>
                <w:b w:val="0"/>
                <w:noProof/>
                <w:color w:val="auto"/>
                <w:sz w:val="22"/>
                <w:szCs w:val="22"/>
              </w:rPr>
              <w:t>A.</w:t>
            </w:r>
            <w:r w:rsidR="00E772C6" w:rsidRPr="00766841">
              <w:rPr>
                <w:rFonts w:ascii="Lucida Bright" w:eastAsiaTheme="minorEastAsia" w:hAnsi="Lucida Bright" w:cstheme="minorBidi"/>
                <w:b w:val="0"/>
                <w:bCs w:val="0"/>
                <w:noProof/>
                <w:sz w:val="22"/>
                <w:szCs w:val="22"/>
              </w:rPr>
              <w:tab/>
            </w:r>
            <w:r w:rsidR="00E772C6" w:rsidRPr="00766841">
              <w:rPr>
                <w:rStyle w:val="Hyperlink"/>
                <w:rFonts w:ascii="Lucida Bright" w:hAnsi="Lucida Bright"/>
                <w:b w:val="0"/>
                <w:noProof/>
                <w:color w:val="auto"/>
                <w:sz w:val="22"/>
                <w:szCs w:val="22"/>
              </w:rPr>
              <w:t>Discharges Eligible for Authorization</w:t>
            </w:r>
            <w:r w:rsidR="00E772C6" w:rsidRPr="00766841">
              <w:rPr>
                <w:rFonts w:ascii="Lucida Bright" w:hAnsi="Lucida Bright"/>
                <w:b w:val="0"/>
                <w:noProof/>
                <w:webHidden/>
                <w:sz w:val="22"/>
                <w:szCs w:val="22"/>
              </w:rPr>
              <w:tab/>
            </w:r>
            <w:r w:rsidR="00E772C6" w:rsidRPr="00766841">
              <w:rPr>
                <w:rFonts w:ascii="Lucida Bright" w:hAnsi="Lucida Bright"/>
                <w:b w:val="0"/>
                <w:noProof/>
                <w:webHidden/>
                <w:sz w:val="22"/>
                <w:szCs w:val="22"/>
              </w:rPr>
              <w:fldChar w:fldCharType="begin"/>
            </w:r>
            <w:r w:rsidR="00E772C6" w:rsidRPr="00766841">
              <w:rPr>
                <w:rFonts w:ascii="Lucida Bright" w:hAnsi="Lucida Bright"/>
                <w:b w:val="0"/>
                <w:noProof/>
                <w:webHidden/>
                <w:sz w:val="22"/>
                <w:szCs w:val="22"/>
              </w:rPr>
              <w:instrText xml:space="preserve"> PAGEREF _Toc505170356 \h </w:instrText>
            </w:r>
            <w:r w:rsidR="00E772C6" w:rsidRPr="00766841">
              <w:rPr>
                <w:rFonts w:ascii="Lucida Bright" w:hAnsi="Lucida Bright"/>
                <w:b w:val="0"/>
                <w:noProof/>
                <w:webHidden/>
                <w:sz w:val="22"/>
                <w:szCs w:val="22"/>
              </w:rPr>
            </w:r>
            <w:r w:rsidR="00E772C6" w:rsidRPr="00766841">
              <w:rPr>
                <w:rFonts w:ascii="Lucida Bright" w:hAnsi="Lucida Bright"/>
                <w:b w:val="0"/>
                <w:noProof/>
                <w:webHidden/>
                <w:sz w:val="22"/>
                <w:szCs w:val="22"/>
              </w:rPr>
              <w:fldChar w:fldCharType="separate"/>
            </w:r>
            <w:r w:rsidR="009061F2">
              <w:rPr>
                <w:rFonts w:ascii="Lucida Bright" w:hAnsi="Lucida Bright"/>
                <w:b w:val="0"/>
                <w:noProof/>
                <w:webHidden/>
                <w:sz w:val="22"/>
                <w:szCs w:val="22"/>
              </w:rPr>
              <w:t>12</w:t>
            </w:r>
            <w:r w:rsidR="00E772C6" w:rsidRPr="00766841">
              <w:rPr>
                <w:rFonts w:ascii="Lucida Bright" w:hAnsi="Lucida Bright"/>
                <w:b w:val="0"/>
                <w:noProof/>
                <w:webHidden/>
                <w:sz w:val="22"/>
                <w:szCs w:val="22"/>
              </w:rPr>
              <w:fldChar w:fldCharType="end"/>
            </w:r>
          </w:hyperlink>
        </w:p>
        <w:p w14:paraId="6A38B16E" w14:textId="6F646E90" w:rsidR="00E772C6" w:rsidRPr="00766841" w:rsidRDefault="00000000">
          <w:pPr>
            <w:pStyle w:val="TOC2"/>
            <w:rPr>
              <w:rFonts w:ascii="Lucida Bright" w:eastAsiaTheme="minorEastAsia" w:hAnsi="Lucida Bright" w:cstheme="minorBidi"/>
              <w:b w:val="0"/>
              <w:bCs w:val="0"/>
              <w:noProof/>
              <w:sz w:val="22"/>
              <w:szCs w:val="22"/>
            </w:rPr>
          </w:pPr>
          <w:hyperlink w:anchor="_Toc505170357" w:history="1">
            <w:r w:rsidR="00E772C6" w:rsidRPr="00766841">
              <w:rPr>
                <w:rStyle w:val="Hyperlink"/>
                <w:rFonts w:ascii="Lucida Bright" w:hAnsi="Lucida Bright"/>
                <w:b w:val="0"/>
                <w:noProof/>
                <w:color w:val="auto"/>
                <w:sz w:val="22"/>
                <w:szCs w:val="22"/>
              </w:rPr>
              <w:t>B.</w:t>
            </w:r>
            <w:r w:rsidR="00E772C6" w:rsidRPr="00766841">
              <w:rPr>
                <w:rFonts w:ascii="Lucida Bright" w:eastAsiaTheme="minorEastAsia" w:hAnsi="Lucida Bright" w:cstheme="minorBidi"/>
                <w:b w:val="0"/>
                <w:bCs w:val="0"/>
                <w:noProof/>
                <w:sz w:val="22"/>
                <w:szCs w:val="22"/>
              </w:rPr>
              <w:tab/>
            </w:r>
            <w:r w:rsidR="00E772C6" w:rsidRPr="00766841">
              <w:rPr>
                <w:rStyle w:val="Hyperlink"/>
                <w:rFonts w:ascii="Lucida Bright" w:hAnsi="Lucida Bright"/>
                <w:b w:val="0"/>
                <w:noProof/>
                <w:color w:val="auto"/>
                <w:sz w:val="22"/>
                <w:szCs w:val="22"/>
              </w:rPr>
              <w:t>Limitations on Coverage</w:t>
            </w:r>
            <w:r w:rsidR="00E772C6" w:rsidRPr="00766841">
              <w:rPr>
                <w:rFonts w:ascii="Lucida Bright" w:hAnsi="Lucida Bright"/>
                <w:b w:val="0"/>
                <w:noProof/>
                <w:webHidden/>
                <w:sz w:val="22"/>
                <w:szCs w:val="22"/>
              </w:rPr>
              <w:tab/>
            </w:r>
            <w:r w:rsidR="00E772C6" w:rsidRPr="00766841">
              <w:rPr>
                <w:rFonts w:ascii="Lucida Bright" w:hAnsi="Lucida Bright"/>
                <w:b w:val="0"/>
                <w:noProof/>
                <w:webHidden/>
                <w:sz w:val="22"/>
                <w:szCs w:val="22"/>
              </w:rPr>
              <w:fldChar w:fldCharType="begin"/>
            </w:r>
            <w:r w:rsidR="00E772C6" w:rsidRPr="00766841">
              <w:rPr>
                <w:rFonts w:ascii="Lucida Bright" w:hAnsi="Lucida Bright"/>
                <w:b w:val="0"/>
                <w:noProof/>
                <w:webHidden/>
                <w:sz w:val="22"/>
                <w:szCs w:val="22"/>
              </w:rPr>
              <w:instrText xml:space="preserve"> PAGEREF _Toc505170357 \h </w:instrText>
            </w:r>
            <w:r w:rsidR="00E772C6" w:rsidRPr="00766841">
              <w:rPr>
                <w:rFonts w:ascii="Lucida Bright" w:hAnsi="Lucida Bright"/>
                <w:b w:val="0"/>
                <w:noProof/>
                <w:webHidden/>
                <w:sz w:val="22"/>
                <w:szCs w:val="22"/>
              </w:rPr>
            </w:r>
            <w:r w:rsidR="00E772C6" w:rsidRPr="00766841">
              <w:rPr>
                <w:rFonts w:ascii="Lucida Bright" w:hAnsi="Lucida Bright"/>
                <w:b w:val="0"/>
                <w:noProof/>
                <w:webHidden/>
                <w:sz w:val="22"/>
                <w:szCs w:val="22"/>
              </w:rPr>
              <w:fldChar w:fldCharType="separate"/>
            </w:r>
            <w:r w:rsidR="009061F2">
              <w:rPr>
                <w:rFonts w:ascii="Lucida Bright" w:hAnsi="Lucida Bright"/>
                <w:b w:val="0"/>
                <w:noProof/>
                <w:webHidden/>
                <w:sz w:val="22"/>
                <w:szCs w:val="22"/>
              </w:rPr>
              <w:t>12</w:t>
            </w:r>
            <w:r w:rsidR="00E772C6" w:rsidRPr="00766841">
              <w:rPr>
                <w:rFonts w:ascii="Lucida Bright" w:hAnsi="Lucida Bright"/>
                <w:b w:val="0"/>
                <w:noProof/>
                <w:webHidden/>
                <w:sz w:val="22"/>
                <w:szCs w:val="22"/>
              </w:rPr>
              <w:fldChar w:fldCharType="end"/>
            </w:r>
          </w:hyperlink>
        </w:p>
        <w:p w14:paraId="1BFBC4AC" w14:textId="0E7AE6BE" w:rsidR="00E772C6" w:rsidRPr="00766841" w:rsidRDefault="00000000">
          <w:pPr>
            <w:pStyle w:val="TOC2"/>
            <w:rPr>
              <w:rFonts w:ascii="Lucida Bright" w:eastAsiaTheme="minorEastAsia" w:hAnsi="Lucida Bright" w:cstheme="minorBidi"/>
              <w:b w:val="0"/>
              <w:bCs w:val="0"/>
              <w:noProof/>
              <w:sz w:val="22"/>
              <w:szCs w:val="22"/>
            </w:rPr>
          </w:pPr>
          <w:hyperlink w:anchor="_Toc505170358" w:history="1">
            <w:r w:rsidR="00E772C6" w:rsidRPr="00766841">
              <w:rPr>
                <w:rStyle w:val="Hyperlink"/>
                <w:rFonts w:ascii="Lucida Bright" w:hAnsi="Lucida Bright"/>
                <w:b w:val="0"/>
                <w:noProof/>
                <w:color w:val="auto"/>
                <w:sz w:val="22"/>
                <w:szCs w:val="22"/>
              </w:rPr>
              <w:t>C.</w:t>
            </w:r>
            <w:r w:rsidR="00E772C6" w:rsidRPr="00766841">
              <w:rPr>
                <w:rFonts w:ascii="Lucida Bright" w:eastAsiaTheme="minorEastAsia" w:hAnsi="Lucida Bright" w:cstheme="minorBidi"/>
                <w:b w:val="0"/>
                <w:bCs w:val="0"/>
                <w:noProof/>
                <w:sz w:val="22"/>
                <w:szCs w:val="22"/>
              </w:rPr>
              <w:tab/>
            </w:r>
            <w:r w:rsidR="00E772C6" w:rsidRPr="00766841">
              <w:rPr>
                <w:rStyle w:val="Hyperlink"/>
                <w:rFonts w:ascii="Lucida Bright" w:hAnsi="Lucida Bright"/>
                <w:b w:val="0"/>
                <w:noProof/>
                <w:color w:val="auto"/>
                <w:sz w:val="22"/>
                <w:szCs w:val="22"/>
              </w:rPr>
              <w:t>Obtaining Authorization</w:t>
            </w:r>
            <w:r w:rsidR="00E772C6" w:rsidRPr="00766841">
              <w:rPr>
                <w:rFonts w:ascii="Lucida Bright" w:hAnsi="Lucida Bright"/>
                <w:b w:val="0"/>
                <w:noProof/>
                <w:webHidden/>
                <w:sz w:val="22"/>
                <w:szCs w:val="22"/>
              </w:rPr>
              <w:tab/>
            </w:r>
            <w:r w:rsidR="00E772C6" w:rsidRPr="00766841">
              <w:rPr>
                <w:rFonts w:ascii="Lucida Bright" w:hAnsi="Lucida Bright"/>
                <w:b w:val="0"/>
                <w:noProof/>
                <w:webHidden/>
                <w:sz w:val="22"/>
                <w:szCs w:val="22"/>
              </w:rPr>
              <w:fldChar w:fldCharType="begin"/>
            </w:r>
            <w:r w:rsidR="00E772C6" w:rsidRPr="00766841">
              <w:rPr>
                <w:rFonts w:ascii="Lucida Bright" w:hAnsi="Lucida Bright"/>
                <w:b w:val="0"/>
                <w:noProof/>
                <w:webHidden/>
                <w:sz w:val="22"/>
                <w:szCs w:val="22"/>
              </w:rPr>
              <w:instrText xml:space="preserve"> PAGEREF _Toc505170358 \h </w:instrText>
            </w:r>
            <w:r w:rsidR="00E772C6" w:rsidRPr="00766841">
              <w:rPr>
                <w:rFonts w:ascii="Lucida Bright" w:hAnsi="Lucida Bright"/>
                <w:b w:val="0"/>
                <w:noProof/>
                <w:webHidden/>
                <w:sz w:val="22"/>
                <w:szCs w:val="22"/>
              </w:rPr>
            </w:r>
            <w:r w:rsidR="00E772C6" w:rsidRPr="00766841">
              <w:rPr>
                <w:rFonts w:ascii="Lucida Bright" w:hAnsi="Lucida Bright"/>
                <w:b w:val="0"/>
                <w:noProof/>
                <w:webHidden/>
                <w:sz w:val="22"/>
                <w:szCs w:val="22"/>
              </w:rPr>
              <w:fldChar w:fldCharType="separate"/>
            </w:r>
            <w:r w:rsidR="009061F2">
              <w:rPr>
                <w:rFonts w:ascii="Lucida Bright" w:hAnsi="Lucida Bright"/>
                <w:b w:val="0"/>
                <w:noProof/>
                <w:webHidden/>
                <w:sz w:val="22"/>
                <w:szCs w:val="22"/>
              </w:rPr>
              <w:t>14</w:t>
            </w:r>
            <w:r w:rsidR="00E772C6" w:rsidRPr="00766841">
              <w:rPr>
                <w:rFonts w:ascii="Lucida Bright" w:hAnsi="Lucida Bright"/>
                <w:b w:val="0"/>
                <w:noProof/>
                <w:webHidden/>
                <w:sz w:val="22"/>
                <w:szCs w:val="22"/>
              </w:rPr>
              <w:fldChar w:fldCharType="end"/>
            </w:r>
          </w:hyperlink>
        </w:p>
        <w:p w14:paraId="24B4A9B1" w14:textId="4A6AEC5A"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59" w:history="1">
            <w:r w:rsidR="00E772C6" w:rsidRPr="00766841">
              <w:rPr>
                <w:rStyle w:val="Hyperlink"/>
                <w:rFonts w:ascii="Lucida Bright" w:hAnsi="Lucida Bright"/>
                <w:noProof/>
                <w:color w:val="auto"/>
                <w:sz w:val="22"/>
                <w:szCs w:val="22"/>
              </w:rPr>
              <w:t>1.</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Application for Water Quality Authorization</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_Toc505170359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14</w:t>
            </w:r>
            <w:r w:rsidR="00E772C6" w:rsidRPr="00766841">
              <w:rPr>
                <w:rFonts w:ascii="Lucida Bright" w:hAnsi="Lucida Bright"/>
                <w:noProof/>
                <w:webHidden/>
                <w:sz w:val="22"/>
                <w:szCs w:val="22"/>
              </w:rPr>
              <w:fldChar w:fldCharType="end"/>
            </w:r>
          </w:hyperlink>
        </w:p>
        <w:p w14:paraId="41DEAF69" w14:textId="7AF2899D"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60" w:history="1">
            <w:r w:rsidR="00E772C6" w:rsidRPr="00766841">
              <w:rPr>
                <w:rStyle w:val="Hyperlink"/>
                <w:rFonts w:ascii="Lucida Bright" w:hAnsi="Lucida Bright"/>
                <w:noProof/>
                <w:color w:val="auto"/>
                <w:sz w:val="22"/>
                <w:szCs w:val="22"/>
              </w:rPr>
              <w:t>2.</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Application for a New Authorization or Significant Expansion of an Existing CAFO</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_Toc505170360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14</w:t>
            </w:r>
            <w:r w:rsidR="00E772C6" w:rsidRPr="00766841">
              <w:rPr>
                <w:rFonts w:ascii="Lucida Bright" w:hAnsi="Lucida Bright"/>
                <w:noProof/>
                <w:webHidden/>
                <w:sz w:val="22"/>
                <w:szCs w:val="22"/>
              </w:rPr>
              <w:fldChar w:fldCharType="end"/>
            </w:r>
          </w:hyperlink>
        </w:p>
        <w:p w14:paraId="16FC2D42" w14:textId="7B02774B"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61" w:history="1">
            <w:r w:rsidR="00E772C6" w:rsidRPr="00766841">
              <w:rPr>
                <w:rStyle w:val="Hyperlink"/>
                <w:rFonts w:ascii="Lucida Bright" w:hAnsi="Lucida Bright"/>
                <w:noProof/>
                <w:color w:val="auto"/>
                <w:sz w:val="22"/>
                <w:szCs w:val="22"/>
              </w:rPr>
              <w:t>3.</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Application for a Substantial Change</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_Toc505170361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16</w:t>
            </w:r>
            <w:r w:rsidR="00E772C6" w:rsidRPr="00766841">
              <w:rPr>
                <w:rFonts w:ascii="Lucida Bright" w:hAnsi="Lucida Bright"/>
                <w:noProof/>
                <w:webHidden/>
                <w:sz w:val="22"/>
                <w:szCs w:val="22"/>
              </w:rPr>
              <w:fldChar w:fldCharType="end"/>
            </w:r>
          </w:hyperlink>
        </w:p>
        <w:p w14:paraId="6360F5D8" w14:textId="3C995BF4"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62" w:history="1">
            <w:r w:rsidR="00E772C6" w:rsidRPr="00766841">
              <w:rPr>
                <w:rStyle w:val="Hyperlink"/>
                <w:rFonts w:ascii="Lucida Bright" w:hAnsi="Lucida Bright"/>
                <w:noProof/>
                <w:color w:val="auto"/>
                <w:sz w:val="22"/>
                <w:szCs w:val="22"/>
              </w:rPr>
              <w:t>4.</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Contents of the NOI</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_Toc505170362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17</w:t>
            </w:r>
            <w:r w:rsidR="00E772C6" w:rsidRPr="00766841">
              <w:rPr>
                <w:rFonts w:ascii="Lucida Bright" w:hAnsi="Lucida Bright"/>
                <w:noProof/>
                <w:webHidden/>
                <w:sz w:val="22"/>
                <w:szCs w:val="22"/>
              </w:rPr>
              <w:fldChar w:fldCharType="end"/>
            </w:r>
          </w:hyperlink>
        </w:p>
        <w:p w14:paraId="19C45A81" w14:textId="04AB06BF"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63" w:history="1">
            <w:r w:rsidR="00E772C6" w:rsidRPr="00766841">
              <w:rPr>
                <w:rStyle w:val="Hyperlink"/>
                <w:rFonts w:ascii="Lucida Bright" w:hAnsi="Lucida Bright"/>
                <w:noProof/>
                <w:color w:val="auto"/>
                <w:sz w:val="22"/>
                <w:szCs w:val="22"/>
              </w:rPr>
              <w:t>5.</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Pollution Prevention Plan (PPP)</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_Toc505170363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18</w:t>
            </w:r>
            <w:r w:rsidR="00E772C6" w:rsidRPr="00766841">
              <w:rPr>
                <w:rFonts w:ascii="Lucida Bright" w:hAnsi="Lucida Bright"/>
                <w:noProof/>
                <w:webHidden/>
                <w:sz w:val="22"/>
                <w:szCs w:val="22"/>
              </w:rPr>
              <w:fldChar w:fldCharType="end"/>
            </w:r>
          </w:hyperlink>
        </w:p>
        <w:p w14:paraId="1CD0C415" w14:textId="023519EB"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64" w:history="1">
            <w:r w:rsidR="00E772C6" w:rsidRPr="00766841">
              <w:rPr>
                <w:rStyle w:val="Hyperlink"/>
                <w:rFonts w:ascii="Lucida Bright" w:hAnsi="Lucida Bright"/>
                <w:noProof/>
                <w:color w:val="auto"/>
                <w:sz w:val="22"/>
                <w:szCs w:val="22"/>
              </w:rPr>
              <w:t>6.</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Fees</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_Toc505170364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18</w:t>
            </w:r>
            <w:r w:rsidR="00E772C6" w:rsidRPr="00766841">
              <w:rPr>
                <w:rFonts w:ascii="Lucida Bright" w:hAnsi="Lucida Bright"/>
                <w:noProof/>
                <w:webHidden/>
                <w:sz w:val="22"/>
                <w:szCs w:val="22"/>
              </w:rPr>
              <w:fldChar w:fldCharType="end"/>
            </w:r>
          </w:hyperlink>
        </w:p>
        <w:p w14:paraId="0FFF1C78" w14:textId="2FF5484F"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65" w:history="1">
            <w:r w:rsidR="00E772C6" w:rsidRPr="00766841">
              <w:rPr>
                <w:rStyle w:val="Hyperlink"/>
                <w:rFonts w:ascii="Lucida Bright" w:hAnsi="Lucida Bright"/>
                <w:noProof/>
                <w:color w:val="auto"/>
                <w:sz w:val="22"/>
                <w:szCs w:val="22"/>
              </w:rPr>
              <w:t>7.</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Revocation of Individual Permit</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_Toc505170365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18</w:t>
            </w:r>
            <w:r w:rsidR="00E772C6" w:rsidRPr="00766841">
              <w:rPr>
                <w:rFonts w:ascii="Lucida Bright" w:hAnsi="Lucida Bright"/>
                <w:noProof/>
                <w:webHidden/>
                <w:sz w:val="22"/>
                <w:szCs w:val="22"/>
              </w:rPr>
              <w:fldChar w:fldCharType="end"/>
            </w:r>
          </w:hyperlink>
        </w:p>
        <w:p w14:paraId="48F3DBF8" w14:textId="0EF1E61B"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66" w:history="1">
            <w:r w:rsidR="00E772C6" w:rsidRPr="00766841">
              <w:rPr>
                <w:rStyle w:val="Hyperlink"/>
                <w:rFonts w:ascii="Lucida Bright" w:hAnsi="Lucida Bright"/>
                <w:noProof/>
                <w:color w:val="auto"/>
                <w:sz w:val="22"/>
                <w:szCs w:val="22"/>
              </w:rPr>
              <w:t>8.</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Change of Ownership or Operational Control</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_Toc505170366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18</w:t>
            </w:r>
            <w:r w:rsidR="00E772C6" w:rsidRPr="00766841">
              <w:rPr>
                <w:rFonts w:ascii="Lucida Bright" w:hAnsi="Lucida Bright"/>
                <w:noProof/>
                <w:webHidden/>
                <w:sz w:val="22"/>
                <w:szCs w:val="22"/>
              </w:rPr>
              <w:fldChar w:fldCharType="end"/>
            </w:r>
          </w:hyperlink>
        </w:p>
        <w:p w14:paraId="4E4A91A9" w14:textId="5BD21DB4"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67" w:history="1">
            <w:r w:rsidR="00E772C6" w:rsidRPr="00766841">
              <w:rPr>
                <w:rStyle w:val="Hyperlink"/>
                <w:rFonts w:ascii="Lucida Bright" w:hAnsi="Lucida Bright"/>
                <w:noProof/>
                <w:color w:val="auto"/>
                <w:sz w:val="22"/>
                <w:szCs w:val="22"/>
              </w:rPr>
              <w:t>9.</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Notice of Change</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_Toc505170367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19</w:t>
            </w:r>
            <w:r w:rsidR="00E772C6" w:rsidRPr="00766841">
              <w:rPr>
                <w:rFonts w:ascii="Lucida Bright" w:hAnsi="Lucida Bright"/>
                <w:noProof/>
                <w:webHidden/>
                <w:sz w:val="22"/>
                <w:szCs w:val="22"/>
              </w:rPr>
              <w:fldChar w:fldCharType="end"/>
            </w:r>
          </w:hyperlink>
        </w:p>
        <w:p w14:paraId="1DC2CEB2" w14:textId="45963D40"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68" w:history="1">
            <w:r w:rsidR="00E772C6" w:rsidRPr="00766841">
              <w:rPr>
                <w:rStyle w:val="Hyperlink"/>
                <w:rFonts w:ascii="Lucida Bright" w:hAnsi="Lucida Bright"/>
                <w:noProof/>
                <w:color w:val="auto"/>
                <w:sz w:val="22"/>
                <w:szCs w:val="22"/>
              </w:rPr>
              <w:t>10.</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Air Quality Authorization</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_Toc505170368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21</w:t>
            </w:r>
            <w:r w:rsidR="00E772C6" w:rsidRPr="00766841">
              <w:rPr>
                <w:rFonts w:ascii="Lucida Bright" w:hAnsi="Lucida Bright"/>
                <w:noProof/>
                <w:webHidden/>
                <w:sz w:val="22"/>
                <w:szCs w:val="22"/>
              </w:rPr>
              <w:fldChar w:fldCharType="end"/>
            </w:r>
          </w:hyperlink>
        </w:p>
        <w:p w14:paraId="55805562" w14:textId="2FB8ABC6" w:rsidR="00E772C6" w:rsidRPr="00766841" w:rsidRDefault="00000000">
          <w:pPr>
            <w:pStyle w:val="TOC2"/>
            <w:rPr>
              <w:rFonts w:ascii="Lucida Bright" w:eastAsiaTheme="minorEastAsia" w:hAnsi="Lucida Bright" w:cstheme="minorBidi"/>
              <w:b w:val="0"/>
              <w:bCs w:val="0"/>
              <w:noProof/>
              <w:sz w:val="22"/>
              <w:szCs w:val="22"/>
            </w:rPr>
          </w:pPr>
          <w:hyperlink w:anchor="_Toc505170369" w:history="1">
            <w:r w:rsidR="00E772C6" w:rsidRPr="00766841">
              <w:rPr>
                <w:rStyle w:val="Hyperlink"/>
                <w:rFonts w:ascii="Lucida Bright" w:hAnsi="Lucida Bright"/>
                <w:b w:val="0"/>
                <w:noProof/>
                <w:color w:val="auto"/>
                <w:sz w:val="22"/>
                <w:szCs w:val="22"/>
              </w:rPr>
              <w:t>D.</w:t>
            </w:r>
            <w:r w:rsidR="00E772C6" w:rsidRPr="00766841">
              <w:rPr>
                <w:rFonts w:ascii="Lucida Bright" w:eastAsiaTheme="minorEastAsia" w:hAnsi="Lucida Bright" w:cstheme="minorBidi"/>
                <w:b w:val="0"/>
                <w:bCs w:val="0"/>
                <w:noProof/>
                <w:sz w:val="22"/>
                <w:szCs w:val="22"/>
              </w:rPr>
              <w:tab/>
            </w:r>
            <w:r w:rsidR="00E772C6" w:rsidRPr="00766841">
              <w:rPr>
                <w:rStyle w:val="Hyperlink"/>
                <w:rFonts w:ascii="Lucida Bright" w:hAnsi="Lucida Bright"/>
                <w:b w:val="0"/>
                <w:noProof/>
                <w:color w:val="auto"/>
                <w:sz w:val="22"/>
                <w:szCs w:val="22"/>
              </w:rPr>
              <w:t>Termination of Coverage</w:t>
            </w:r>
            <w:r w:rsidR="00E772C6" w:rsidRPr="00766841">
              <w:rPr>
                <w:rFonts w:ascii="Lucida Bright" w:hAnsi="Lucida Bright"/>
                <w:b w:val="0"/>
                <w:noProof/>
                <w:webHidden/>
                <w:sz w:val="22"/>
                <w:szCs w:val="22"/>
              </w:rPr>
              <w:tab/>
            </w:r>
            <w:r w:rsidR="00E772C6" w:rsidRPr="00766841">
              <w:rPr>
                <w:rFonts w:ascii="Lucida Bright" w:hAnsi="Lucida Bright"/>
                <w:b w:val="0"/>
                <w:noProof/>
                <w:webHidden/>
                <w:sz w:val="22"/>
                <w:szCs w:val="22"/>
              </w:rPr>
              <w:fldChar w:fldCharType="begin"/>
            </w:r>
            <w:r w:rsidR="00E772C6" w:rsidRPr="00766841">
              <w:rPr>
                <w:rFonts w:ascii="Lucida Bright" w:hAnsi="Lucida Bright"/>
                <w:b w:val="0"/>
                <w:noProof/>
                <w:webHidden/>
                <w:sz w:val="22"/>
                <w:szCs w:val="22"/>
              </w:rPr>
              <w:instrText xml:space="preserve"> PAGEREF _Toc505170369 \h </w:instrText>
            </w:r>
            <w:r w:rsidR="00E772C6" w:rsidRPr="00766841">
              <w:rPr>
                <w:rFonts w:ascii="Lucida Bright" w:hAnsi="Lucida Bright"/>
                <w:b w:val="0"/>
                <w:noProof/>
                <w:webHidden/>
                <w:sz w:val="22"/>
                <w:szCs w:val="22"/>
              </w:rPr>
            </w:r>
            <w:r w:rsidR="00E772C6" w:rsidRPr="00766841">
              <w:rPr>
                <w:rFonts w:ascii="Lucida Bright" w:hAnsi="Lucida Bright"/>
                <w:b w:val="0"/>
                <w:noProof/>
                <w:webHidden/>
                <w:sz w:val="22"/>
                <w:szCs w:val="22"/>
              </w:rPr>
              <w:fldChar w:fldCharType="separate"/>
            </w:r>
            <w:r w:rsidR="009061F2">
              <w:rPr>
                <w:rFonts w:ascii="Lucida Bright" w:hAnsi="Lucida Bright"/>
                <w:b w:val="0"/>
                <w:noProof/>
                <w:webHidden/>
                <w:sz w:val="22"/>
                <w:szCs w:val="22"/>
              </w:rPr>
              <w:t>22</w:t>
            </w:r>
            <w:r w:rsidR="00E772C6" w:rsidRPr="00766841">
              <w:rPr>
                <w:rFonts w:ascii="Lucida Bright" w:hAnsi="Lucida Bright"/>
                <w:b w:val="0"/>
                <w:noProof/>
                <w:webHidden/>
                <w:sz w:val="22"/>
                <w:szCs w:val="22"/>
              </w:rPr>
              <w:fldChar w:fldCharType="end"/>
            </w:r>
          </w:hyperlink>
        </w:p>
        <w:p w14:paraId="37587ED2" w14:textId="5AA29781" w:rsidR="00E772C6" w:rsidRPr="00766841" w:rsidRDefault="00000000">
          <w:pPr>
            <w:pStyle w:val="TOC2"/>
            <w:rPr>
              <w:rFonts w:ascii="Lucida Bright" w:eastAsiaTheme="minorEastAsia" w:hAnsi="Lucida Bright" w:cstheme="minorBidi"/>
              <w:b w:val="0"/>
              <w:bCs w:val="0"/>
              <w:noProof/>
              <w:sz w:val="22"/>
              <w:szCs w:val="22"/>
            </w:rPr>
          </w:pPr>
          <w:hyperlink w:anchor="_Toc505170370" w:history="1">
            <w:r w:rsidR="00E772C6" w:rsidRPr="00766841">
              <w:rPr>
                <w:rStyle w:val="Hyperlink"/>
                <w:rFonts w:ascii="Lucida Bright" w:hAnsi="Lucida Bright"/>
                <w:b w:val="0"/>
                <w:noProof/>
                <w:color w:val="auto"/>
                <w:sz w:val="22"/>
                <w:szCs w:val="22"/>
              </w:rPr>
              <w:t>E.</w:t>
            </w:r>
            <w:r w:rsidR="00E772C6" w:rsidRPr="00766841">
              <w:rPr>
                <w:rFonts w:ascii="Lucida Bright" w:eastAsiaTheme="minorEastAsia" w:hAnsi="Lucida Bright" w:cstheme="minorBidi"/>
                <w:b w:val="0"/>
                <w:bCs w:val="0"/>
                <w:noProof/>
                <w:sz w:val="22"/>
                <w:szCs w:val="22"/>
              </w:rPr>
              <w:tab/>
            </w:r>
            <w:r w:rsidR="00E772C6" w:rsidRPr="00766841">
              <w:rPr>
                <w:rStyle w:val="Hyperlink"/>
                <w:rFonts w:ascii="Lucida Bright" w:hAnsi="Lucida Bright"/>
                <w:b w:val="0"/>
                <w:noProof/>
                <w:color w:val="auto"/>
                <w:sz w:val="22"/>
                <w:szCs w:val="22"/>
              </w:rPr>
              <w:t>Authorization Under an Individual Permit</w:t>
            </w:r>
            <w:r w:rsidR="00E772C6" w:rsidRPr="00766841">
              <w:rPr>
                <w:rFonts w:ascii="Lucida Bright" w:hAnsi="Lucida Bright"/>
                <w:b w:val="0"/>
                <w:noProof/>
                <w:webHidden/>
                <w:sz w:val="22"/>
                <w:szCs w:val="22"/>
              </w:rPr>
              <w:tab/>
            </w:r>
            <w:r w:rsidR="00E772C6" w:rsidRPr="00766841">
              <w:rPr>
                <w:rFonts w:ascii="Lucida Bright" w:hAnsi="Lucida Bright"/>
                <w:b w:val="0"/>
                <w:noProof/>
                <w:webHidden/>
                <w:sz w:val="22"/>
                <w:szCs w:val="22"/>
              </w:rPr>
              <w:fldChar w:fldCharType="begin"/>
            </w:r>
            <w:r w:rsidR="00E772C6" w:rsidRPr="00766841">
              <w:rPr>
                <w:rFonts w:ascii="Lucida Bright" w:hAnsi="Lucida Bright"/>
                <w:b w:val="0"/>
                <w:noProof/>
                <w:webHidden/>
                <w:sz w:val="22"/>
                <w:szCs w:val="22"/>
              </w:rPr>
              <w:instrText xml:space="preserve"> PAGEREF _Toc505170370 \h </w:instrText>
            </w:r>
            <w:r w:rsidR="00E772C6" w:rsidRPr="00766841">
              <w:rPr>
                <w:rFonts w:ascii="Lucida Bright" w:hAnsi="Lucida Bright"/>
                <w:b w:val="0"/>
                <w:noProof/>
                <w:webHidden/>
                <w:sz w:val="22"/>
                <w:szCs w:val="22"/>
              </w:rPr>
            </w:r>
            <w:r w:rsidR="00E772C6" w:rsidRPr="00766841">
              <w:rPr>
                <w:rFonts w:ascii="Lucida Bright" w:hAnsi="Lucida Bright"/>
                <w:b w:val="0"/>
                <w:noProof/>
                <w:webHidden/>
                <w:sz w:val="22"/>
                <w:szCs w:val="22"/>
              </w:rPr>
              <w:fldChar w:fldCharType="separate"/>
            </w:r>
            <w:r w:rsidR="009061F2">
              <w:rPr>
                <w:rFonts w:ascii="Lucida Bright" w:hAnsi="Lucida Bright"/>
                <w:b w:val="0"/>
                <w:noProof/>
                <w:webHidden/>
                <w:sz w:val="22"/>
                <w:szCs w:val="22"/>
              </w:rPr>
              <w:t>22</w:t>
            </w:r>
            <w:r w:rsidR="00E772C6" w:rsidRPr="00766841">
              <w:rPr>
                <w:rFonts w:ascii="Lucida Bright" w:hAnsi="Lucida Bright"/>
                <w:b w:val="0"/>
                <w:noProof/>
                <w:webHidden/>
                <w:sz w:val="22"/>
                <w:szCs w:val="22"/>
              </w:rPr>
              <w:fldChar w:fldCharType="end"/>
            </w:r>
          </w:hyperlink>
        </w:p>
        <w:p w14:paraId="59061F8B" w14:textId="2A9B2221" w:rsidR="00E772C6" w:rsidRPr="00766841" w:rsidRDefault="00000000">
          <w:pPr>
            <w:pStyle w:val="TOC2"/>
            <w:rPr>
              <w:rFonts w:ascii="Lucida Bright" w:eastAsiaTheme="minorEastAsia" w:hAnsi="Lucida Bright" w:cstheme="minorBidi"/>
              <w:b w:val="0"/>
              <w:bCs w:val="0"/>
              <w:noProof/>
              <w:sz w:val="22"/>
              <w:szCs w:val="22"/>
            </w:rPr>
          </w:pPr>
          <w:hyperlink w:anchor="_Toc505170371" w:history="1">
            <w:r w:rsidR="00E772C6" w:rsidRPr="00766841">
              <w:rPr>
                <w:rStyle w:val="Hyperlink"/>
                <w:rFonts w:ascii="Lucida Bright" w:hAnsi="Lucida Bright"/>
                <w:b w:val="0"/>
                <w:noProof/>
                <w:color w:val="auto"/>
                <w:sz w:val="22"/>
                <w:szCs w:val="22"/>
              </w:rPr>
              <w:t>F.</w:t>
            </w:r>
            <w:r w:rsidR="00E772C6" w:rsidRPr="00766841">
              <w:rPr>
                <w:rFonts w:ascii="Lucida Bright" w:eastAsiaTheme="minorEastAsia" w:hAnsi="Lucida Bright" w:cstheme="minorBidi"/>
                <w:b w:val="0"/>
                <w:bCs w:val="0"/>
                <w:noProof/>
                <w:sz w:val="22"/>
                <w:szCs w:val="22"/>
              </w:rPr>
              <w:tab/>
            </w:r>
            <w:r w:rsidR="00E772C6" w:rsidRPr="00766841">
              <w:rPr>
                <w:rStyle w:val="Hyperlink"/>
                <w:rFonts w:ascii="Lucida Bright" w:hAnsi="Lucida Bright"/>
                <w:b w:val="0"/>
                <w:noProof/>
                <w:color w:val="auto"/>
                <w:sz w:val="22"/>
                <w:szCs w:val="22"/>
              </w:rPr>
              <w:t>Permit Expiration</w:t>
            </w:r>
            <w:r w:rsidR="00E772C6" w:rsidRPr="00766841">
              <w:rPr>
                <w:rFonts w:ascii="Lucida Bright" w:hAnsi="Lucida Bright"/>
                <w:b w:val="0"/>
                <w:noProof/>
                <w:webHidden/>
                <w:sz w:val="22"/>
                <w:szCs w:val="22"/>
              </w:rPr>
              <w:tab/>
            </w:r>
            <w:r w:rsidR="00E772C6" w:rsidRPr="00766841">
              <w:rPr>
                <w:rFonts w:ascii="Lucida Bright" w:hAnsi="Lucida Bright"/>
                <w:b w:val="0"/>
                <w:noProof/>
                <w:webHidden/>
                <w:sz w:val="22"/>
                <w:szCs w:val="22"/>
              </w:rPr>
              <w:fldChar w:fldCharType="begin"/>
            </w:r>
            <w:r w:rsidR="00E772C6" w:rsidRPr="00766841">
              <w:rPr>
                <w:rFonts w:ascii="Lucida Bright" w:hAnsi="Lucida Bright"/>
                <w:b w:val="0"/>
                <w:noProof/>
                <w:webHidden/>
                <w:sz w:val="22"/>
                <w:szCs w:val="22"/>
              </w:rPr>
              <w:instrText xml:space="preserve"> PAGEREF _Toc505170371 \h </w:instrText>
            </w:r>
            <w:r w:rsidR="00E772C6" w:rsidRPr="00766841">
              <w:rPr>
                <w:rFonts w:ascii="Lucida Bright" w:hAnsi="Lucida Bright"/>
                <w:b w:val="0"/>
                <w:noProof/>
                <w:webHidden/>
                <w:sz w:val="22"/>
                <w:szCs w:val="22"/>
              </w:rPr>
            </w:r>
            <w:r w:rsidR="00E772C6" w:rsidRPr="00766841">
              <w:rPr>
                <w:rFonts w:ascii="Lucida Bright" w:hAnsi="Lucida Bright"/>
                <w:b w:val="0"/>
                <w:noProof/>
                <w:webHidden/>
                <w:sz w:val="22"/>
                <w:szCs w:val="22"/>
              </w:rPr>
              <w:fldChar w:fldCharType="separate"/>
            </w:r>
            <w:r w:rsidR="009061F2">
              <w:rPr>
                <w:rFonts w:ascii="Lucida Bright" w:hAnsi="Lucida Bright"/>
                <w:b w:val="0"/>
                <w:noProof/>
                <w:webHidden/>
                <w:sz w:val="22"/>
                <w:szCs w:val="22"/>
              </w:rPr>
              <w:t>23</w:t>
            </w:r>
            <w:r w:rsidR="00E772C6" w:rsidRPr="00766841">
              <w:rPr>
                <w:rFonts w:ascii="Lucida Bright" w:hAnsi="Lucida Bright"/>
                <w:b w:val="0"/>
                <w:noProof/>
                <w:webHidden/>
                <w:sz w:val="22"/>
                <w:szCs w:val="22"/>
              </w:rPr>
              <w:fldChar w:fldCharType="end"/>
            </w:r>
          </w:hyperlink>
        </w:p>
        <w:p w14:paraId="5AF50EDB" w14:textId="558C4914" w:rsidR="00E772C6" w:rsidRPr="00766841" w:rsidRDefault="00000000">
          <w:pPr>
            <w:pStyle w:val="TOC2"/>
            <w:rPr>
              <w:rFonts w:ascii="Lucida Bright" w:eastAsiaTheme="minorEastAsia" w:hAnsi="Lucida Bright" w:cstheme="minorBidi"/>
              <w:b w:val="0"/>
              <w:bCs w:val="0"/>
              <w:noProof/>
              <w:sz w:val="22"/>
              <w:szCs w:val="22"/>
            </w:rPr>
          </w:pPr>
          <w:hyperlink w:anchor="_Toc505170372" w:history="1">
            <w:r w:rsidR="00E772C6" w:rsidRPr="00766841">
              <w:rPr>
                <w:rStyle w:val="Hyperlink"/>
                <w:rFonts w:ascii="Lucida Bright" w:hAnsi="Lucida Bright"/>
                <w:b w:val="0"/>
                <w:noProof/>
                <w:color w:val="auto"/>
                <w:sz w:val="22"/>
                <w:szCs w:val="22"/>
              </w:rPr>
              <w:t>G.</w:t>
            </w:r>
            <w:r w:rsidR="00E772C6" w:rsidRPr="00766841">
              <w:rPr>
                <w:rFonts w:ascii="Lucida Bright" w:eastAsiaTheme="minorEastAsia" w:hAnsi="Lucida Bright" w:cstheme="minorBidi"/>
                <w:b w:val="0"/>
                <w:bCs w:val="0"/>
                <w:noProof/>
                <w:sz w:val="22"/>
                <w:szCs w:val="22"/>
              </w:rPr>
              <w:tab/>
            </w:r>
            <w:r w:rsidR="00E772C6" w:rsidRPr="00766841">
              <w:rPr>
                <w:rStyle w:val="Hyperlink"/>
                <w:rFonts w:ascii="Lucida Bright" w:hAnsi="Lucida Bright"/>
                <w:b w:val="0"/>
                <w:noProof/>
                <w:color w:val="auto"/>
                <w:sz w:val="22"/>
                <w:szCs w:val="22"/>
              </w:rPr>
              <w:t>Construction and Operational Deadline</w:t>
            </w:r>
            <w:r w:rsidR="00E772C6" w:rsidRPr="00766841">
              <w:rPr>
                <w:rFonts w:ascii="Lucida Bright" w:hAnsi="Lucida Bright"/>
                <w:b w:val="0"/>
                <w:noProof/>
                <w:webHidden/>
                <w:sz w:val="22"/>
                <w:szCs w:val="22"/>
              </w:rPr>
              <w:tab/>
            </w:r>
            <w:r w:rsidR="00E772C6" w:rsidRPr="00766841">
              <w:rPr>
                <w:rFonts w:ascii="Lucida Bright" w:hAnsi="Lucida Bright"/>
                <w:b w:val="0"/>
                <w:noProof/>
                <w:webHidden/>
                <w:sz w:val="22"/>
                <w:szCs w:val="22"/>
              </w:rPr>
              <w:fldChar w:fldCharType="begin"/>
            </w:r>
            <w:r w:rsidR="00E772C6" w:rsidRPr="00766841">
              <w:rPr>
                <w:rFonts w:ascii="Lucida Bright" w:hAnsi="Lucida Bright"/>
                <w:b w:val="0"/>
                <w:noProof/>
                <w:webHidden/>
                <w:sz w:val="22"/>
                <w:szCs w:val="22"/>
              </w:rPr>
              <w:instrText xml:space="preserve"> PAGEREF _Toc505170372 \h </w:instrText>
            </w:r>
            <w:r w:rsidR="00E772C6" w:rsidRPr="00766841">
              <w:rPr>
                <w:rFonts w:ascii="Lucida Bright" w:hAnsi="Lucida Bright"/>
                <w:b w:val="0"/>
                <w:noProof/>
                <w:webHidden/>
                <w:sz w:val="22"/>
                <w:szCs w:val="22"/>
              </w:rPr>
            </w:r>
            <w:r w:rsidR="00E772C6" w:rsidRPr="00766841">
              <w:rPr>
                <w:rFonts w:ascii="Lucida Bright" w:hAnsi="Lucida Bright"/>
                <w:b w:val="0"/>
                <w:noProof/>
                <w:webHidden/>
                <w:sz w:val="22"/>
                <w:szCs w:val="22"/>
              </w:rPr>
              <w:fldChar w:fldCharType="separate"/>
            </w:r>
            <w:r w:rsidR="009061F2">
              <w:rPr>
                <w:rFonts w:ascii="Lucida Bright" w:hAnsi="Lucida Bright"/>
                <w:b w:val="0"/>
                <w:noProof/>
                <w:webHidden/>
                <w:sz w:val="22"/>
                <w:szCs w:val="22"/>
              </w:rPr>
              <w:t>23</w:t>
            </w:r>
            <w:r w:rsidR="00E772C6" w:rsidRPr="00766841">
              <w:rPr>
                <w:rFonts w:ascii="Lucida Bright" w:hAnsi="Lucida Bright"/>
                <w:b w:val="0"/>
                <w:noProof/>
                <w:webHidden/>
                <w:sz w:val="22"/>
                <w:szCs w:val="22"/>
              </w:rPr>
              <w:fldChar w:fldCharType="end"/>
            </w:r>
          </w:hyperlink>
        </w:p>
        <w:p w14:paraId="0647CEF7" w14:textId="1C7925E8" w:rsidR="00E772C6" w:rsidRPr="00766841" w:rsidRDefault="00000000">
          <w:pPr>
            <w:pStyle w:val="TOC1"/>
            <w:rPr>
              <w:rFonts w:ascii="Lucida Bright" w:eastAsiaTheme="minorEastAsia" w:hAnsi="Lucida Bright"/>
              <w:bCs w:val="0"/>
              <w:caps w:val="0"/>
              <w:noProof/>
              <w:sz w:val="22"/>
              <w:szCs w:val="22"/>
            </w:rPr>
          </w:pPr>
          <w:hyperlink w:anchor="_Toc505170373" w:history="1">
            <w:r w:rsidR="00E772C6" w:rsidRPr="00766841">
              <w:rPr>
                <w:rStyle w:val="Hyperlink"/>
                <w:rFonts w:ascii="Lucida Bright" w:hAnsi="Lucida Bright"/>
                <w:noProof/>
                <w:color w:val="auto"/>
                <w:sz w:val="22"/>
                <w:szCs w:val="22"/>
              </w:rPr>
              <w:t>Part III. Pollution Prevention Plan (PPP) Requirements</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_Toc505170373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24</w:t>
            </w:r>
            <w:r w:rsidR="00E772C6" w:rsidRPr="00766841">
              <w:rPr>
                <w:rFonts w:ascii="Lucida Bright" w:hAnsi="Lucida Bright"/>
                <w:noProof/>
                <w:webHidden/>
                <w:sz w:val="22"/>
                <w:szCs w:val="22"/>
              </w:rPr>
              <w:fldChar w:fldCharType="end"/>
            </w:r>
          </w:hyperlink>
        </w:p>
        <w:p w14:paraId="0BDB8052" w14:textId="6EAFE78E" w:rsidR="00E772C6" w:rsidRPr="00766841" w:rsidRDefault="00000000">
          <w:pPr>
            <w:pStyle w:val="TOC2"/>
            <w:rPr>
              <w:rFonts w:ascii="Lucida Bright" w:eastAsiaTheme="minorEastAsia" w:hAnsi="Lucida Bright" w:cstheme="minorBidi"/>
              <w:b w:val="0"/>
              <w:bCs w:val="0"/>
              <w:noProof/>
              <w:sz w:val="22"/>
              <w:szCs w:val="22"/>
            </w:rPr>
          </w:pPr>
          <w:hyperlink w:anchor="_Toc505170374" w:history="1">
            <w:r w:rsidR="00E772C6" w:rsidRPr="00766841">
              <w:rPr>
                <w:rStyle w:val="Hyperlink"/>
                <w:rFonts w:ascii="Lucida Bright" w:hAnsi="Lucida Bright"/>
                <w:b w:val="0"/>
                <w:noProof/>
                <w:color w:val="auto"/>
                <w:sz w:val="22"/>
                <w:szCs w:val="22"/>
              </w:rPr>
              <w:t>A.</w:t>
            </w:r>
            <w:r w:rsidR="00E772C6" w:rsidRPr="00766841">
              <w:rPr>
                <w:rFonts w:ascii="Lucida Bright" w:eastAsiaTheme="minorEastAsia" w:hAnsi="Lucida Bright" w:cstheme="minorBidi"/>
                <w:b w:val="0"/>
                <w:bCs w:val="0"/>
                <w:noProof/>
                <w:sz w:val="22"/>
                <w:szCs w:val="22"/>
              </w:rPr>
              <w:tab/>
            </w:r>
            <w:r w:rsidR="00E772C6" w:rsidRPr="00766841">
              <w:rPr>
                <w:rStyle w:val="Hyperlink"/>
                <w:rFonts w:ascii="Lucida Bright" w:hAnsi="Lucida Bright"/>
                <w:b w:val="0"/>
                <w:noProof/>
                <w:color w:val="auto"/>
                <w:sz w:val="22"/>
                <w:szCs w:val="22"/>
              </w:rPr>
              <w:t>Technical Requirements</w:t>
            </w:r>
            <w:r w:rsidR="00E772C6" w:rsidRPr="00766841">
              <w:rPr>
                <w:rFonts w:ascii="Lucida Bright" w:hAnsi="Lucida Bright"/>
                <w:b w:val="0"/>
                <w:noProof/>
                <w:webHidden/>
                <w:sz w:val="22"/>
                <w:szCs w:val="22"/>
              </w:rPr>
              <w:tab/>
            </w:r>
            <w:r w:rsidR="00E772C6" w:rsidRPr="00766841">
              <w:rPr>
                <w:rFonts w:ascii="Lucida Bright" w:hAnsi="Lucida Bright"/>
                <w:b w:val="0"/>
                <w:noProof/>
                <w:webHidden/>
                <w:sz w:val="22"/>
                <w:szCs w:val="22"/>
              </w:rPr>
              <w:fldChar w:fldCharType="begin"/>
            </w:r>
            <w:r w:rsidR="00E772C6" w:rsidRPr="00766841">
              <w:rPr>
                <w:rFonts w:ascii="Lucida Bright" w:hAnsi="Lucida Bright"/>
                <w:b w:val="0"/>
                <w:noProof/>
                <w:webHidden/>
                <w:sz w:val="22"/>
                <w:szCs w:val="22"/>
              </w:rPr>
              <w:instrText xml:space="preserve"> PAGEREF _Toc505170374 \h </w:instrText>
            </w:r>
            <w:r w:rsidR="00E772C6" w:rsidRPr="00766841">
              <w:rPr>
                <w:rFonts w:ascii="Lucida Bright" w:hAnsi="Lucida Bright"/>
                <w:b w:val="0"/>
                <w:noProof/>
                <w:webHidden/>
                <w:sz w:val="22"/>
                <w:szCs w:val="22"/>
              </w:rPr>
            </w:r>
            <w:r w:rsidR="00E772C6" w:rsidRPr="00766841">
              <w:rPr>
                <w:rFonts w:ascii="Lucida Bright" w:hAnsi="Lucida Bright"/>
                <w:b w:val="0"/>
                <w:noProof/>
                <w:webHidden/>
                <w:sz w:val="22"/>
                <w:szCs w:val="22"/>
              </w:rPr>
              <w:fldChar w:fldCharType="separate"/>
            </w:r>
            <w:r w:rsidR="009061F2">
              <w:rPr>
                <w:rFonts w:ascii="Lucida Bright" w:hAnsi="Lucida Bright"/>
                <w:b w:val="0"/>
                <w:noProof/>
                <w:webHidden/>
                <w:sz w:val="22"/>
                <w:szCs w:val="22"/>
              </w:rPr>
              <w:t>24</w:t>
            </w:r>
            <w:r w:rsidR="00E772C6" w:rsidRPr="00766841">
              <w:rPr>
                <w:rFonts w:ascii="Lucida Bright" w:hAnsi="Lucida Bright"/>
                <w:b w:val="0"/>
                <w:noProof/>
                <w:webHidden/>
                <w:sz w:val="22"/>
                <w:szCs w:val="22"/>
              </w:rPr>
              <w:fldChar w:fldCharType="end"/>
            </w:r>
          </w:hyperlink>
        </w:p>
        <w:p w14:paraId="7ED6922B" w14:textId="6D532E37"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75" w:history="1">
            <w:r w:rsidR="00E772C6" w:rsidRPr="00766841">
              <w:rPr>
                <w:rStyle w:val="Hyperlink"/>
                <w:rFonts w:ascii="Lucida Bright" w:hAnsi="Lucida Bright"/>
                <w:noProof/>
                <w:color w:val="auto"/>
                <w:sz w:val="22"/>
                <w:szCs w:val="22"/>
              </w:rPr>
              <w:t>1.</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Pollution Prevention Plan General Requirements:</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_Toc505170375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24</w:t>
            </w:r>
            <w:r w:rsidR="00E772C6" w:rsidRPr="00766841">
              <w:rPr>
                <w:rFonts w:ascii="Lucida Bright" w:hAnsi="Lucida Bright"/>
                <w:noProof/>
                <w:webHidden/>
                <w:sz w:val="22"/>
                <w:szCs w:val="22"/>
              </w:rPr>
              <w:fldChar w:fldCharType="end"/>
            </w:r>
          </w:hyperlink>
        </w:p>
        <w:p w14:paraId="08B2674C" w14:textId="2B20E918"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76" w:history="1">
            <w:r w:rsidR="00E772C6" w:rsidRPr="00766841">
              <w:rPr>
                <w:rStyle w:val="Hyperlink"/>
                <w:rFonts w:ascii="Lucida Bright" w:hAnsi="Lucida Bright"/>
                <w:noProof/>
                <w:color w:val="auto"/>
                <w:sz w:val="22"/>
                <w:szCs w:val="22"/>
              </w:rPr>
              <w:t>2.</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Maps</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_Toc505170376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25</w:t>
            </w:r>
            <w:r w:rsidR="00E772C6" w:rsidRPr="00766841">
              <w:rPr>
                <w:rFonts w:ascii="Lucida Bright" w:hAnsi="Lucida Bright"/>
                <w:noProof/>
                <w:webHidden/>
                <w:sz w:val="22"/>
                <w:szCs w:val="22"/>
              </w:rPr>
              <w:fldChar w:fldCharType="end"/>
            </w:r>
          </w:hyperlink>
        </w:p>
        <w:p w14:paraId="3F3182D6" w14:textId="289B13F7"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77" w:history="1">
            <w:r w:rsidR="00E772C6" w:rsidRPr="00766841">
              <w:rPr>
                <w:rStyle w:val="Hyperlink"/>
                <w:rFonts w:ascii="Lucida Bright" w:hAnsi="Lucida Bright"/>
                <w:noProof/>
                <w:color w:val="auto"/>
                <w:sz w:val="22"/>
                <w:szCs w:val="22"/>
              </w:rPr>
              <w:t>3.</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Recharge Feature Certification</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_Toc505170377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25</w:t>
            </w:r>
            <w:r w:rsidR="00E772C6" w:rsidRPr="00766841">
              <w:rPr>
                <w:rFonts w:ascii="Lucida Bright" w:hAnsi="Lucida Bright"/>
                <w:noProof/>
                <w:webHidden/>
                <w:sz w:val="22"/>
                <w:szCs w:val="22"/>
              </w:rPr>
              <w:fldChar w:fldCharType="end"/>
            </w:r>
          </w:hyperlink>
        </w:p>
        <w:p w14:paraId="6975165E" w14:textId="6059A0D4"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78" w:history="1">
            <w:r w:rsidR="00E772C6" w:rsidRPr="00766841">
              <w:rPr>
                <w:rStyle w:val="Hyperlink"/>
                <w:rFonts w:ascii="Lucida Bright" w:hAnsi="Lucida Bright"/>
                <w:noProof/>
                <w:color w:val="auto"/>
                <w:sz w:val="22"/>
                <w:szCs w:val="22"/>
              </w:rPr>
              <w:t>4.</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Potential Pollutant Sources/Site Evaluation</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_Toc505170378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26</w:t>
            </w:r>
            <w:r w:rsidR="00E772C6" w:rsidRPr="00766841">
              <w:rPr>
                <w:rFonts w:ascii="Lucida Bright" w:hAnsi="Lucida Bright"/>
                <w:noProof/>
                <w:webHidden/>
                <w:sz w:val="22"/>
                <w:szCs w:val="22"/>
              </w:rPr>
              <w:fldChar w:fldCharType="end"/>
            </w:r>
          </w:hyperlink>
        </w:p>
        <w:p w14:paraId="4BE8110E" w14:textId="7AC984FC"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79" w:history="1">
            <w:r w:rsidR="00E772C6" w:rsidRPr="00766841">
              <w:rPr>
                <w:rStyle w:val="Hyperlink"/>
                <w:rFonts w:ascii="Lucida Bright" w:hAnsi="Lucida Bright"/>
                <w:noProof/>
                <w:color w:val="auto"/>
                <w:sz w:val="22"/>
                <w:szCs w:val="22"/>
              </w:rPr>
              <w:t>5.</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Discharge Restrictions, Numeric Effluent Limitations, and Monitoring Requirements</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_Toc505170379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27</w:t>
            </w:r>
            <w:r w:rsidR="00E772C6" w:rsidRPr="00766841">
              <w:rPr>
                <w:rFonts w:ascii="Lucida Bright" w:hAnsi="Lucida Bright"/>
                <w:noProof/>
                <w:webHidden/>
                <w:sz w:val="22"/>
                <w:szCs w:val="22"/>
              </w:rPr>
              <w:fldChar w:fldCharType="end"/>
            </w:r>
          </w:hyperlink>
        </w:p>
        <w:p w14:paraId="20E3180F" w14:textId="2EAF444A"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80" w:history="1">
            <w:r w:rsidR="00E772C6" w:rsidRPr="00766841">
              <w:rPr>
                <w:rStyle w:val="Hyperlink"/>
                <w:rFonts w:ascii="Lucida Bright" w:hAnsi="Lucida Bright"/>
                <w:noProof/>
                <w:color w:val="auto"/>
                <w:sz w:val="22"/>
                <w:szCs w:val="22"/>
              </w:rPr>
              <w:t>6.</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Retention Control Structure (RCS) Design and Construction</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_Toc505170380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29</w:t>
            </w:r>
            <w:r w:rsidR="00E772C6" w:rsidRPr="00766841">
              <w:rPr>
                <w:rFonts w:ascii="Lucida Bright" w:hAnsi="Lucida Bright"/>
                <w:noProof/>
                <w:webHidden/>
                <w:sz w:val="22"/>
                <w:szCs w:val="22"/>
              </w:rPr>
              <w:fldChar w:fldCharType="end"/>
            </w:r>
          </w:hyperlink>
        </w:p>
        <w:p w14:paraId="431EC659" w14:textId="697BC466"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81" w:history="1">
            <w:r w:rsidR="00E772C6" w:rsidRPr="00766841">
              <w:rPr>
                <w:rStyle w:val="Hyperlink"/>
                <w:rFonts w:ascii="Lucida Bright" w:hAnsi="Lucida Bright"/>
                <w:noProof/>
                <w:color w:val="auto"/>
                <w:sz w:val="22"/>
                <w:szCs w:val="22"/>
              </w:rPr>
              <w:t>7.</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Cooling Pond</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_Toc505170381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36</w:t>
            </w:r>
            <w:r w:rsidR="00E772C6" w:rsidRPr="00766841">
              <w:rPr>
                <w:rFonts w:ascii="Lucida Bright" w:hAnsi="Lucida Bright"/>
                <w:noProof/>
                <w:webHidden/>
                <w:sz w:val="22"/>
                <w:szCs w:val="22"/>
              </w:rPr>
              <w:fldChar w:fldCharType="end"/>
            </w:r>
          </w:hyperlink>
        </w:p>
        <w:p w14:paraId="0EAC2871" w14:textId="4C2A5FA9"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82" w:history="1">
            <w:r w:rsidR="00E772C6" w:rsidRPr="00766841">
              <w:rPr>
                <w:rStyle w:val="Hyperlink"/>
                <w:rFonts w:ascii="Lucida Bright" w:hAnsi="Lucida Bright"/>
                <w:noProof/>
                <w:color w:val="auto"/>
                <w:sz w:val="22"/>
                <w:szCs w:val="22"/>
              </w:rPr>
              <w:t>8.</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Special Considerations for Existing RCS(s)</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_Toc505170382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36</w:t>
            </w:r>
            <w:r w:rsidR="00E772C6" w:rsidRPr="00766841">
              <w:rPr>
                <w:rFonts w:ascii="Lucida Bright" w:hAnsi="Lucida Bright"/>
                <w:noProof/>
                <w:webHidden/>
                <w:sz w:val="22"/>
                <w:szCs w:val="22"/>
              </w:rPr>
              <w:fldChar w:fldCharType="end"/>
            </w:r>
          </w:hyperlink>
        </w:p>
        <w:p w14:paraId="7D981DEF" w14:textId="10A4B1BC"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83" w:history="1">
            <w:r w:rsidR="00E772C6" w:rsidRPr="00766841">
              <w:rPr>
                <w:rStyle w:val="Hyperlink"/>
                <w:rFonts w:ascii="Lucida Bright" w:hAnsi="Lucida Bright"/>
                <w:noProof/>
                <w:color w:val="auto"/>
                <w:sz w:val="22"/>
                <w:szCs w:val="22"/>
              </w:rPr>
              <w:t>9.</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Manure and Sludge Storage</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_Toc505170383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37</w:t>
            </w:r>
            <w:r w:rsidR="00E772C6" w:rsidRPr="00766841">
              <w:rPr>
                <w:rFonts w:ascii="Lucida Bright" w:hAnsi="Lucida Bright"/>
                <w:noProof/>
                <w:webHidden/>
                <w:sz w:val="22"/>
                <w:szCs w:val="22"/>
              </w:rPr>
              <w:fldChar w:fldCharType="end"/>
            </w:r>
          </w:hyperlink>
        </w:p>
        <w:p w14:paraId="4FC16471" w14:textId="19433CE3"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84" w:history="1">
            <w:r w:rsidR="00E772C6" w:rsidRPr="00766841">
              <w:rPr>
                <w:rStyle w:val="Hyperlink"/>
                <w:rFonts w:ascii="Lucida Bright" w:hAnsi="Lucida Bright"/>
                <w:noProof/>
                <w:color w:val="auto"/>
                <w:sz w:val="22"/>
                <w:szCs w:val="22"/>
              </w:rPr>
              <w:t>10.</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RCS Operation and Maintenance</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_Toc505170384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37</w:t>
            </w:r>
            <w:r w:rsidR="00E772C6" w:rsidRPr="00766841">
              <w:rPr>
                <w:rFonts w:ascii="Lucida Bright" w:hAnsi="Lucida Bright"/>
                <w:noProof/>
                <w:webHidden/>
                <w:sz w:val="22"/>
                <w:szCs w:val="22"/>
              </w:rPr>
              <w:fldChar w:fldCharType="end"/>
            </w:r>
          </w:hyperlink>
        </w:p>
        <w:p w14:paraId="49371E63" w14:textId="43837DCC"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85" w:history="1">
            <w:r w:rsidR="00E772C6" w:rsidRPr="00766841">
              <w:rPr>
                <w:rStyle w:val="Hyperlink"/>
                <w:rFonts w:ascii="Lucida Bright" w:hAnsi="Lucida Bright"/>
                <w:noProof/>
                <w:color w:val="auto"/>
                <w:sz w:val="22"/>
                <w:szCs w:val="22"/>
              </w:rPr>
              <w:t>11.</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General Operating Requirements</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_Toc505170385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39</w:t>
            </w:r>
            <w:r w:rsidR="00E772C6" w:rsidRPr="00766841">
              <w:rPr>
                <w:rFonts w:ascii="Lucida Bright" w:hAnsi="Lucida Bright"/>
                <w:noProof/>
                <w:webHidden/>
                <w:sz w:val="22"/>
                <w:szCs w:val="22"/>
              </w:rPr>
              <w:fldChar w:fldCharType="end"/>
            </w:r>
          </w:hyperlink>
        </w:p>
        <w:p w14:paraId="6295A5E9" w14:textId="267DD0D4"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86" w:history="1">
            <w:r w:rsidR="00E772C6" w:rsidRPr="00766841">
              <w:rPr>
                <w:rStyle w:val="Hyperlink"/>
                <w:rFonts w:ascii="Lucida Bright" w:hAnsi="Lucida Bright"/>
                <w:noProof/>
                <w:color w:val="auto"/>
                <w:sz w:val="22"/>
                <w:szCs w:val="22"/>
              </w:rPr>
              <w:t>12.</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Land Application</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_Toc505170386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39</w:t>
            </w:r>
            <w:r w:rsidR="00E772C6" w:rsidRPr="00766841">
              <w:rPr>
                <w:rFonts w:ascii="Lucida Bright" w:hAnsi="Lucida Bright"/>
                <w:noProof/>
                <w:webHidden/>
                <w:sz w:val="22"/>
                <w:szCs w:val="22"/>
              </w:rPr>
              <w:fldChar w:fldCharType="end"/>
            </w:r>
          </w:hyperlink>
        </w:p>
        <w:p w14:paraId="220AD5B4" w14:textId="43C12710"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87" w:history="1">
            <w:r w:rsidR="00E772C6" w:rsidRPr="00766841">
              <w:rPr>
                <w:rStyle w:val="Hyperlink"/>
                <w:rFonts w:ascii="Lucida Bright" w:hAnsi="Lucida Bright"/>
                <w:noProof/>
                <w:color w:val="auto"/>
                <w:sz w:val="22"/>
                <w:szCs w:val="22"/>
              </w:rPr>
              <w:t>13.</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Sampling and Testing</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_Toc505170387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43</w:t>
            </w:r>
            <w:r w:rsidR="00E772C6" w:rsidRPr="00766841">
              <w:rPr>
                <w:rFonts w:ascii="Lucida Bright" w:hAnsi="Lucida Bright"/>
                <w:noProof/>
                <w:webHidden/>
                <w:sz w:val="22"/>
                <w:szCs w:val="22"/>
              </w:rPr>
              <w:fldChar w:fldCharType="end"/>
            </w:r>
          </w:hyperlink>
        </w:p>
        <w:p w14:paraId="14B5301D" w14:textId="640466AE"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88" w:history="1">
            <w:r w:rsidR="00E772C6" w:rsidRPr="00766841">
              <w:rPr>
                <w:rStyle w:val="Hyperlink"/>
                <w:rFonts w:ascii="Lucida Bright" w:hAnsi="Lucida Bright"/>
                <w:noProof/>
                <w:color w:val="auto"/>
                <w:sz w:val="22"/>
                <w:szCs w:val="22"/>
              </w:rPr>
              <w:t>14.</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Nutrient Utilization Plan (NUP) Applicable to State- only CAFOs</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_Toc505170388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44</w:t>
            </w:r>
            <w:r w:rsidR="00E772C6" w:rsidRPr="00766841">
              <w:rPr>
                <w:rFonts w:ascii="Lucida Bright" w:hAnsi="Lucida Bright"/>
                <w:noProof/>
                <w:webHidden/>
                <w:sz w:val="22"/>
                <w:szCs w:val="22"/>
              </w:rPr>
              <w:fldChar w:fldCharType="end"/>
            </w:r>
          </w:hyperlink>
        </w:p>
        <w:p w14:paraId="06037439" w14:textId="17E40132"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89" w:history="1">
            <w:r w:rsidR="00E772C6" w:rsidRPr="00766841">
              <w:rPr>
                <w:rStyle w:val="Hyperlink"/>
                <w:rFonts w:ascii="Lucida Bright" w:hAnsi="Lucida Bright"/>
                <w:noProof/>
                <w:color w:val="auto"/>
                <w:sz w:val="22"/>
                <w:szCs w:val="22"/>
              </w:rPr>
              <w:t>15.</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Preventative Maintenance Program</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_Toc505170389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46</w:t>
            </w:r>
            <w:r w:rsidR="00E772C6" w:rsidRPr="00766841">
              <w:rPr>
                <w:rFonts w:ascii="Lucida Bright" w:hAnsi="Lucida Bright"/>
                <w:noProof/>
                <w:webHidden/>
                <w:sz w:val="22"/>
                <w:szCs w:val="22"/>
              </w:rPr>
              <w:fldChar w:fldCharType="end"/>
            </w:r>
          </w:hyperlink>
        </w:p>
        <w:p w14:paraId="4D8E5E36" w14:textId="210EA8CB" w:rsidR="00E772C6" w:rsidRPr="00766841" w:rsidRDefault="00000000">
          <w:pPr>
            <w:pStyle w:val="TOC3"/>
            <w:tabs>
              <w:tab w:val="left" w:pos="720"/>
              <w:tab w:val="right" w:leader="dot" w:pos="9403"/>
            </w:tabs>
            <w:rPr>
              <w:rFonts w:ascii="Lucida Bright" w:eastAsiaTheme="minorEastAsia" w:hAnsi="Lucida Bright" w:cstheme="minorBidi"/>
              <w:noProof/>
              <w:sz w:val="22"/>
              <w:szCs w:val="22"/>
            </w:rPr>
          </w:pPr>
          <w:hyperlink w:anchor="_Toc505170390" w:history="1">
            <w:r w:rsidR="00E772C6" w:rsidRPr="00766841">
              <w:rPr>
                <w:rStyle w:val="Hyperlink"/>
                <w:rFonts w:ascii="Lucida Bright" w:hAnsi="Lucida Bright"/>
                <w:noProof/>
                <w:color w:val="auto"/>
                <w:sz w:val="22"/>
                <w:szCs w:val="22"/>
              </w:rPr>
              <w:t>16.</w:t>
            </w:r>
            <w:r w:rsidR="00E772C6" w:rsidRPr="00766841">
              <w:rPr>
                <w:rFonts w:ascii="Lucida Bright" w:eastAsiaTheme="minorEastAsia" w:hAnsi="Lucida Bright" w:cstheme="minorBidi"/>
                <w:noProof/>
                <w:sz w:val="22"/>
                <w:szCs w:val="22"/>
              </w:rPr>
              <w:tab/>
            </w:r>
            <w:r w:rsidR="00E772C6" w:rsidRPr="00766841">
              <w:rPr>
                <w:rStyle w:val="Hyperlink"/>
                <w:rFonts w:ascii="Lucida Bright" w:hAnsi="Lucida Bright"/>
                <w:noProof/>
                <w:color w:val="auto"/>
                <w:sz w:val="22"/>
                <w:szCs w:val="22"/>
              </w:rPr>
              <w:t>Management Documentation</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_Toc505170390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47</w:t>
            </w:r>
            <w:r w:rsidR="00E772C6" w:rsidRPr="00766841">
              <w:rPr>
                <w:rFonts w:ascii="Lucida Bright" w:hAnsi="Lucida Bright"/>
                <w:noProof/>
                <w:webHidden/>
                <w:sz w:val="22"/>
                <w:szCs w:val="22"/>
              </w:rPr>
              <w:fldChar w:fldCharType="end"/>
            </w:r>
          </w:hyperlink>
        </w:p>
        <w:p w14:paraId="69C11D99" w14:textId="4A6E2E1D" w:rsidR="00E772C6" w:rsidRPr="00766841" w:rsidRDefault="00000000">
          <w:pPr>
            <w:pStyle w:val="TOC2"/>
            <w:rPr>
              <w:rFonts w:ascii="Lucida Bright" w:eastAsiaTheme="minorEastAsia" w:hAnsi="Lucida Bright" w:cstheme="minorBidi"/>
              <w:b w:val="0"/>
              <w:bCs w:val="0"/>
              <w:noProof/>
              <w:sz w:val="22"/>
              <w:szCs w:val="22"/>
            </w:rPr>
          </w:pPr>
          <w:hyperlink w:anchor="_Toc505170391" w:history="1">
            <w:r w:rsidR="00E772C6" w:rsidRPr="00766841">
              <w:rPr>
                <w:rStyle w:val="Hyperlink"/>
                <w:rFonts w:ascii="Lucida Bright" w:hAnsi="Lucida Bright"/>
                <w:b w:val="0"/>
                <w:noProof/>
                <w:color w:val="auto"/>
                <w:sz w:val="22"/>
                <w:szCs w:val="22"/>
              </w:rPr>
              <w:t>B.</w:t>
            </w:r>
            <w:r w:rsidR="00E772C6" w:rsidRPr="00766841">
              <w:rPr>
                <w:rFonts w:ascii="Lucida Bright" w:eastAsiaTheme="minorEastAsia" w:hAnsi="Lucida Bright" w:cstheme="minorBidi"/>
                <w:b w:val="0"/>
                <w:bCs w:val="0"/>
                <w:noProof/>
                <w:sz w:val="22"/>
                <w:szCs w:val="22"/>
              </w:rPr>
              <w:tab/>
            </w:r>
            <w:r w:rsidR="00E772C6" w:rsidRPr="00766841">
              <w:rPr>
                <w:rStyle w:val="Hyperlink"/>
                <w:rFonts w:ascii="Lucida Bright" w:hAnsi="Lucida Bright"/>
                <w:b w:val="0"/>
                <w:noProof/>
                <w:color w:val="auto"/>
                <w:sz w:val="22"/>
                <w:szCs w:val="22"/>
              </w:rPr>
              <w:t>General Requirements</w:t>
            </w:r>
            <w:r w:rsidR="00E772C6" w:rsidRPr="00766841">
              <w:rPr>
                <w:rFonts w:ascii="Lucida Bright" w:hAnsi="Lucida Bright"/>
                <w:b w:val="0"/>
                <w:noProof/>
                <w:webHidden/>
                <w:sz w:val="22"/>
                <w:szCs w:val="22"/>
              </w:rPr>
              <w:tab/>
            </w:r>
            <w:r w:rsidR="00E772C6" w:rsidRPr="00766841">
              <w:rPr>
                <w:rFonts w:ascii="Lucida Bright" w:hAnsi="Lucida Bright"/>
                <w:b w:val="0"/>
                <w:noProof/>
                <w:webHidden/>
                <w:sz w:val="22"/>
                <w:szCs w:val="22"/>
              </w:rPr>
              <w:fldChar w:fldCharType="begin"/>
            </w:r>
            <w:r w:rsidR="00E772C6" w:rsidRPr="00766841">
              <w:rPr>
                <w:rFonts w:ascii="Lucida Bright" w:hAnsi="Lucida Bright"/>
                <w:b w:val="0"/>
                <w:noProof/>
                <w:webHidden/>
                <w:sz w:val="22"/>
                <w:szCs w:val="22"/>
              </w:rPr>
              <w:instrText xml:space="preserve"> PAGEREF _Toc505170391 \h </w:instrText>
            </w:r>
            <w:r w:rsidR="00E772C6" w:rsidRPr="00766841">
              <w:rPr>
                <w:rFonts w:ascii="Lucida Bright" w:hAnsi="Lucida Bright"/>
                <w:b w:val="0"/>
                <w:noProof/>
                <w:webHidden/>
                <w:sz w:val="22"/>
                <w:szCs w:val="22"/>
              </w:rPr>
            </w:r>
            <w:r w:rsidR="00E772C6" w:rsidRPr="00766841">
              <w:rPr>
                <w:rFonts w:ascii="Lucida Bright" w:hAnsi="Lucida Bright"/>
                <w:b w:val="0"/>
                <w:noProof/>
                <w:webHidden/>
                <w:sz w:val="22"/>
                <w:szCs w:val="22"/>
              </w:rPr>
              <w:fldChar w:fldCharType="separate"/>
            </w:r>
            <w:r w:rsidR="009061F2">
              <w:rPr>
                <w:rFonts w:ascii="Lucida Bright" w:hAnsi="Lucida Bright"/>
                <w:b w:val="0"/>
                <w:noProof/>
                <w:webHidden/>
                <w:sz w:val="22"/>
                <w:szCs w:val="22"/>
              </w:rPr>
              <w:t>48</w:t>
            </w:r>
            <w:r w:rsidR="00E772C6" w:rsidRPr="00766841">
              <w:rPr>
                <w:rFonts w:ascii="Lucida Bright" w:hAnsi="Lucida Bright"/>
                <w:b w:val="0"/>
                <w:noProof/>
                <w:webHidden/>
                <w:sz w:val="22"/>
                <w:szCs w:val="22"/>
              </w:rPr>
              <w:fldChar w:fldCharType="end"/>
            </w:r>
          </w:hyperlink>
        </w:p>
        <w:p w14:paraId="30996A93" w14:textId="7FEBFB7A" w:rsidR="00E772C6" w:rsidRPr="00766841" w:rsidRDefault="00000000">
          <w:pPr>
            <w:pStyle w:val="TOC2"/>
            <w:rPr>
              <w:rFonts w:ascii="Lucida Bright" w:eastAsiaTheme="minorEastAsia" w:hAnsi="Lucida Bright" w:cstheme="minorBidi"/>
              <w:b w:val="0"/>
              <w:bCs w:val="0"/>
              <w:noProof/>
              <w:sz w:val="22"/>
              <w:szCs w:val="22"/>
            </w:rPr>
          </w:pPr>
          <w:hyperlink w:anchor="_Toc505170392" w:history="1">
            <w:r w:rsidR="00E772C6" w:rsidRPr="00766841">
              <w:rPr>
                <w:rStyle w:val="Hyperlink"/>
                <w:rFonts w:ascii="Lucida Bright" w:hAnsi="Lucida Bright"/>
                <w:b w:val="0"/>
                <w:noProof/>
                <w:color w:val="auto"/>
                <w:sz w:val="22"/>
                <w:szCs w:val="22"/>
              </w:rPr>
              <w:t>C.</w:t>
            </w:r>
            <w:r w:rsidR="00E772C6" w:rsidRPr="00766841">
              <w:rPr>
                <w:rFonts w:ascii="Lucida Bright" w:eastAsiaTheme="minorEastAsia" w:hAnsi="Lucida Bright" w:cstheme="minorBidi"/>
                <w:b w:val="0"/>
                <w:bCs w:val="0"/>
                <w:noProof/>
                <w:sz w:val="22"/>
                <w:szCs w:val="22"/>
              </w:rPr>
              <w:tab/>
            </w:r>
            <w:r w:rsidR="00E772C6" w:rsidRPr="00766841">
              <w:rPr>
                <w:rStyle w:val="Hyperlink"/>
                <w:rFonts w:ascii="Lucida Bright" w:hAnsi="Lucida Bright"/>
                <w:b w:val="0"/>
                <w:noProof/>
                <w:color w:val="auto"/>
                <w:sz w:val="22"/>
                <w:szCs w:val="22"/>
              </w:rPr>
              <w:t>Training</w:t>
            </w:r>
            <w:r w:rsidR="00E772C6" w:rsidRPr="00766841">
              <w:rPr>
                <w:rFonts w:ascii="Lucida Bright" w:hAnsi="Lucida Bright"/>
                <w:b w:val="0"/>
                <w:noProof/>
                <w:webHidden/>
                <w:sz w:val="22"/>
                <w:szCs w:val="22"/>
              </w:rPr>
              <w:tab/>
            </w:r>
            <w:r w:rsidR="00E772C6" w:rsidRPr="00766841">
              <w:rPr>
                <w:rFonts w:ascii="Lucida Bright" w:hAnsi="Lucida Bright"/>
                <w:b w:val="0"/>
                <w:noProof/>
                <w:webHidden/>
                <w:sz w:val="22"/>
                <w:szCs w:val="22"/>
              </w:rPr>
              <w:fldChar w:fldCharType="begin"/>
            </w:r>
            <w:r w:rsidR="00E772C6" w:rsidRPr="00766841">
              <w:rPr>
                <w:rFonts w:ascii="Lucida Bright" w:hAnsi="Lucida Bright"/>
                <w:b w:val="0"/>
                <w:noProof/>
                <w:webHidden/>
                <w:sz w:val="22"/>
                <w:szCs w:val="22"/>
              </w:rPr>
              <w:instrText xml:space="preserve"> PAGEREF _Toc505170392 \h </w:instrText>
            </w:r>
            <w:r w:rsidR="00E772C6" w:rsidRPr="00766841">
              <w:rPr>
                <w:rFonts w:ascii="Lucida Bright" w:hAnsi="Lucida Bright"/>
                <w:b w:val="0"/>
                <w:noProof/>
                <w:webHidden/>
                <w:sz w:val="22"/>
                <w:szCs w:val="22"/>
              </w:rPr>
            </w:r>
            <w:r w:rsidR="00E772C6" w:rsidRPr="00766841">
              <w:rPr>
                <w:rFonts w:ascii="Lucida Bright" w:hAnsi="Lucida Bright"/>
                <w:b w:val="0"/>
                <w:noProof/>
                <w:webHidden/>
                <w:sz w:val="22"/>
                <w:szCs w:val="22"/>
              </w:rPr>
              <w:fldChar w:fldCharType="separate"/>
            </w:r>
            <w:r w:rsidR="009061F2">
              <w:rPr>
                <w:rFonts w:ascii="Lucida Bright" w:hAnsi="Lucida Bright"/>
                <w:b w:val="0"/>
                <w:noProof/>
                <w:webHidden/>
                <w:sz w:val="22"/>
                <w:szCs w:val="22"/>
              </w:rPr>
              <w:t>49</w:t>
            </w:r>
            <w:r w:rsidR="00E772C6" w:rsidRPr="00766841">
              <w:rPr>
                <w:rFonts w:ascii="Lucida Bright" w:hAnsi="Lucida Bright"/>
                <w:b w:val="0"/>
                <w:noProof/>
                <w:webHidden/>
                <w:sz w:val="22"/>
                <w:szCs w:val="22"/>
              </w:rPr>
              <w:fldChar w:fldCharType="end"/>
            </w:r>
          </w:hyperlink>
        </w:p>
        <w:p w14:paraId="089A43C6" w14:textId="1B1B7B92" w:rsidR="00E772C6" w:rsidRPr="00766841" w:rsidRDefault="00000000">
          <w:pPr>
            <w:pStyle w:val="TOC2"/>
            <w:rPr>
              <w:rFonts w:ascii="Lucida Bright" w:eastAsiaTheme="minorEastAsia" w:hAnsi="Lucida Bright" w:cstheme="minorBidi"/>
              <w:b w:val="0"/>
              <w:bCs w:val="0"/>
              <w:noProof/>
              <w:sz w:val="22"/>
              <w:szCs w:val="22"/>
            </w:rPr>
          </w:pPr>
          <w:hyperlink w:anchor="_Toc505170393" w:history="1">
            <w:r w:rsidR="00E772C6" w:rsidRPr="00766841">
              <w:rPr>
                <w:rStyle w:val="Hyperlink"/>
                <w:rFonts w:ascii="Lucida Bright" w:hAnsi="Lucida Bright"/>
                <w:b w:val="0"/>
                <w:noProof/>
                <w:color w:val="auto"/>
                <w:sz w:val="22"/>
                <w:szCs w:val="22"/>
              </w:rPr>
              <w:t>D.</w:t>
            </w:r>
            <w:r w:rsidR="00E772C6" w:rsidRPr="00766841">
              <w:rPr>
                <w:rFonts w:ascii="Lucida Bright" w:eastAsiaTheme="minorEastAsia" w:hAnsi="Lucida Bright" w:cstheme="minorBidi"/>
                <w:b w:val="0"/>
                <w:bCs w:val="0"/>
                <w:noProof/>
                <w:sz w:val="22"/>
                <w:szCs w:val="22"/>
              </w:rPr>
              <w:tab/>
            </w:r>
            <w:r w:rsidR="00E772C6" w:rsidRPr="00766841">
              <w:rPr>
                <w:rStyle w:val="Hyperlink"/>
                <w:rFonts w:ascii="Lucida Bright" w:hAnsi="Lucida Bright"/>
                <w:b w:val="0"/>
                <w:noProof/>
                <w:color w:val="auto"/>
                <w:sz w:val="22"/>
                <w:szCs w:val="22"/>
              </w:rPr>
              <w:t>Closure Requirements</w:t>
            </w:r>
            <w:r w:rsidR="00E772C6" w:rsidRPr="00766841">
              <w:rPr>
                <w:rFonts w:ascii="Lucida Bright" w:hAnsi="Lucida Bright"/>
                <w:b w:val="0"/>
                <w:noProof/>
                <w:webHidden/>
                <w:sz w:val="22"/>
                <w:szCs w:val="22"/>
              </w:rPr>
              <w:tab/>
            </w:r>
            <w:r w:rsidR="00E772C6" w:rsidRPr="00766841">
              <w:rPr>
                <w:rFonts w:ascii="Lucida Bright" w:hAnsi="Lucida Bright"/>
                <w:b w:val="0"/>
                <w:noProof/>
                <w:webHidden/>
                <w:sz w:val="22"/>
                <w:szCs w:val="22"/>
              </w:rPr>
              <w:fldChar w:fldCharType="begin"/>
            </w:r>
            <w:r w:rsidR="00E772C6" w:rsidRPr="00766841">
              <w:rPr>
                <w:rFonts w:ascii="Lucida Bright" w:hAnsi="Lucida Bright"/>
                <w:b w:val="0"/>
                <w:noProof/>
                <w:webHidden/>
                <w:sz w:val="22"/>
                <w:szCs w:val="22"/>
              </w:rPr>
              <w:instrText xml:space="preserve"> PAGEREF _Toc505170393 \h </w:instrText>
            </w:r>
            <w:r w:rsidR="00E772C6" w:rsidRPr="00766841">
              <w:rPr>
                <w:rFonts w:ascii="Lucida Bright" w:hAnsi="Lucida Bright"/>
                <w:b w:val="0"/>
                <w:noProof/>
                <w:webHidden/>
                <w:sz w:val="22"/>
                <w:szCs w:val="22"/>
              </w:rPr>
            </w:r>
            <w:r w:rsidR="00E772C6" w:rsidRPr="00766841">
              <w:rPr>
                <w:rFonts w:ascii="Lucida Bright" w:hAnsi="Lucida Bright"/>
                <w:b w:val="0"/>
                <w:noProof/>
                <w:webHidden/>
                <w:sz w:val="22"/>
                <w:szCs w:val="22"/>
              </w:rPr>
              <w:fldChar w:fldCharType="separate"/>
            </w:r>
            <w:r w:rsidR="009061F2">
              <w:rPr>
                <w:rFonts w:ascii="Lucida Bright" w:hAnsi="Lucida Bright"/>
                <w:b w:val="0"/>
                <w:noProof/>
                <w:webHidden/>
                <w:sz w:val="22"/>
                <w:szCs w:val="22"/>
              </w:rPr>
              <w:t>50</w:t>
            </w:r>
            <w:r w:rsidR="00E772C6" w:rsidRPr="00766841">
              <w:rPr>
                <w:rFonts w:ascii="Lucida Bright" w:hAnsi="Lucida Bright"/>
                <w:b w:val="0"/>
                <w:noProof/>
                <w:webHidden/>
                <w:sz w:val="22"/>
                <w:szCs w:val="22"/>
              </w:rPr>
              <w:fldChar w:fldCharType="end"/>
            </w:r>
          </w:hyperlink>
        </w:p>
        <w:p w14:paraId="2126C984" w14:textId="08605A72" w:rsidR="00E772C6" w:rsidRPr="00766841" w:rsidRDefault="00000000">
          <w:pPr>
            <w:pStyle w:val="TOC1"/>
            <w:rPr>
              <w:rFonts w:ascii="Lucida Bright" w:eastAsiaTheme="minorEastAsia" w:hAnsi="Lucida Bright"/>
              <w:bCs w:val="0"/>
              <w:caps w:val="0"/>
              <w:noProof/>
              <w:sz w:val="22"/>
              <w:szCs w:val="22"/>
            </w:rPr>
          </w:pPr>
          <w:hyperlink w:anchor="_Toc505170394" w:history="1">
            <w:r w:rsidR="00E772C6" w:rsidRPr="00766841">
              <w:rPr>
                <w:rStyle w:val="Hyperlink"/>
                <w:rFonts w:ascii="Lucida Bright" w:hAnsi="Lucida Bright"/>
                <w:noProof/>
                <w:color w:val="auto"/>
                <w:sz w:val="22"/>
                <w:szCs w:val="22"/>
              </w:rPr>
              <w:t>Part IV. Recordkeeping, Reporting, and Notification Requirements</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_Toc505170394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50</w:t>
            </w:r>
            <w:r w:rsidR="00E772C6" w:rsidRPr="00766841">
              <w:rPr>
                <w:rFonts w:ascii="Lucida Bright" w:hAnsi="Lucida Bright"/>
                <w:noProof/>
                <w:webHidden/>
                <w:sz w:val="22"/>
                <w:szCs w:val="22"/>
              </w:rPr>
              <w:fldChar w:fldCharType="end"/>
            </w:r>
          </w:hyperlink>
        </w:p>
        <w:p w14:paraId="680D8479" w14:textId="737A890C" w:rsidR="00E772C6" w:rsidRPr="00766841" w:rsidRDefault="00000000">
          <w:pPr>
            <w:pStyle w:val="TOC2"/>
            <w:rPr>
              <w:rFonts w:ascii="Lucida Bright" w:eastAsiaTheme="minorEastAsia" w:hAnsi="Lucida Bright" w:cstheme="minorBidi"/>
              <w:b w:val="0"/>
              <w:bCs w:val="0"/>
              <w:noProof/>
              <w:sz w:val="22"/>
              <w:szCs w:val="22"/>
            </w:rPr>
          </w:pPr>
          <w:hyperlink w:anchor="_Toc505170395" w:history="1">
            <w:r w:rsidR="00E772C6" w:rsidRPr="00766841">
              <w:rPr>
                <w:rStyle w:val="Hyperlink"/>
                <w:rFonts w:ascii="Lucida Bright" w:hAnsi="Lucida Bright"/>
                <w:b w:val="0"/>
                <w:noProof/>
                <w:color w:val="auto"/>
                <w:sz w:val="22"/>
                <w:szCs w:val="22"/>
              </w:rPr>
              <w:t>A.</w:t>
            </w:r>
            <w:r w:rsidR="00E772C6" w:rsidRPr="00766841">
              <w:rPr>
                <w:rFonts w:ascii="Lucida Bright" w:eastAsiaTheme="minorEastAsia" w:hAnsi="Lucida Bright" w:cstheme="minorBidi"/>
                <w:b w:val="0"/>
                <w:bCs w:val="0"/>
                <w:noProof/>
                <w:sz w:val="22"/>
                <w:szCs w:val="22"/>
              </w:rPr>
              <w:tab/>
            </w:r>
            <w:r w:rsidR="00E772C6" w:rsidRPr="00766841">
              <w:rPr>
                <w:rStyle w:val="Hyperlink"/>
                <w:rFonts w:ascii="Lucida Bright" w:hAnsi="Lucida Bright"/>
                <w:b w:val="0"/>
                <w:noProof/>
                <w:color w:val="auto"/>
                <w:sz w:val="22"/>
                <w:szCs w:val="22"/>
              </w:rPr>
              <w:t>Recordkeeping</w:t>
            </w:r>
            <w:r w:rsidR="00E772C6" w:rsidRPr="00766841">
              <w:rPr>
                <w:rFonts w:ascii="Lucida Bright" w:hAnsi="Lucida Bright"/>
                <w:b w:val="0"/>
                <w:noProof/>
                <w:webHidden/>
                <w:sz w:val="22"/>
                <w:szCs w:val="22"/>
              </w:rPr>
              <w:tab/>
            </w:r>
            <w:r w:rsidR="00E772C6" w:rsidRPr="00766841">
              <w:rPr>
                <w:rFonts w:ascii="Lucida Bright" w:hAnsi="Lucida Bright"/>
                <w:b w:val="0"/>
                <w:noProof/>
                <w:webHidden/>
                <w:sz w:val="22"/>
                <w:szCs w:val="22"/>
              </w:rPr>
              <w:fldChar w:fldCharType="begin"/>
            </w:r>
            <w:r w:rsidR="00E772C6" w:rsidRPr="00766841">
              <w:rPr>
                <w:rFonts w:ascii="Lucida Bright" w:hAnsi="Lucida Bright"/>
                <w:b w:val="0"/>
                <w:noProof/>
                <w:webHidden/>
                <w:sz w:val="22"/>
                <w:szCs w:val="22"/>
              </w:rPr>
              <w:instrText xml:space="preserve"> PAGEREF _Toc505170395 \h </w:instrText>
            </w:r>
            <w:r w:rsidR="00E772C6" w:rsidRPr="00766841">
              <w:rPr>
                <w:rFonts w:ascii="Lucida Bright" w:hAnsi="Lucida Bright"/>
                <w:b w:val="0"/>
                <w:noProof/>
                <w:webHidden/>
                <w:sz w:val="22"/>
                <w:szCs w:val="22"/>
              </w:rPr>
            </w:r>
            <w:r w:rsidR="00E772C6" w:rsidRPr="00766841">
              <w:rPr>
                <w:rFonts w:ascii="Lucida Bright" w:hAnsi="Lucida Bright"/>
                <w:b w:val="0"/>
                <w:noProof/>
                <w:webHidden/>
                <w:sz w:val="22"/>
                <w:szCs w:val="22"/>
              </w:rPr>
              <w:fldChar w:fldCharType="separate"/>
            </w:r>
            <w:r w:rsidR="009061F2">
              <w:rPr>
                <w:rFonts w:ascii="Lucida Bright" w:hAnsi="Lucida Bright"/>
                <w:b w:val="0"/>
                <w:noProof/>
                <w:webHidden/>
                <w:sz w:val="22"/>
                <w:szCs w:val="22"/>
              </w:rPr>
              <w:t>50</w:t>
            </w:r>
            <w:r w:rsidR="00E772C6" w:rsidRPr="00766841">
              <w:rPr>
                <w:rFonts w:ascii="Lucida Bright" w:hAnsi="Lucida Bright"/>
                <w:b w:val="0"/>
                <w:noProof/>
                <w:webHidden/>
                <w:sz w:val="22"/>
                <w:szCs w:val="22"/>
              </w:rPr>
              <w:fldChar w:fldCharType="end"/>
            </w:r>
          </w:hyperlink>
        </w:p>
        <w:p w14:paraId="69A006A6" w14:textId="3EE8960F" w:rsidR="00E772C6" w:rsidRPr="00766841" w:rsidRDefault="00000000">
          <w:pPr>
            <w:pStyle w:val="TOC2"/>
            <w:rPr>
              <w:rFonts w:ascii="Lucida Bright" w:eastAsiaTheme="minorEastAsia" w:hAnsi="Lucida Bright" w:cstheme="minorBidi"/>
              <w:b w:val="0"/>
              <w:bCs w:val="0"/>
              <w:noProof/>
              <w:sz w:val="22"/>
              <w:szCs w:val="22"/>
            </w:rPr>
          </w:pPr>
          <w:hyperlink w:anchor="_Toc505170396" w:history="1">
            <w:r w:rsidR="00E772C6" w:rsidRPr="00766841">
              <w:rPr>
                <w:rStyle w:val="Hyperlink"/>
                <w:rFonts w:ascii="Lucida Bright" w:hAnsi="Lucida Bright"/>
                <w:b w:val="0"/>
                <w:noProof/>
                <w:color w:val="auto"/>
                <w:sz w:val="22"/>
                <w:szCs w:val="22"/>
              </w:rPr>
              <w:t>B.</w:t>
            </w:r>
            <w:r w:rsidR="00E772C6" w:rsidRPr="00766841">
              <w:rPr>
                <w:rFonts w:ascii="Lucida Bright" w:eastAsiaTheme="minorEastAsia" w:hAnsi="Lucida Bright" w:cstheme="minorBidi"/>
                <w:b w:val="0"/>
                <w:bCs w:val="0"/>
                <w:noProof/>
                <w:sz w:val="22"/>
                <w:szCs w:val="22"/>
              </w:rPr>
              <w:tab/>
            </w:r>
            <w:r w:rsidR="00E772C6" w:rsidRPr="00766841">
              <w:rPr>
                <w:rStyle w:val="Hyperlink"/>
                <w:rFonts w:ascii="Lucida Bright" w:hAnsi="Lucida Bright"/>
                <w:b w:val="0"/>
                <w:noProof/>
                <w:color w:val="auto"/>
                <w:sz w:val="22"/>
                <w:szCs w:val="22"/>
              </w:rPr>
              <w:t>Reporting and Notification</w:t>
            </w:r>
            <w:r w:rsidR="00E772C6" w:rsidRPr="00766841">
              <w:rPr>
                <w:rFonts w:ascii="Lucida Bright" w:hAnsi="Lucida Bright"/>
                <w:b w:val="0"/>
                <w:noProof/>
                <w:webHidden/>
                <w:sz w:val="22"/>
                <w:szCs w:val="22"/>
              </w:rPr>
              <w:tab/>
            </w:r>
            <w:r w:rsidR="00E772C6" w:rsidRPr="00766841">
              <w:rPr>
                <w:rFonts w:ascii="Lucida Bright" w:hAnsi="Lucida Bright"/>
                <w:b w:val="0"/>
                <w:noProof/>
                <w:webHidden/>
                <w:sz w:val="22"/>
                <w:szCs w:val="22"/>
              </w:rPr>
              <w:fldChar w:fldCharType="begin"/>
            </w:r>
            <w:r w:rsidR="00E772C6" w:rsidRPr="00766841">
              <w:rPr>
                <w:rFonts w:ascii="Lucida Bright" w:hAnsi="Lucida Bright"/>
                <w:b w:val="0"/>
                <w:noProof/>
                <w:webHidden/>
                <w:sz w:val="22"/>
                <w:szCs w:val="22"/>
              </w:rPr>
              <w:instrText xml:space="preserve"> PAGEREF _Toc505170396 \h </w:instrText>
            </w:r>
            <w:r w:rsidR="00E772C6" w:rsidRPr="00766841">
              <w:rPr>
                <w:rFonts w:ascii="Lucida Bright" w:hAnsi="Lucida Bright"/>
                <w:b w:val="0"/>
                <w:noProof/>
                <w:webHidden/>
                <w:sz w:val="22"/>
                <w:szCs w:val="22"/>
              </w:rPr>
            </w:r>
            <w:r w:rsidR="00E772C6" w:rsidRPr="00766841">
              <w:rPr>
                <w:rFonts w:ascii="Lucida Bright" w:hAnsi="Lucida Bright"/>
                <w:b w:val="0"/>
                <w:noProof/>
                <w:webHidden/>
                <w:sz w:val="22"/>
                <w:szCs w:val="22"/>
              </w:rPr>
              <w:fldChar w:fldCharType="separate"/>
            </w:r>
            <w:r w:rsidR="009061F2">
              <w:rPr>
                <w:rFonts w:ascii="Lucida Bright" w:hAnsi="Lucida Bright"/>
                <w:b w:val="0"/>
                <w:noProof/>
                <w:webHidden/>
                <w:sz w:val="22"/>
                <w:szCs w:val="22"/>
              </w:rPr>
              <w:t>52</w:t>
            </w:r>
            <w:r w:rsidR="00E772C6" w:rsidRPr="00766841">
              <w:rPr>
                <w:rFonts w:ascii="Lucida Bright" w:hAnsi="Lucida Bright"/>
                <w:b w:val="0"/>
                <w:noProof/>
                <w:webHidden/>
                <w:sz w:val="22"/>
                <w:szCs w:val="22"/>
              </w:rPr>
              <w:fldChar w:fldCharType="end"/>
            </w:r>
          </w:hyperlink>
        </w:p>
        <w:p w14:paraId="3B2BEF56" w14:textId="090FF29D" w:rsidR="00E772C6" w:rsidRPr="00766841" w:rsidRDefault="00000000">
          <w:pPr>
            <w:pStyle w:val="TOC1"/>
            <w:rPr>
              <w:rFonts w:ascii="Lucida Bright" w:eastAsiaTheme="minorEastAsia" w:hAnsi="Lucida Bright"/>
              <w:bCs w:val="0"/>
              <w:caps w:val="0"/>
              <w:noProof/>
              <w:sz w:val="22"/>
              <w:szCs w:val="22"/>
            </w:rPr>
          </w:pPr>
          <w:hyperlink w:anchor="_Toc505170397" w:history="1">
            <w:r w:rsidR="00E772C6" w:rsidRPr="00766841">
              <w:rPr>
                <w:rStyle w:val="Hyperlink"/>
                <w:rFonts w:ascii="Lucida Bright" w:hAnsi="Lucida Bright"/>
                <w:noProof/>
                <w:color w:val="auto"/>
                <w:sz w:val="22"/>
                <w:szCs w:val="22"/>
              </w:rPr>
              <w:t>Part V. Standard Permit Conditions</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_Toc505170397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54</w:t>
            </w:r>
            <w:r w:rsidR="00E772C6" w:rsidRPr="00766841">
              <w:rPr>
                <w:rFonts w:ascii="Lucida Bright" w:hAnsi="Lucida Bright"/>
                <w:noProof/>
                <w:webHidden/>
                <w:sz w:val="22"/>
                <w:szCs w:val="22"/>
              </w:rPr>
              <w:fldChar w:fldCharType="end"/>
            </w:r>
          </w:hyperlink>
        </w:p>
        <w:p w14:paraId="1F8998B3" w14:textId="7BD18B4C" w:rsidR="00E772C6" w:rsidRPr="00766841" w:rsidRDefault="00000000">
          <w:pPr>
            <w:pStyle w:val="TOC1"/>
            <w:rPr>
              <w:rFonts w:ascii="Lucida Bright" w:eastAsiaTheme="minorEastAsia" w:hAnsi="Lucida Bright"/>
              <w:bCs w:val="0"/>
              <w:caps w:val="0"/>
              <w:noProof/>
              <w:sz w:val="22"/>
              <w:szCs w:val="22"/>
            </w:rPr>
          </w:pPr>
          <w:hyperlink w:anchor="_Toc505170398" w:history="1">
            <w:r w:rsidR="00E772C6" w:rsidRPr="00766841">
              <w:rPr>
                <w:rStyle w:val="Hyperlink"/>
                <w:rFonts w:ascii="Lucida Bright" w:hAnsi="Lucida Bright"/>
                <w:noProof/>
                <w:color w:val="auto"/>
                <w:sz w:val="22"/>
                <w:szCs w:val="22"/>
              </w:rPr>
              <w:t>APPENDIX I</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_Toc505170398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58</w:t>
            </w:r>
            <w:r w:rsidR="00E772C6" w:rsidRPr="00766841">
              <w:rPr>
                <w:rFonts w:ascii="Lucida Bright" w:hAnsi="Lucida Bright"/>
                <w:noProof/>
                <w:webHidden/>
                <w:sz w:val="22"/>
                <w:szCs w:val="22"/>
              </w:rPr>
              <w:fldChar w:fldCharType="end"/>
            </w:r>
          </w:hyperlink>
        </w:p>
        <w:p w14:paraId="7CB3D86D" w14:textId="30D9D840" w:rsidR="00E772C6" w:rsidRPr="00766841" w:rsidRDefault="00000000">
          <w:pPr>
            <w:pStyle w:val="TOC2"/>
            <w:rPr>
              <w:rFonts w:ascii="Lucida Bright" w:eastAsiaTheme="minorEastAsia" w:hAnsi="Lucida Bright" w:cstheme="minorBidi"/>
              <w:b w:val="0"/>
              <w:bCs w:val="0"/>
              <w:noProof/>
              <w:sz w:val="22"/>
              <w:szCs w:val="22"/>
            </w:rPr>
          </w:pPr>
          <w:hyperlink w:anchor="_Toc505170399" w:history="1">
            <w:r w:rsidR="00E772C6" w:rsidRPr="00766841">
              <w:rPr>
                <w:rStyle w:val="Hyperlink"/>
                <w:rFonts w:ascii="Lucida Bright" w:hAnsi="Lucida Bright"/>
                <w:b w:val="0"/>
                <w:noProof/>
                <w:color w:val="auto"/>
                <w:sz w:val="22"/>
                <w:szCs w:val="22"/>
              </w:rPr>
              <w:t>METHODOLOGY FOR CALCULATING MAXIMUM APPLICATION RATES AND</w:t>
            </w:r>
            <w:r w:rsidR="00E772C6" w:rsidRPr="00766841">
              <w:rPr>
                <w:rFonts w:ascii="Lucida Bright" w:hAnsi="Lucida Bright"/>
                <w:b w:val="0"/>
                <w:noProof/>
                <w:webHidden/>
                <w:sz w:val="22"/>
                <w:szCs w:val="22"/>
              </w:rPr>
              <w:tab/>
            </w:r>
            <w:r w:rsidR="00E772C6" w:rsidRPr="00766841">
              <w:rPr>
                <w:rFonts w:ascii="Lucida Bright" w:hAnsi="Lucida Bright"/>
                <w:b w:val="0"/>
                <w:noProof/>
                <w:webHidden/>
                <w:sz w:val="22"/>
                <w:szCs w:val="22"/>
              </w:rPr>
              <w:fldChar w:fldCharType="begin"/>
            </w:r>
            <w:r w:rsidR="00E772C6" w:rsidRPr="00766841">
              <w:rPr>
                <w:rFonts w:ascii="Lucida Bright" w:hAnsi="Lucida Bright"/>
                <w:b w:val="0"/>
                <w:noProof/>
                <w:webHidden/>
                <w:sz w:val="22"/>
                <w:szCs w:val="22"/>
              </w:rPr>
              <w:instrText xml:space="preserve"> PAGEREF _Toc505170399 \h </w:instrText>
            </w:r>
            <w:r w:rsidR="00E772C6" w:rsidRPr="00766841">
              <w:rPr>
                <w:rFonts w:ascii="Lucida Bright" w:hAnsi="Lucida Bright"/>
                <w:b w:val="0"/>
                <w:noProof/>
                <w:webHidden/>
                <w:sz w:val="22"/>
                <w:szCs w:val="22"/>
              </w:rPr>
            </w:r>
            <w:r w:rsidR="00E772C6" w:rsidRPr="00766841">
              <w:rPr>
                <w:rFonts w:ascii="Lucida Bright" w:hAnsi="Lucida Bright"/>
                <w:b w:val="0"/>
                <w:noProof/>
                <w:webHidden/>
                <w:sz w:val="22"/>
                <w:szCs w:val="22"/>
              </w:rPr>
              <w:fldChar w:fldCharType="separate"/>
            </w:r>
            <w:r w:rsidR="009061F2">
              <w:rPr>
                <w:rFonts w:ascii="Lucida Bright" w:hAnsi="Lucida Bright"/>
                <w:b w:val="0"/>
                <w:noProof/>
                <w:webHidden/>
                <w:sz w:val="22"/>
                <w:szCs w:val="22"/>
              </w:rPr>
              <w:t>58</w:t>
            </w:r>
            <w:r w:rsidR="00E772C6" w:rsidRPr="00766841">
              <w:rPr>
                <w:rFonts w:ascii="Lucida Bright" w:hAnsi="Lucida Bright"/>
                <w:b w:val="0"/>
                <w:noProof/>
                <w:webHidden/>
                <w:sz w:val="22"/>
                <w:szCs w:val="22"/>
              </w:rPr>
              <w:fldChar w:fldCharType="end"/>
            </w:r>
          </w:hyperlink>
        </w:p>
        <w:p w14:paraId="1A82BFCA" w14:textId="3049C99F" w:rsidR="00E772C6" w:rsidRPr="00766841" w:rsidRDefault="00000000">
          <w:pPr>
            <w:pStyle w:val="TOC2"/>
            <w:rPr>
              <w:rFonts w:ascii="Lucida Bright" w:eastAsiaTheme="minorEastAsia" w:hAnsi="Lucida Bright" w:cstheme="minorBidi"/>
              <w:b w:val="0"/>
              <w:bCs w:val="0"/>
              <w:noProof/>
              <w:sz w:val="22"/>
              <w:szCs w:val="22"/>
            </w:rPr>
          </w:pPr>
          <w:hyperlink w:anchor="_Toc505170400" w:history="1">
            <w:r w:rsidR="00E772C6" w:rsidRPr="00766841">
              <w:rPr>
                <w:rStyle w:val="Hyperlink"/>
                <w:rFonts w:ascii="Lucida Bright" w:hAnsi="Lucida Bright"/>
                <w:b w:val="0"/>
                <w:noProof/>
                <w:color w:val="auto"/>
                <w:sz w:val="22"/>
                <w:szCs w:val="22"/>
              </w:rPr>
              <w:t>ANNUAL RECALCULATION OF APPLICATION RATES</w:t>
            </w:r>
            <w:r w:rsidR="00E772C6" w:rsidRPr="00766841">
              <w:rPr>
                <w:rFonts w:ascii="Lucida Bright" w:hAnsi="Lucida Bright"/>
                <w:b w:val="0"/>
                <w:noProof/>
                <w:webHidden/>
                <w:sz w:val="22"/>
                <w:szCs w:val="22"/>
              </w:rPr>
              <w:tab/>
            </w:r>
            <w:r w:rsidR="00E772C6" w:rsidRPr="00766841">
              <w:rPr>
                <w:rFonts w:ascii="Lucida Bright" w:hAnsi="Lucida Bright"/>
                <w:b w:val="0"/>
                <w:noProof/>
                <w:webHidden/>
                <w:sz w:val="22"/>
                <w:szCs w:val="22"/>
              </w:rPr>
              <w:fldChar w:fldCharType="begin"/>
            </w:r>
            <w:r w:rsidR="00E772C6" w:rsidRPr="00766841">
              <w:rPr>
                <w:rFonts w:ascii="Lucida Bright" w:hAnsi="Lucida Bright"/>
                <w:b w:val="0"/>
                <w:noProof/>
                <w:webHidden/>
                <w:sz w:val="22"/>
                <w:szCs w:val="22"/>
              </w:rPr>
              <w:instrText xml:space="preserve"> PAGEREF _Toc505170400 \h </w:instrText>
            </w:r>
            <w:r w:rsidR="00E772C6" w:rsidRPr="00766841">
              <w:rPr>
                <w:rFonts w:ascii="Lucida Bright" w:hAnsi="Lucida Bright"/>
                <w:b w:val="0"/>
                <w:noProof/>
                <w:webHidden/>
                <w:sz w:val="22"/>
                <w:szCs w:val="22"/>
              </w:rPr>
            </w:r>
            <w:r w:rsidR="00E772C6" w:rsidRPr="00766841">
              <w:rPr>
                <w:rFonts w:ascii="Lucida Bright" w:hAnsi="Lucida Bright"/>
                <w:b w:val="0"/>
                <w:noProof/>
                <w:webHidden/>
                <w:sz w:val="22"/>
                <w:szCs w:val="22"/>
              </w:rPr>
              <w:fldChar w:fldCharType="separate"/>
            </w:r>
            <w:r w:rsidR="009061F2">
              <w:rPr>
                <w:rFonts w:ascii="Lucida Bright" w:hAnsi="Lucida Bright"/>
                <w:b w:val="0"/>
                <w:noProof/>
                <w:webHidden/>
                <w:sz w:val="22"/>
                <w:szCs w:val="22"/>
              </w:rPr>
              <w:t>58</w:t>
            </w:r>
            <w:r w:rsidR="00E772C6" w:rsidRPr="00766841">
              <w:rPr>
                <w:rFonts w:ascii="Lucida Bright" w:hAnsi="Lucida Bright"/>
                <w:b w:val="0"/>
                <w:noProof/>
                <w:webHidden/>
                <w:sz w:val="22"/>
                <w:szCs w:val="22"/>
              </w:rPr>
              <w:fldChar w:fldCharType="end"/>
            </w:r>
          </w:hyperlink>
        </w:p>
        <w:p w14:paraId="25047B55" w14:textId="19C89F59" w:rsidR="00E772C6" w:rsidRPr="00766841" w:rsidRDefault="00000000">
          <w:pPr>
            <w:pStyle w:val="TOC2"/>
            <w:rPr>
              <w:rFonts w:ascii="Lucida Bright" w:eastAsiaTheme="minorEastAsia" w:hAnsi="Lucida Bright" w:cstheme="minorBidi"/>
              <w:b w:val="0"/>
              <w:bCs w:val="0"/>
              <w:noProof/>
              <w:sz w:val="22"/>
              <w:szCs w:val="22"/>
            </w:rPr>
          </w:pPr>
          <w:hyperlink w:anchor="_Toc505170401" w:history="1">
            <w:r w:rsidR="00E772C6" w:rsidRPr="00766841">
              <w:rPr>
                <w:rStyle w:val="Hyperlink"/>
                <w:rFonts w:ascii="Lucida Bright" w:hAnsi="Lucida Bright"/>
                <w:b w:val="0"/>
                <w:noProof/>
                <w:color w:val="auto"/>
                <w:sz w:val="22"/>
                <w:szCs w:val="22"/>
              </w:rPr>
              <w:t>TABLE 1 TO APPENDIX I: PHOSPHORUS INDEX WORKSHEET FOR EAST TEXAS FROM NRCS PRACTICE STANDARD 590</w:t>
            </w:r>
            <w:r w:rsidR="00E772C6" w:rsidRPr="00766841">
              <w:rPr>
                <w:rFonts w:ascii="Lucida Bright" w:hAnsi="Lucida Bright"/>
                <w:b w:val="0"/>
                <w:noProof/>
                <w:webHidden/>
                <w:sz w:val="22"/>
                <w:szCs w:val="22"/>
              </w:rPr>
              <w:tab/>
            </w:r>
            <w:r w:rsidR="00E772C6" w:rsidRPr="00766841">
              <w:rPr>
                <w:rFonts w:ascii="Lucida Bright" w:hAnsi="Lucida Bright"/>
                <w:b w:val="0"/>
                <w:noProof/>
                <w:webHidden/>
                <w:sz w:val="22"/>
                <w:szCs w:val="22"/>
              </w:rPr>
              <w:fldChar w:fldCharType="begin"/>
            </w:r>
            <w:r w:rsidR="00E772C6" w:rsidRPr="00766841">
              <w:rPr>
                <w:rFonts w:ascii="Lucida Bright" w:hAnsi="Lucida Bright"/>
                <w:b w:val="0"/>
                <w:noProof/>
                <w:webHidden/>
                <w:sz w:val="22"/>
                <w:szCs w:val="22"/>
              </w:rPr>
              <w:instrText xml:space="preserve"> PAGEREF _Toc505170401 \h </w:instrText>
            </w:r>
            <w:r w:rsidR="00E772C6" w:rsidRPr="00766841">
              <w:rPr>
                <w:rFonts w:ascii="Lucida Bright" w:hAnsi="Lucida Bright"/>
                <w:b w:val="0"/>
                <w:noProof/>
                <w:webHidden/>
                <w:sz w:val="22"/>
                <w:szCs w:val="22"/>
              </w:rPr>
            </w:r>
            <w:r w:rsidR="00E772C6" w:rsidRPr="00766841">
              <w:rPr>
                <w:rFonts w:ascii="Lucida Bright" w:hAnsi="Lucida Bright"/>
                <w:b w:val="0"/>
                <w:noProof/>
                <w:webHidden/>
                <w:sz w:val="22"/>
                <w:szCs w:val="22"/>
              </w:rPr>
              <w:fldChar w:fldCharType="separate"/>
            </w:r>
            <w:r w:rsidR="009061F2">
              <w:rPr>
                <w:rFonts w:ascii="Lucida Bright" w:hAnsi="Lucida Bright"/>
                <w:b w:val="0"/>
                <w:noProof/>
                <w:webHidden/>
                <w:sz w:val="22"/>
                <w:szCs w:val="22"/>
              </w:rPr>
              <w:t>59</w:t>
            </w:r>
            <w:r w:rsidR="00E772C6" w:rsidRPr="00766841">
              <w:rPr>
                <w:rFonts w:ascii="Lucida Bright" w:hAnsi="Lucida Bright"/>
                <w:b w:val="0"/>
                <w:noProof/>
                <w:webHidden/>
                <w:sz w:val="22"/>
                <w:szCs w:val="22"/>
              </w:rPr>
              <w:fldChar w:fldCharType="end"/>
            </w:r>
          </w:hyperlink>
        </w:p>
        <w:p w14:paraId="37FC2247" w14:textId="4095D0DB" w:rsidR="00E772C6" w:rsidRPr="00766841" w:rsidRDefault="00000000">
          <w:pPr>
            <w:pStyle w:val="TOC3"/>
            <w:tabs>
              <w:tab w:val="right" w:leader="dot" w:pos="9403"/>
            </w:tabs>
            <w:rPr>
              <w:rFonts w:ascii="Lucida Bright" w:eastAsiaTheme="minorEastAsia" w:hAnsi="Lucida Bright" w:cstheme="minorBidi"/>
              <w:noProof/>
              <w:sz w:val="22"/>
              <w:szCs w:val="22"/>
            </w:rPr>
          </w:pPr>
          <w:hyperlink w:anchor="_Toc505170402" w:history="1">
            <w:r w:rsidR="00E772C6" w:rsidRPr="00766841">
              <w:rPr>
                <w:rStyle w:val="Hyperlink"/>
                <w:rFonts w:ascii="Lucida Bright" w:hAnsi="Lucida Bright"/>
                <w:noProof/>
                <w:color w:val="auto"/>
                <w:sz w:val="22"/>
                <w:szCs w:val="22"/>
              </w:rPr>
              <w:t>Phosphorus Index Classification – East Texas</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_Toc505170402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60</w:t>
            </w:r>
            <w:r w:rsidR="00E772C6" w:rsidRPr="00766841">
              <w:rPr>
                <w:rFonts w:ascii="Lucida Bright" w:hAnsi="Lucida Bright"/>
                <w:noProof/>
                <w:webHidden/>
                <w:sz w:val="22"/>
                <w:szCs w:val="22"/>
              </w:rPr>
              <w:fldChar w:fldCharType="end"/>
            </w:r>
          </w:hyperlink>
        </w:p>
        <w:p w14:paraId="5EBBD2AF" w14:textId="4E7A2BE3" w:rsidR="00E772C6" w:rsidRPr="00766841" w:rsidRDefault="00000000">
          <w:pPr>
            <w:pStyle w:val="TOC2"/>
            <w:rPr>
              <w:rFonts w:ascii="Lucida Bright" w:eastAsiaTheme="minorEastAsia" w:hAnsi="Lucida Bright" w:cstheme="minorBidi"/>
              <w:b w:val="0"/>
              <w:bCs w:val="0"/>
              <w:noProof/>
              <w:sz w:val="22"/>
              <w:szCs w:val="22"/>
            </w:rPr>
          </w:pPr>
          <w:hyperlink w:anchor="_Toc505170403" w:history="1">
            <w:r w:rsidR="00E772C6" w:rsidRPr="00766841">
              <w:rPr>
                <w:rStyle w:val="Hyperlink"/>
                <w:rFonts w:ascii="Lucida Bright" w:hAnsi="Lucida Bright"/>
                <w:b w:val="0"/>
                <w:noProof/>
                <w:color w:val="auto"/>
                <w:sz w:val="22"/>
                <w:szCs w:val="22"/>
              </w:rPr>
              <w:t>TABLE 1 TO APPENDIX I: PHOSPHORUS INDEX WORKSHEET FOR WEST TEXAS FROM NRCS PRACTICE STANDARD 590</w:t>
            </w:r>
            <w:r w:rsidR="00E772C6" w:rsidRPr="00766841">
              <w:rPr>
                <w:rFonts w:ascii="Lucida Bright" w:hAnsi="Lucida Bright"/>
                <w:b w:val="0"/>
                <w:noProof/>
                <w:webHidden/>
                <w:sz w:val="22"/>
                <w:szCs w:val="22"/>
              </w:rPr>
              <w:tab/>
            </w:r>
            <w:r w:rsidR="00E772C6" w:rsidRPr="00766841">
              <w:rPr>
                <w:rFonts w:ascii="Lucida Bright" w:hAnsi="Lucida Bright"/>
                <w:b w:val="0"/>
                <w:noProof/>
                <w:webHidden/>
                <w:sz w:val="22"/>
                <w:szCs w:val="22"/>
              </w:rPr>
              <w:fldChar w:fldCharType="begin"/>
            </w:r>
            <w:r w:rsidR="00E772C6" w:rsidRPr="00766841">
              <w:rPr>
                <w:rFonts w:ascii="Lucida Bright" w:hAnsi="Lucida Bright"/>
                <w:b w:val="0"/>
                <w:noProof/>
                <w:webHidden/>
                <w:sz w:val="22"/>
                <w:szCs w:val="22"/>
              </w:rPr>
              <w:instrText xml:space="preserve"> PAGEREF _Toc505170403 \h </w:instrText>
            </w:r>
            <w:r w:rsidR="00E772C6" w:rsidRPr="00766841">
              <w:rPr>
                <w:rFonts w:ascii="Lucida Bright" w:hAnsi="Lucida Bright"/>
                <w:b w:val="0"/>
                <w:noProof/>
                <w:webHidden/>
                <w:sz w:val="22"/>
                <w:szCs w:val="22"/>
              </w:rPr>
            </w:r>
            <w:r w:rsidR="00E772C6" w:rsidRPr="00766841">
              <w:rPr>
                <w:rFonts w:ascii="Lucida Bright" w:hAnsi="Lucida Bright"/>
                <w:b w:val="0"/>
                <w:noProof/>
                <w:webHidden/>
                <w:sz w:val="22"/>
                <w:szCs w:val="22"/>
              </w:rPr>
              <w:fldChar w:fldCharType="separate"/>
            </w:r>
            <w:r w:rsidR="009061F2">
              <w:rPr>
                <w:rFonts w:ascii="Lucida Bright" w:hAnsi="Lucida Bright"/>
                <w:b w:val="0"/>
                <w:noProof/>
                <w:webHidden/>
                <w:sz w:val="22"/>
                <w:szCs w:val="22"/>
              </w:rPr>
              <w:t>61</w:t>
            </w:r>
            <w:r w:rsidR="00E772C6" w:rsidRPr="00766841">
              <w:rPr>
                <w:rFonts w:ascii="Lucida Bright" w:hAnsi="Lucida Bright"/>
                <w:b w:val="0"/>
                <w:noProof/>
                <w:webHidden/>
                <w:sz w:val="22"/>
                <w:szCs w:val="22"/>
              </w:rPr>
              <w:fldChar w:fldCharType="end"/>
            </w:r>
          </w:hyperlink>
        </w:p>
        <w:p w14:paraId="668E7C0F" w14:textId="3FF2847F" w:rsidR="00E772C6" w:rsidRPr="00766841" w:rsidRDefault="00000000">
          <w:pPr>
            <w:pStyle w:val="TOC3"/>
            <w:tabs>
              <w:tab w:val="right" w:leader="dot" w:pos="9403"/>
            </w:tabs>
            <w:rPr>
              <w:rFonts w:ascii="Lucida Bright" w:eastAsiaTheme="minorEastAsia" w:hAnsi="Lucida Bright" w:cstheme="minorBidi"/>
              <w:noProof/>
              <w:sz w:val="22"/>
              <w:szCs w:val="22"/>
            </w:rPr>
          </w:pPr>
          <w:hyperlink w:anchor="_Toc505170404" w:history="1">
            <w:r w:rsidR="00E772C6" w:rsidRPr="00766841">
              <w:rPr>
                <w:rStyle w:val="Hyperlink"/>
                <w:rFonts w:ascii="Lucida Bright" w:hAnsi="Lucida Bright"/>
                <w:noProof/>
                <w:color w:val="auto"/>
                <w:sz w:val="22"/>
                <w:szCs w:val="22"/>
              </w:rPr>
              <w:t>Phosphorus Index Classification – West Texas</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_Toc505170404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62</w:t>
            </w:r>
            <w:r w:rsidR="00E772C6" w:rsidRPr="00766841">
              <w:rPr>
                <w:rFonts w:ascii="Lucida Bright" w:hAnsi="Lucida Bright"/>
                <w:noProof/>
                <w:webHidden/>
                <w:sz w:val="22"/>
                <w:szCs w:val="22"/>
              </w:rPr>
              <w:fldChar w:fldCharType="end"/>
            </w:r>
          </w:hyperlink>
        </w:p>
        <w:p w14:paraId="033A284A" w14:textId="55D1DE97" w:rsidR="00E772C6" w:rsidRPr="00766841" w:rsidRDefault="00000000">
          <w:pPr>
            <w:pStyle w:val="TOC1"/>
            <w:rPr>
              <w:rFonts w:ascii="Lucida Bright" w:eastAsiaTheme="minorEastAsia" w:hAnsi="Lucida Bright"/>
              <w:bCs w:val="0"/>
              <w:caps w:val="0"/>
              <w:noProof/>
              <w:sz w:val="22"/>
              <w:szCs w:val="22"/>
            </w:rPr>
          </w:pPr>
          <w:hyperlink w:anchor="_Toc505170405" w:history="1">
            <w:r w:rsidR="00E772C6" w:rsidRPr="00766841">
              <w:rPr>
                <w:rStyle w:val="Hyperlink"/>
                <w:rFonts w:ascii="Lucida Bright" w:hAnsi="Lucida Bright"/>
                <w:noProof/>
                <w:color w:val="auto"/>
                <w:sz w:val="22"/>
                <w:szCs w:val="22"/>
              </w:rPr>
              <w:t>TABLE 2 TO APPENDIX I: APPLICATION RATES FROM NRCS PRACTICE STANDARD 590 - Table 2A</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_Toc505170405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63</w:t>
            </w:r>
            <w:r w:rsidR="00E772C6" w:rsidRPr="00766841">
              <w:rPr>
                <w:rFonts w:ascii="Lucida Bright" w:hAnsi="Lucida Bright"/>
                <w:noProof/>
                <w:webHidden/>
                <w:sz w:val="22"/>
                <w:szCs w:val="22"/>
              </w:rPr>
              <w:fldChar w:fldCharType="end"/>
            </w:r>
          </w:hyperlink>
        </w:p>
        <w:p w14:paraId="69285461" w14:textId="6F553A9E" w:rsidR="00E772C6" w:rsidRPr="00766841" w:rsidRDefault="00000000">
          <w:pPr>
            <w:pStyle w:val="TOC1"/>
            <w:rPr>
              <w:rFonts w:ascii="Lucida Bright" w:eastAsiaTheme="minorEastAsia" w:hAnsi="Lucida Bright"/>
              <w:bCs w:val="0"/>
              <w:caps w:val="0"/>
              <w:noProof/>
              <w:sz w:val="22"/>
              <w:szCs w:val="22"/>
            </w:rPr>
          </w:pPr>
          <w:hyperlink w:anchor="_Toc505170406" w:history="1">
            <w:r w:rsidR="00E772C6" w:rsidRPr="00766841">
              <w:rPr>
                <w:rStyle w:val="Hyperlink"/>
                <w:rFonts w:ascii="Lucida Bright" w:hAnsi="Lucida Bright"/>
                <w:noProof/>
                <w:color w:val="auto"/>
                <w:sz w:val="22"/>
                <w:szCs w:val="22"/>
              </w:rPr>
              <w:t>TABLE 2 TO APPENDIX I: APPLICATION RATES FROM NRCS PRACTICE STANDARD 590 – Table 2B</w:t>
            </w:r>
            <w:r w:rsidR="00E772C6" w:rsidRPr="00766841">
              <w:rPr>
                <w:rFonts w:ascii="Lucida Bright" w:hAnsi="Lucida Bright"/>
                <w:noProof/>
                <w:webHidden/>
                <w:sz w:val="22"/>
                <w:szCs w:val="22"/>
              </w:rPr>
              <w:tab/>
            </w:r>
            <w:r w:rsidR="00E772C6" w:rsidRPr="00766841">
              <w:rPr>
                <w:rFonts w:ascii="Lucida Bright" w:hAnsi="Lucida Bright"/>
                <w:noProof/>
                <w:webHidden/>
                <w:sz w:val="22"/>
                <w:szCs w:val="22"/>
              </w:rPr>
              <w:fldChar w:fldCharType="begin"/>
            </w:r>
            <w:r w:rsidR="00E772C6" w:rsidRPr="00766841">
              <w:rPr>
                <w:rFonts w:ascii="Lucida Bright" w:hAnsi="Lucida Bright"/>
                <w:noProof/>
                <w:webHidden/>
                <w:sz w:val="22"/>
                <w:szCs w:val="22"/>
              </w:rPr>
              <w:instrText xml:space="preserve"> PAGEREF _Toc505170406 \h </w:instrText>
            </w:r>
            <w:r w:rsidR="00E772C6" w:rsidRPr="00766841">
              <w:rPr>
                <w:rFonts w:ascii="Lucida Bright" w:hAnsi="Lucida Bright"/>
                <w:noProof/>
                <w:webHidden/>
                <w:sz w:val="22"/>
                <w:szCs w:val="22"/>
              </w:rPr>
            </w:r>
            <w:r w:rsidR="00E772C6" w:rsidRPr="00766841">
              <w:rPr>
                <w:rFonts w:ascii="Lucida Bright" w:hAnsi="Lucida Bright"/>
                <w:noProof/>
                <w:webHidden/>
                <w:sz w:val="22"/>
                <w:szCs w:val="22"/>
              </w:rPr>
              <w:fldChar w:fldCharType="separate"/>
            </w:r>
            <w:r w:rsidR="009061F2">
              <w:rPr>
                <w:rFonts w:ascii="Lucida Bright" w:hAnsi="Lucida Bright"/>
                <w:noProof/>
                <w:webHidden/>
                <w:sz w:val="22"/>
                <w:szCs w:val="22"/>
              </w:rPr>
              <w:t>64</w:t>
            </w:r>
            <w:r w:rsidR="00E772C6" w:rsidRPr="00766841">
              <w:rPr>
                <w:rFonts w:ascii="Lucida Bright" w:hAnsi="Lucida Bright"/>
                <w:noProof/>
                <w:webHidden/>
                <w:sz w:val="22"/>
                <w:szCs w:val="22"/>
              </w:rPr>
              <w:fldChar w:fldCharType="end"/>
            </w:r>
          </w:hyperlink>
        </w:p>
        <w:p w14:paraId="4B3A019B" w14:textId="77777777" w:rsidR="002A599B" w:rsidRPr="00766841" w:rsidRDefault="00EC2AB7" w:rsidP="008F60E4">
          <w:pPr>
            <w:pStyle w:val="TOC2"/>
            <w:tabs>
              <w:tab w:val="clear" w:pos="540"/>
              <w:tab w:val="left" w:pos="0"/>
            </w:tabs>
            <w:rPr>
              <w:rFonts w:ascii="Lucida Bright" w:hAnsi="Lucida Bright"/>
              <w:b w:val="0"/>
              <w:sz w:val="22"/>
              <w:szCs w:val="22"/>
            </w:rPr>
          </w:pPr>
          <w:r w:rsidRPr="00766841">
            <w:rPr>
              <w:rFonts w:ascii="Lucida Bright" w:hAnsi="Lucida Bright"/>
              <w:b w:val="0"/>
              <w:sz w:val="22"/>
              <w:szCs w:val="22"/>
            </w:rPr>
            <w:fldChar w:fldCharType="end"/>
          </w:r>
        </w:p>
        <w:p w14:paraId="0B5C652A" w14:textId="77777777" w:rsidR="00F62E19" w:rsidRPr="00766841" w:rsidRDefault="00F62E19" w:rsidP="001326C7">
          <w:pPr>
            <w:rPr>
              <w:rFonts w:ascii="Lucida Bright" w:hAnsi="Lucida Bright"/>
              <w:sz w:val="22"/>
              <w:szCs w:val="22"/>
            </w:rPr>
          </w:pPr>
        </w:p>
        <w:p w14:paraId="72A1A52A" w14:textId="77777777" w:rsidR="00F62E19" w:rsidRPr="00766841" w:rsidRDefault="00F62E19" w:rsidP="001326C7">
          <w:pPr>
            <w:rPr>
              <w:rFonts w:ascii="Lucida Bright" w:hAnsi="Lucida Bright"/>
              <w:sz w:val="22"/>
              <w:szCs w:val="22"/>
            </w:rPr>
          </w:pPr>
        </w:p>
        <w:p w14:paraId="3E4A4334" w14:textId="77777777" w:rsidR="00F62E19" w:rsidRPr="00766841" w:rsidRDefault="00F62E19" w:rsidP="001326C7">
          <w:pPr>
            <w:rPr>
              <w:rFonts w:ascii="Lucida Bright" w:hAnsi="Lucida Bright"/>
              <w:sz w:val="22"/>
              <w:szCs w:val="22"/>
            </w:rPr>
          </w:pPr>
        </w:p>
        <w:p w14:paraId="420100FA" w14:textId="77777777" w:rsidR="00F62E19" w:rsidRPr="00766841" w:rsidRDefault="00F62E19" w:rsidP="001326C7">
          <w:pPr>
            <w:spacing w:before="100" w:beforeAutospacing="1" w:after="100" w:afterAutospacing="1"/>
            <w:rPr>
              <w:rFonts w:ascii="Lucida Bright" w:hAnsi="Lucida Bright"/>
              <w:sz w:val="22"/>
              <w:szCs w:val="22"/>
            </w:rPr>
          </w:pPr>
        </w:p>
        <w:p w14:paraId="3B8F3D8E" w14:textId="77777777" w:rsidR="00F62E19" w:rsidRPr="00766841" w:rsidRDefault="00F62E19" w:rsidP="001326C7">
          <w:pPr>
            <w:rPr>
              <w:rFonts w:ascii="Lucida Bright" w:hAnsi="Lucida Bright"/>
              <w:sz w:val="22"/>
              <w:szCs w:val="22"/>
            </w:rPr>
          </w:pPr>
        </w:p>
        <w:p w14:paraId="0139360C" w14:textId="77777777" w:rsidR="00F62E19" w:rsidRPr="00766841" w:rsidRDefault="00F62E19" w:rsidP="001326C7">
          <w:pPr>
            <w:rPr>
              <w:rFonts w:ascii="Lucida Bright" w:hAnsi="Lucida Bright"/>
              <w:sz w:val="22"/>
              <w:szCs w:val="22"/>
            </w:rPr>
          </w:pPr>
        </w:p>
        <w:p w14:paraId="0ADB2C73" w14:textId="77777777" w:rsidR="00F62E19" w:rsidRPr="00766841" w:rsidRDefault="00F62E19" w:rsidP="001326C7">
          <w:pPr>
            <w:rPr>
              <w:rFonts w:ascii="Lucida Bright" w:hAnsi="Lucida Bright"/>
              <w:sz w:val="22"/>
              <w:szCs w:val="22"/>
            </w:rPr>
          </w:pPr>
        </w:p>
        <w:p w14:paraId="1544F333" w14:textId="77777777" w:rsidR="00F62E19" w:rsidRPr="00766841" w:rsidRDefault="00F62E19" w:rsidP="001326C7">
          <w:pPr>
            <w:rPr>
              <w:rFonts w:ascii="Lucida Bright" w:hAnsi="Lucida Bright"/>
              <w:b/>
              <w:sz w:val="22"/>
              <w:szCs w:val="22"/>
            </w:rPr>
          </w:pPr>
        </w:p>
        <w:p w14:paraId="1132AC15" w14:textId="77777777" w:rsidR="002A599B" w:rsidRPr="00766841" w:rsidRDefault="002A599B" w:rsidP="00731E93">
          <w:pPr>
            <w:pStyle w:val="TOC2"/>
            <w:rPr>
              <w:rFonts w:ascii="Lucida Bright" w:hAnsi="Lucida Bright"/>
              <w:sz w:val="22"/>
              <w:szCs w:val="22"/>
            </w:rPr>
          </w:pPr>
        </w:p>
        <w:p w14:paraId="60005477" w14:textId="77777777" w:rsidR="00C11EEF" w:rsidRPr="00766841" w:rsidRDefault="00C11EEF" w:rsidP="00B07D06">
          <w:pPr>
            <w:spacing w:before="100" w:beforeAutospacing="1" w:after="100" w:afterAutospacing="1"/>
            <w:rPr>
              <w:rFonts w:ascii="Lucida Bright" w:hAnsi="Lucida Bright"/>
              <w:sz w:val="22"/>
              <w:szCs w:val="22"/>
            </w:rPr>
          </w:pPr>
        </w:p>
        <w:p w14:paraId="07B54F95" w14:textId="77777777" w:rsidR="00C11EEF" w:rsidRPr="00766841" w:rsidRDefault="00C11EEF" w:rsidP="00C11EEF">
          <w:pPr>
            <w:spacing w:before="100" w:beforeAutospacing="1" w:after="100" w:afterAutospacing="1"/>
            <w:rPr>
              <w:rFonts w:ascii="Lucida Bright" w:hAnsi="Lucida Bright"/>
              <w:sz w:val="22"/>
              <w:szCs w:val="22"/>
            </w:rPr>
          </w:pPr>
        </w:p>
        <w:p w14:paraId="51BAC9F7" w14:textId="77777777" w:rsidR="001505EC" w:rsidRPr="00766841" w:rsidRDefault="001505EC" w:rsidP="00C11EEF">
          <w:pPr>
            <w:spacing w:before="100" w:beforeAutospacing="1" w:after="100" w:afterAutospacing="1"/>
            <w:rPr>
              <w:rFonts w:ascii="Lucida Bright" w:hAnsi="Lucida Bright"/>
              <w:sz w:val="22"/>
              <w:szCs w:val="22"/>
            </w:rPr>
          </w:pPr>
        </w:p>
        <w:p w14:paraId="05E2E379" w14:textId="77777777" w:rsidR="001505EC" w:rsidRPr="00766841" w:rsidRDefault="001505EC" w:rsidP="00C11EEF">
          <w:pPr>
            <w:spacing w:before="100" w:beforeAutospacing="1" w:after="100" w:afterAutospacing="1"/>
            <w:rPr>
              <w:rFonts w:ascii="Lucida Bright" w:hAnsi="Lucida Bright"/>
              <w:sz w:val="22"/>
              <w:szCs w:val="22"/>
            </w:rPr>
          </w:pPr>
        </w:p>
        <w:p w14:paraId="6C3D4B28" w14:textId="77777777" w:rsidR="00DB26D7" w:rsidRPr="00766841" w:rsidRDefault="00DB26D7" w:rsidP="001326C7">
          <w:pPr>
            <w:pStyle w:val="Heading1"/>
            <w:rPr>
              <w:rFonts w:ascii="Lucida Bright" w:hAnsi="Lucida Bright"/>
              <w:sz w:val="22"/>
              <w:szCs w:val="22"/>
            </w:rPr>
          </w:pPr>
          <w:bookmarkStart w:id="0" w:name="_Toc505170353"/>
          <w:r w:rsidRPr="00766841">
            <w:rPr>
              <w:rFonts w:ascii="Lucida Bright" w:hAnsi="Lucida Bright"/>
              <w:b w:val="0"/>
              <w:sz w:val="22"/>
              <w:szCs w:val="22"/>
            </w:rPr>
            <w:lastRenderedPageBreak/>
            <w:t>Abbreviations</w:t>
          </w:r>
          <w:bookmarkEnd w:id="0"/>
        </w:p>
        <w:p w14:paraId="06793233" w14:textId="77777777" w:rsidR="00DB26D7" w:rsidRPr="00766841" w:rsidRDefault="00DB26D7" w:rsidP="00DB26D7">
          <w:pPr>
            <w:pStyle w:val="BodyText"/>
            <w:rPr>
              <w:rFonts w:ascii="Lucida Bright" w:hAnsi="Lucida Bright"/>
              <w:sz w:val="22"/>
              <w:szCs w:val="22"/>
            </w:rPr>
          </w:pPr>
          <w:r w:rsidRPr="00766841">
            <w:rPr>
              <w:rFonts w:ascii="Lucida Bright" w:hAnsi="Lucida Bright"/>
              <w:sz w:val="22"/>
              <w:szCs w:val="22"/>
            </w:rPr>
            <w:t>The following abbreviations, when used in this chapter, shall have the following meanings, unless the context clearly indicates otherwise:</w:t>
          </w:r>
        </w:p>
        <w:p w14:paraId="72877AF5"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ASABE – American Society of Agricultural and Biological Engineers</w:t>
          </w:r>
        </w:p>
        <w:p w14:paraId="5284FE31"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 xml:space="preserve">ASTM </w:t>
          </w:r>
          <w:r w:rsidR="00210B62" w:rsidRPr="00766841">
            <w:rPr>
              <w:rFonts w:ascii="Lucida Bright" w:hAnsi="Lucida Bright"/>
              <w:sz w:val="22"/>
              <w:szCs w:val="22"/>
            </w:rPr>
            <w:t xml:space="preserve">International </w:t>
          </w:r>
          <w:r w:rsidRPr="00766841">
            <w:rPr>
              <w:rFonts w:ascii="Lucida Bright" w:hAnsi="Lucida Bright"/>
              <w:sz w:val="22"/>
              <w:szCs w:val="22"/>
            </w:rPr>
            <w:t xml:space="preserve">– </w:t>
          </w:r>
          <w:r w:rsidR="00210B62" w:rsidRPr="00766841">
            <w:rPr>
              <w:rFonts w:ascii="Lucida Bright" w:hAnsi="Lucida Bright"/>
              <w:sz w:val="22"/>
              <w:szCs w:val="22"/>
            </w:rPr>
            <w:t xml:space="preserve">(formerly </w:t>
          </w:r>
          <w:r w:rsidRPr="00766841">
            <w:rPr>
              <w:rFonts w:ascii="Lucida Bright" w:hAnsi="Lucida Bright"/>
              <w:sz w:val="22"/>
              <w:szCs w:val="22"/>
            </w:rPr>
            <w:t xml:space="preserve">American Society </w:t>
          </w:r>
          <w:r w:rsidR="00210B62" w:rsidRPr="00766841">
            <w:rPr>
              <w:rFonts w:ascii="Lucida Bright" w:hAnsi="Lucida Bright"/>
              <w:sz w:val="22"/>
              <w:szCs w:val="22"/>
            </w:rPr>
            <w:t>for</w:t>
          </w:r>
          <w:r w:rsidRPr="00766841">
            <w:rPr>
              <w:rFonts w:ascii="Lucida Bright" w:hAnsi="Lucida Bright"/>
              <w:sz w:val="22"/>
              <w:szCs w:val="22"/>
            </w:rPr>
            <w:t xml:space="preserve"> Testing </w:t>
          </w:r>
          <w:r w:rsidR="00210B62" w:rsidRPr="00766841">
            <w:rPr>
              <w:rFonts w:ascii="Lucida Bright" w:hAnsi="Lucida Bright"/>
              <w:sz w:val="22"/>
              <w:szCs w:val="22"/>
            </w:rPr>
            <w:t xml:space="preserve">and </w:t>
          </w:r>
          <w:r w:rsidRPr="00766841">
            <w:rPr>
              <w:rFonts w:ascii="Lucida Bright" w:hAnsi="Lucida Bright"/>
              <w:sz w:val="22"/>
              <w:szCs w:val="22"/>
            </w:rPr>
            <w:t>Materials</w:t>
          </w:r>
          <w:r w:rsidR="00210B62" w:rsidRPr="00766841">
            <w:rPr>
              <w:rFonts w:ascii="Lucida Bright" w:hAnsi="Lucida Bright"/>
              <w:sz w:val="22"/>
              <w:szCs w:val="22"/>
            </w:rPr>
            <w:t>)</w:t>
          </w:r>
        </w:p>
        <w:p w14:paraId="53187AF0" w14:textId="33B6B19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BMP – Best management practice</w:t>
          </w:r>
        </w:p>
        <w:p w14:paraId="6D311A8F"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BOD5 - Biochemical Oxygen Demand, 5-day</w:t>
          </w:r>
        </w:p>
        <w:p w14:paraId="0FD4C3D5"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CAFO – Concentrated Animal Feeding Operation</w:t>
          </w:r>
        </w:p>
        <w:p w14:paraId="70697ACC"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CFR - Code of Federal Regulations</w:t>
          </w:r>
        </w:p>
        <w:p w14:paraId="1998DBB3"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CWA - Clean Water Act</w:t>
          </w:r>
        </w:p>
        <w:p w14:paraId="1831119C"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ED – Executive Director</w:t>
          </w:r>
        </w:p>
        <w:p w14:paraId="2D7D4E43"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EPA - United States Environmental Protection Agency</w:t>
          </w:r>
        </w:p>
        <w:p w14:paraId="3B3029D8"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LMU – Land management unit</w:t>
          </w:r>
        </w:p>
        <w:p w14:paraId="41C22493" w14:textId="77777777" w:rsidR="00210B62" w:rsidRPr="00766841" w:rsidRDefault="00210B62"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MPN – Most probable number</w:t>
          </w:r>
        </w:p>
        <w:p w14:paraId="500204D3"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NELAC – National Environmental Laboratory Accreditation Conference</w:t>
          </w:r>
        </w:p>
        <w:p w14:paraId="7880024B"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NELAP – National Environmental Laboratory Accreditation Program</w:t>
          </w:r>
        </w:p>
        <w:p w14:paraId="61E4E9CF"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NMP – Nutrient management plan</w:t>
          </w:r>
        </w:p>
        <w:p w14:paraId="25EAA010"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NOC – Notice of change</w:t>
          </w:r>
        </w:p>
        <w:p w14:paraId="350B54F0"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NOI – Notice of intent</w:t>
          </w:r>
        </w:p>
        <w:p w14:paraId="0EC64DD6"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NOT – Notice of termination</w:t>
          </w:r>
        </w:p>
        <w:p w14:paraId="68A4CBA1"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NRCS – Natural Resources Conservation Service</w:t>
          </w:r>
        </w:p>
        <w:p w14:paraId="1524C4DF"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NSPS – New Source Performance Standards</w:t>
          </w:r>
        </w:p>
        <w:p w14:paraId="3EA14946"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NUP – Nutrient utilization plan</w:t>
          </w:r>
        </w:p>
        <w:p w14:paraId="4C84C6FD"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PPP – Pollution prevention plan</w:t>
          </w:r>
        </w:p>
        <w:p w14:paraId="1CD2B978"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RCS – Retention control structure</w:t>
          </w:r>
        </w:p>
        <w:p w14:paraId="5B21F71A"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S-Crops Table –NRCS Crops for Texas: S_Crops.xls</w:t>
          </w:r>
        </w:p>
        <w:p w14:paraId="4111775D"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SPAW – Soil Plant Air and Water Field and Pond Hydrology</w:t>
          </w:r>
        </w:p>
        <w:p w14:paraId="561CF93C"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SWFTL</w:t>
          </w:r>
          <w:r w:rsidR="00D46AED" w:rsidRPr="00766841">
            <w:rPr>
              <w:rFonts w:ascii="Lucida Bright" w:hAnsi="Lucida Bright"/>
              <w:sz w:val="22"/>
              <w:szCs w:val="22"/>
            </w:rPr>
            <w:t xml:space="preserve"> -</w:t>
          </w:r>
          <w:r w:rsidRPr="00766841">
            <w:rPr>
              <w:rFonts w:ascii="Lucida Bright" w:hAnsi="Lucida Bright"/>
              <w:sz w:val="22"/>
              <w:szCs w:val="22"/>
            </w:rPr>
            <w:t xml:space="preserve"> Texas A&amp;M AgriLife Extension Soil, Water and Forage Testing Laboratory.</w:t>
          </w:r>
        </w:p>
        <w:p w14:paraId="30925375"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TAC – Texas Administrative Code</w:t>
          </w:r>
        </w:p>
        <w:p w14:paraId="78986F1D"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TMDL – Total Maximum Daily Load</w:t>
          </w:r>
        </w:p>
        <w:p w14:paraId="0AEBB3E9"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TWC – Texas Water Code</w:t>
          </w:r>
        </w:p>
        <w:p w14:paraId="0F61953D" w14:textId="77777777" w:rsidR="00DB26D7" w:rsidRPr="00766841" w:rsidRDefault="00DB26D7" w:rsidP="00310A11">
          <w:pPr>
            <w:pStyle w:val="BodyText"/>
            <w:numPr>
              <w:ilvl w:val="0"/>
              <w:numId w:val="126"/>
            </w:numPr>
            <w:ind w:left="540" w:hanging="540"/>
            <w:rPr>
              <w:rFonts w:ascii="Lucida Bright" w:hAnsi="Lucida Bright"/>
              <w:sz w:val="22"/>
              <w:szCs w:val="22"/>
            </w:rPr>
          </w:pPr>
          <w:r w:rsidRPr="00766841">
            <w:rPr>
              <w:rFonts w:ascii="Lucida Bright" w:hAnsi="Lucida Bright"/>
              <w:sz w:val="22"/>
              <w:szCs w:val="22"/>
            </w:rPr>
            <w:t>USC – United States Code</w:t>
          </w:r>
        </w:p>
        <w:p w14:paraId="2DA7035A" w14:textId="77777777" w:rsidR="00652FBB" w:rsidRPr="00766841" w:rsidRDefault="00652FBB" w:rsidP="00652FBB">
          <w:pPr>
            <w:pStyle w:val="BodyText"/>
            <w:ind w:left="540"/>
            <w:rPr>
              <w:rFonts w:ascii="Lucida Bright" w:hAnsi="Lucida Bright"/>
              <w:sz w:val="22"/>
              <w:szCs w:val="22"/>
            </w:rPr>
          </w:pPr>
        </w:p>
        <w:p w14:paraId="7B386464" w14:textId="77777777" w:rsidR="009D5007" w:rsidRPr="00766841" w:rsidRDefault="009D5007" w:rsidP="001326C7">
          <w:pPr>
            <w:pStyle w:val="Heading1"/>
            <w:spacing w:before="240"/>
            <w:rPr>
              <w:rFonts w:ascii="Lucida Bright" w:hAnsi="Lucida Bright"/>
              <w:sz w:val="22"/>
              <w:szCs w:val="22"/>
            </w:rPr>
          </w:pPr>
          <w:bookmarkStart w:id="1" w:name="_Toc505170354"/>
          <w:r w:rsidRPr="00766841">
            <w:rPr>
              <w:rFonts w:ascii="Lucida Bright" w:hAnsi="Lucida Bright"/>
              <w:sz w:val="22"/>
              <w:szCs w:val="22"/>
            </w:rPr>
            <w:lastRenderedPageBreak/>
            <w:t>Part I. Definitions</w:t>
          </w:r>
          <w:bookmarkEnd w:id="1"/>
        </w:p>
        <w:p w14:paraId="3D704238" w14:textId="50B9569B" w:rsidR="009D5007" w:rsidRPr="00766841" w:rsidRDefault="009D5007" w:rsidP="001326C7">
          <w:pPr>
            <w:pStyle w:val="BodyText"/>
            <w:spacing w:before="120"/>
            <w:rPr>
              <w:rStyle w:val="CharacterStyle3"/>
              <w:rFonts w:ascii="Lucida Bright" w:hAnsi="Lucida Bright" w:cstheme="minorBidi"/>
              <w:sz w:val="22"/>
              <w:szCs w:val="22"/>
            </w:rPr>
          </w:pPr>
          <w:r w:rsidRPr="00766841">
            <w:rPr>
              <w:rStyle w:val="CharacterStyle3"/>
              <w:rFonts w:ascii="Lucida Bright" w:hAnsi="Lucida Bright" w:cstheme="minorBidi"/>
              <w:sz w:val="22"/>
              <w:szCs w:val="22"/>
            </w:rPr>
            <w:t xml:space="preserve">All definitions in Chapter 26 of the Texas Water Code </w:t>
          </w:r>
          <w:r w:rsidR="00B454AC" w:rsidRPr="00766841">
            <w:rPr>
              <w:rStyle w:val="CharacterStyle3"/>
              <w:rFonts w:ascii="Lucida Bright" w:hAnsi="Lucida Bright" w:cstheme="minorBidi"/>
              <w:sz w:val="22"/>
              <w:szCs w:val="22"/>
            </w:rPr>
            <w:t xml:space="preserve">(TWC) </w:t>
          </w:r>
          <w:r w:rsidRPr="00766841">
            <w:rPr>
              <w:rStyle w:val="CharacterStyle3"/>
              <w:rFonts w:ascii="Lucida Bright" w:hAnsi="Lucida Bright" w:cstheme="minorBidi"/>
              <w:sz w:val="22"/>
              <w:szCs w:val="22"/>
            </w:rPr>
            <w:t>and 30 Texas Administrative Code (TAC) Chapter</w:t>
          </w:r>
          <w:r w:rsidR="00776CBD">
            <w:rPr>
              <w:rStyle w:val="CharacterStyle3"/>
              <w:rFonts w:ascii="Lucida Bright" w:hAnsi="Lucida Bright" w:cstheme="minorBidi"/>
              <w:sz w:val="22"/>
              <w:szCs w:val="22"/>
            </w:rPr>
            <w:t>s</w:t>
          </w:r>
          <w:r w:rsidRPr="00766841">
            <w:rPr>
              <w:rStyle w:val="CharacterStyle3"/>
              <w:rFonts w:ascii="Lucida Bright" w:hAnsi="Lucida Bright" w:cstheme="minorBidi"/>
              <w:sz w:val="22"/>
              <w:szCs w:val="22"/>
            </w:rPr>
            <w:t xml:space="preserve"> 205, 305 and 321 Subchapter B</w:t>
          </w:r>
          <w:r w:rsidR="00776CBD">
            <w:rPr>
              <w:rStyle w:val="CharacterStyle3"/>
              <w:rFonts w:ascii="Lucida Bright" w:hAnsi="Lucida Bright" w:cstheme="minorBidi"/>
              <w:sz w:val="22"/>
              <w:szCs w:val="22"/>
            </w:rPr>
            <w:t>,</w:t>
          </w:r>
          <w:r w:rsidRPr="00766841">
            <w:rPr>
              <w:rStyle w:val="CharacterStyle3"/>
              <w:rFonts w:ascii="Lucida Bright" w:hAnsi="Lucida Bright" w:cstheme="minorBidi"/>
              <w:sz w:val="22"/>
              <w:szCs w:val="22"/>
            </w:rPr>
            <w:t xml:space="preserve"> shall apply to this permit and are incorporated by reference. Some specific definitions of words or phrases used in this permit are as follows:</w:t>
          </w:r>
        </w:p>
        <w:p w14:paraId="16A93BC8" w14:textId="77777777" w:rsidR="009D5007" w:rsidRPr="00766841" w:rsidRDefault="009D5007" w:rsidP="001326C7">
          <w:pPr>
            <w:pStyle w:val="BodyText"/>
            <w:spacing w:before="120"/>
            <w:rPr>
              <w:rStyle w:val="CharacterStyle3"/>
              <w:rFonts w:ascii="Lucida Bright" w:hAnsi="Lucida Bright" w:cstheme="minorBidi"/>
              <w:sz w:val="22"/>
              <w:szCs w:val="22"/>
            </w:rPr>
          </w:pPr>
          <w:r w:rsidRPr="00766841">
            <w:rPr>
              <w:rStyle w:val="CharacterStyle3"/>
              <w:rFonts w:ascii="Lucida Bright" w:hAnsi="Lucida Bright" w:cstheme="minorBidi"/>
              <w:b/>
              <w:sz w:val="22"/>
              <w:szCs w:val="22"/>
            </w:rPr>
            <w:t>Agronomic rates</w:t>
          </w:r>
          <w:r w:rsidRPr="00766841">
            <w:rPr>
              <w:rStyle w:val="CharacterStyle3"/>
              <w:rFonts w:ascii="Lucida Bright" w:hAnsi="Lucida Bright" w:cstheme="minorBidi"/>
              <w:sz w:val="22"/>
              <w:szCs w:val="22"/>
            </w:rPr>
            <w:t xml:space="preserve"> - The land application of animal manure, sludge, or wastewater at rates of application in accordance with a plan for nutrient management which will enhance soil productivity and provide the crop or forage growth with needed nutrients for optimum health and growth based upon a realistic yield goal.</w:t>
          </w:r>
        </w:p>
        <w:p w14:paraId="75672E89" w14:textId="77777777" w:rsidR="009D5007" w:rsidRPr="00766841" w:rsidRDefault="009D5007" w:rsidP="001326C7">
          <w:pPr>
            <w:pStyle w:val="BodyText"/>
            <w:spacing w:before="120"/>
            <w:rPr>
              <w:rStyle w:val="CharacterStyle3"/>
              <w:rFonts w:ascii="Lucida Bright" w:hAnsi="Lucida Bright" w:cstheme="minorBidi"/>
              <w:sz w:val="22"/>
              <w:szCs w:val="22"/>
            </w:rPr>
          </w:pPr>
          <w:r w:rsidRPr="00766841">
            <w:rPr>
              <w:rStyle w:val="CharacterStyle3"/>
              <w:rFonts w:ascii="Lucida Bright" w:hAnsi="Lucida Bright" w:cstheme="minorBidi"/>
              <w:b/>
              <w:sz w:val="22"/>
              <w:szCs w:val="22"/>
            </w:rPr>
            <w:t>Animal feeding operation (AFO)</w:t>
          </w:r>
          <w:r w:rsidRPr="00766841">
            <w:rPr>
              <w:rStyle w:val="CharacterStyle3"/>
              <w:rFonts w:ascii="Lucida Bright" w:hAnsi="Lucida Bright" w:cstheme="minorBidi"/>
              <w:sz w:val="22"/>
              <w:szCs w:val="22"/>
            </w:rPr>
            <w:t xml:space="preserve"> - A lot or facility (other than an aquatic animal production facility) where animals have been, are, or will be stabled or confined and fed or maintained for a total of 45 days or more in any 12-month period, and the animal confinement areas do not sustain crops, vegetation, forage growth, or post-harvest residues in the normal growing season. Two or more </w:t>
          </w:r>
          <w:r w:rsidR="00B454AC" w:rsidRPr="00766841">
            <w:rPr>
              <w:rStyle w:val="CharacterStyle3"/>
              <w:rFonts w:ascii="Lucida Bright" w:hAnsi="Lucida Bright" w:cstheme="minorBidi"/>
              <w:sz w:val="22"/>
              <w:szCs w:val="22"/>
            </w:rPr>
            <w:t>AFOs</w:t>
          </w:r>
          <w:r w:rsidRPr="00766841">
            <w:rPr>
              <w:rStyle w:val="CharacterStyle3"/>
              <w:rFonts w:ascii="Lucida Bright" w:hAnsi="Lucida Bright" w:cstheme="minorBidi"/>
              <w:sz w:val="22"/>
              <w:szCs w:val="22"/>
            </w:rPr>
            <w:t xml:space="preserve"> under common ownership are a single </w:t>
          </w:r>
          <w:r w:rsidR="00B454AC" w:rsidRPr="00766841">
            <w:rPr>
              <w:rStyle w:val="CharacterStyle3"/>
              <w:rFonts w:ascii="Lucida Bright" w:hAnsi="Lucida Bright" w:cstheme="minorBidi"/>
              <w:sz w:val="22"/>
              <w:szCs w:val="22"/>
            </w:rPr>
            <w:t>AFO</w:t>
          </w:r>
          <w:r w:rsidRPr="00766841">
            <w:rPr>
              <w:rStyle w:val="CharacterStyle3"/>
              <w:rFonts w:ascii="Lucida Bright" w:hAnsi="Lucida Bright" w:cstheme="minorBidi"/>
              <w:sz w:val="22"/>
              <w:szCs w:val="22"/>
            </w:rPr>
            <w:t xml:space="preserve"> if they adjoin each other, or if they use a common area or system for the beneficial use of manure, sludge, or wastewater. A land management unit</w:t>
          </w:r>
          <w:r w:rsidR="00B56439" w:rsidRPr="00766841">
            <w:rPr>
              <w:rStyle w:val="CharacterStyle3"/>
              <w:rFonts w:ascii="Lucida Bright" w:hAnsi="Lucida Bright" w:cstheme="minorBidi"/>
              <w:sz w:val="22"/>
              <w:szCs w:val="22"/>
            </w:rPr>
            <w:t xml:space="preserve"> </w:t>
          </w:r>
          <w:r w:rsidRPr="00766841">
            <w:rPr>
              <w:rStyle w:val="CharacterStyle3"/>
              <w:rFonts w:ascii="Lucida Bright" w:hAnsi="Lucida Bright" w:cstheme="minorBidi"/>
              <w:sz w:val="22"/>
              <w:szCs w:val="22"/>
            </w:rPr>
            <w:t>is not part of an AFO.</w:t>
          </w:r>
        </w:p>
        <w:p w14:paraId="12713788" w14:textId="443C553C" w:rsidR="009D5007" w:rsidRPr="00766841" w:rsidRDefault="009D5007" w:rsidP="001326C7">
          <w:pPr>
            <w:pStyle w:val="BodyText"/>
            <w:spacing w:before="120"/>
            <w:rPr>
              <w:rStyle w:val="CharacterStyle2"/>
              <w:rFonts w:ascii="Lucida Bright" w:hAnsi="Lucida Bright" w:cs="Garamond"/>
              <w:spacing w:val="-12"/>
              <w:sz w:val="22"/>
              <w:szCs w:val="22"/>
            </w:rPr>
          </w:pPr>
          <w:r w:rsidRPr="00766841">
            <w:rPr>
              <w:rStyle w:val="CharacterStyle2"/>
              <w:rFonts w:ascii="Lucida Bright" w:hAnsi="Lucida Bright"/>
              <w:b/>
              <w:bCs/>
              <w:spacing w:val="-14"/>
              <w:sz w:val="22"/>
              <w:szCs w:val="22"/>
            </w:rPr>
            <w:t>Annual(ly)</w:t>
          </w:r>
          <w:r w:rsidRPr="00766841">
            <w:rPr>
              <w:rStyle w:val="CharacterStyle2"/>
              <w:rFonts w:ascii="Lucida Bright" w:hAnsi="Lucida Bright"/>
              <w:bCs/>
              <w:spacing w:val="-14"/>
              <w:sz w:val="22"/>
              <w:szCs w:val="22"/>
            </w:rPr>
            <w:t xml:space="preserve"> -</w:t>
          </w:r>
          <w:r w:rsidRPr="00766841">
            <w:rPr>
              <w:rStyle w:val="CharacterStyle2"/>
              <w:rFonts w:ascii="Lucida Bright" w:hAnsi="Lucida Bright"/>
              <w:b/>
              <w:bCs/>
              <w:spacing w:val="-14"/>
              <w:sz w:val="22"/>
              <w:szCs w:val="22"/>
            </w:rPr>
            <w:t xml:space="preserve"> </w:t>
          </w:r>
          <w:r w:rsidRPr="00766841">
            <w:rPr>
              <w:rFonts w:ascii="Lucida Bright" w:hAnsi="Lucida Bright"/>
              <w:sz w:val="22"/>
              <w:szCs w:val="22"/>
            </w:rPr>
            <w:t>Once per calendar year with required events not more than 18 months apart, unless approved in writing by the Executive Director on a case</w:t>
          </w:r>
          <w:r w:rsidR="00776CBD">
            <w:rPr>
              <w:rFonts w:ascii="Lucida Bright" w:hAnsi="Lucida Bright"/>
              <w:sz w:val="22"/>
              <w:szCs w:val="22"/>
            </w:rPr>
            <w:t>-</w:t>
          </w:r>
          <w:r w:rsidRPr="00766841">
            <w:rPr>
              <w:rFonts w:ascii="Lucida Bright" w:hAnsi="Lucida Bright"/>
              <w:sz w:val="22"/>
              <w:szCs w:val="22"/>
            </w:rPr>
            <w:t>by</w:t>
          </w:r>
          <w:r w:rsidR="00776CBD">
            <w:rPr>
              <w:rFonts w:ascii="Lucida Bright" w:hAnsi="Lucida Bright"/>
              <w:sz w:val="22"/>
              <w:szCs w:val="22"/>
            </w:rPr>
            <w:t>-</w:t>
          </w:r>
          <w:r w:rsidRPr="00766841">
            <w:rPr>
              <w:rFonts w:ascii="Lucida Bright" w:hAnsi="Lucida Bright"/>
              <w:sz w:val="22"/>
              <w:szCs w:val="22"/>
            </w:rPr>
            <w:t>case basis</w:t>
          </w:r>
          <w:r w:rsidRPr="00766841">
            <w:rPr>
              <w:rStyle w:val="CharacterStyle2"/>
              <w:rFonts w:ascii="Lucida Bright" w:hAnsi="Lucida Bright" w:cs="Garamond"/>
              <w:spacing w:val="-12"/>
              <w:sz w:val="22"/>
              <w:szCs w:val="22"/>
            </w:rPr>
            <w:t>.</w:t>
          </w:r>
        </w:p>
        <w:p w14:paraId="1C6C1654" w14:textId="77777777" w:rsidR="009D5007" w:rsidRPr="00766841" w:rsidRDefault="009D5007" w:rsidP="001326C7">
          <w:pPr>
            <w:pStyle w:val="BodyText"/>
            <w:spacing w:before="120"/>
            <w:rPr>
              <w:rStyle w:val="CharacterStyle3"/>
              <w:rFonts w:ascii="Lucida Bright" w:hAnsi="Lucida Bright"/>
              <w:spacing w:val="-13"/>
              <w:sz w:val="22"/>
              <w:szCs w:val="22"/>
            </w:rPr>
          </w:pPr>
          <w:r w:rsidRPr="00766841">
            <w:rPr>
              <w:rStyle w:val="CharacterStyle3"/>
              <w:rFonts w:ascii="Lucida Bright" w:hAnsi="Lucida Bright" w:cs="Times New Roman"/>
              <w:b/>
              <w:bCs/>
              <w:spacing w:val="-9"/>
              <w:sz w:val="22"/>
              <w:szCs w:val="22"/>
            </w:rPr>
            <w:t xml:space="preserve">Aquifer - </w:t>
          </w:r>
          <w:r w:rsidRPr="00766841">
            <w:rPr>
              <w:rFonts w:ascii="Lucida Bright" w:hAnsi="Lucida Bright"/>
              <w:sz w:val="22"/>
              <w:szCs w:val="22"/>
            </w:rPr>
            <w:t>A saturated permeable geologic unit that can transmit, store, and yield to a well, the quality and quantities of groundwater sufficient to provide for a beneficial use. An aquifer can be composed of unconsolidated sands and gravels, permeable sedimentary rocks such as sandstones and limestones, and/or heavily fractured volcanic and crystalline rocks. Groundwater within an aquifer can be confined, unconfined, or perched</w:t>
          </w:r>
          <w:r w:rsidRPr="00766841">
            <w:rPr>
              <w:rStyle w:val="CharacterStyle3"/>
              <w:rFonts w:ascii="Lucida Bright" w:hAnsi="Lucida Bright"/>
              <w:spacing w:val="-13"/>
              <w:sz w:val="22"/>
              <w:szCs w:val="22"/>
            </w:rPr>
            <w:t>.</w:t>
          </w:r>
        </w:p>
        <w:p w14:paraId="79A157A6" w14:textId="77777777" w:rsidR="009D5007" w:rsidRPr="00766841" w:rsidRDefault="009D5007" w:rsidP="001326C7">
          <w:pPr>
            <w:pStyle w:val="BodyText"/>
            <w:spacing w:before="120"/>
            <w:rPr>
              <w:rStyle w:val="CharacterStyle3"/>
              <w:rFonts w:ascii="Lucida Bright" w:hAnsi="Lucida Bright"/>
              <w:spacing w:val="-12"/>
              <w:sz w:val="22"/>
              <w:szCs w:val="22"/>
            </w:rPr>
          </w:pPr>
          <w:r w:rsidRPr="00766841">
            <w:rPr>
              <w:rStyle w:val="CharacterStyle3"/>
              <w:rFonts w:ascii="Lucida Bright" w:hAnsi="Lucida Bright" w:cs="Times New Roman"/>
              <w:b/>
              <w:bCs/>
              <w:spacing w:val="-8"/>
              <w:sz w:val="22"/>
              <w:szCs w:val="22"/>
            </w:rPr>
            <w:t>Beneficial use</w:t>
          </w:r>
          <w:r w:rsidRPr="00766841">
            <w:rPr>
              <w:rStyle w:val="CharacterStyle3"/>
              <w:rFonts w:ascii="Lucida Bright" w:hAnsi="Lucida Bright" w:cs="Times New Roman"/>
              <w:bCs/>
              <w:spacing w:val="-8"/>
              <w:sz w:val="22"/>
              <w:szCs w:val="22"/>
            </w:rPr>
            <w:t xml:space="preserve"> -</w:t>
          </w:r>
          <w:r w:rsidRPr="00766841">
            <w:rPr>
              <w:rStyle w:val="CharacterStyle3"/>
              <w:rFonts w:ascii="Lucida Bright" w:hAnsi="Lucida Bright" w:cs="Times New Roman"/>
              <w:b/>
              <w:bCs/>
              <w:spacing w:val="-8"/>
              <w:sz w:val="22"/>
              <w:szCs w:val="22"/>
            </w:rPr>
            <w:t xml:space="preserve"> </w:t>
          </w:r>
          <w:r w:rsidRPr="00766841">
            <w:rPr>
              <w:rFonts w:ascii="Lucida Bright" w:hAnsi="Lucida Bright"/>
              <w:sz w:val="22"/>
              <w:szCs w:val="22"/>
            </w:rPr>
            <w:t>Application of manure, sludge, or wastewater to land in a manner which</w:t>
          </w:r>
          <w:r w:rsidR="00315955" w:rsidRPr="00766841">
            <w:rPr>
              <w:rFonts w:ascii="Lucida Bright" w:hAnsi="Lucida Bright"/>
              <w:sz w:val="22"/>
              <w:szCs w:val="22"/>
            </w:rPr>
            <w:t xml:space="preserve"> </w:t>
          </w:r>
          <w:r w:rsidRPr="00766841">
            <w:rPr>
              <w:rFonts w:ascii="Lucida Bright" w:hAnsi="Lucida Bright"/>
              <w:sz w:val="22"/>
              <w:szCs w:val="22"/>
            </w:rPr>
            <w:t>does not exceed the agronomic need or rate for a harvested or cover crop. Application of manure, sludge, or wastewater on the land at a rate below or equal to the optimal agronomic rate is considered a beneficial use</w:t>
          </w:r>
          <w:r w:rsidRPr="00766841">
            <w:rPr>
              <w:rStyle w:val="CharacterStyle3"/>
              <w:rFonts w:ascii="Lucida Bright" w:hAnsi="Lucida Bright"/>
              <w:spacing w:val="-12"/>
              <w:sz w:val="22"/>
              <w:szCs w:val="22"/>
            </w:rPr>
            <w:t>.</w:t>
          </w:r>
        </w:p>
        <w:p w14:paraId="3DAC71EB" w14:textId="01FB518D" w:rsidR="009D5007" w:rsidRPr="00766841" w:rsidRDefault="009D5007" w:rsidP="001326C7">
          <w:pPr>
            <w:pStyle w:val="BodyText"/>
            <w:spacing w:before="120"/>
            <w:rPr>
              <w:rStyle w:val="CharacterStyle3"/>
              <w:rFonts w:ascii="Lucida Bright" w:hAnsi="Lucida Bright"/>
              <w:spacing w:val="-12"/>
              <w:sz w:val="22"/>
              <w:szCs w:val="22"/>
            </w:rPr>
          </w:pPr>
          <w:r w:rsidRPr="00766841">
            <w:rPr>
              <w:rStyle w:val="CharacterStyle3"/>
              <w:rFonts w:ascii="Lucida Bright" w:hAnsi="Lucida Bright" w:cs="Times New Roman"/>
              <w:b/>
              <w:bCs/>
              <w:spacing w:val="-6"/>
              <w:sz w:val="22"/>
              <w:szCs w:val="22"/>
            </w:rPr>
            <w:t xml:space="preserve">Best </w:t>
          </w:r>
          <w:r w:rsidR="00B454AC" w:rsidRPr="00766841">
            <w:rPr>
              <w:rStyle w:val="CharacterStyle3"/>
              <w:rFonts w:ascii="Lucida Bright" w:hAnsi="Lucida Bright" w:cs="Times New Roman"/>
              <w:b/>
              <w:bCs/>
              <w:spacing w:val="-6"/>
              <w:sz w:val="22"/>
              <w:szCs w:val="22"/>
            </w:rPr>
            <w:t>m</w:t>
          </w:r>
          <w:r w:rsidRPr="00766841">
            <w:rPr>
              <w:rStyle w:val="CharacterStyle3"/>
              <w:rFonts w:ascii="Lucida Bright" w:hAnsi="Lucida Bright" w:cs="Times New Roman"/>
              <w:b/>
              <w:bCs/>
              <w:spacing w:val="-6"/>
              <w:sz w:val="22"/>
              <w:szCs w:val="22"/>
            </w:rPr>
            <w:t xml:space="preserve">anagement </w:t>
          </w:r>
          <w:r w:rsidR="00B454AC" w:rsidRPr="00766841">
            <w:rPr>
              <w:rStyle w:val="CharacterStyle3"/>
              <w:rFonts w:ascii="Lucida Bright" w:hAnsi="Lucida Bright" w:cs="Times New Roman"/>
              <w:b/>
              <w:bCs/>
              <w:spacing w:val="-6"/>
              <w:sz w:val="22"/>
              <w:szCs w:val="22"/>
            </w:rPr>
            <w:t>p</w:t>
          </w:r>
          <w:r w:rsidRPr="00766841">
            <w:rPr>
              <w:rStyle w:val="CharacterStyle3"/>
              <w:rFonts w:ascii="Lucida Bright" w:hAnsi="Lucida Bright" w:cs="Times New Roman"/>
              <w:b/>
              <w:bCs/>
              <w:spacing w:val="-6"/>
              <w:sz w:val="22"/>
              <w:szCs w:val="22"/>
            </w:rPr>
            <w:t xml:space="preserve">ractices (BMPs) </w:t>
          </w:r>
          <w:r w:rsidRPr="00766841">
            <w:rPr>
              <w:rStyle w:val="CharacterStyle3"/>
              <w:rFonts w:ascii="Lucida Bright" w:hAnsi="Lucida Bright" w:cs="Times New Roman"/>
              <w:bCs/>
              <w:spacing w:val="-6"/>
              <w:sz w:val="22"/>
              <w:szCs w:val="22"/>
            </w:rPr>
            <w:t xml:space="preserve">- </w:t>
          </w:r>
          <w:r w:rsidRPr="00766841">
            <w:rPr>
              <w:rFonts w:ascii="Lucida Bright" w:hAnsi="Lucida Bright"/>
              <w:sz w:val="22"/>
              <w:szCs w:val="22"/>
            </w:rPr>
            <w:t>The schedules of activities, prohibitions of practices, maintenance procedures, and other management and conservation practices to prevent or reduce the pollution of water in the state. BMPs also include treatment requirements, operating procedures, and practices to control site runoff, spillage or leaks, sludge, land application, or drainage from raw material storage.</w:t>
          </w:r>
        </w:p>
        <w:p w14:paraId="1B9B0C88" w14:textId="77777777" w:rsidR="00B0579E" w:rsidRPr="00766841" w:rsidRDefault="00B0579E" w:rsidP="001326C7">
          <w:pPr>
            <w:pStyle w:val="BodyText"/>
            <w:spacing w:before="120"/>
            <w:rPr>
              <w:rStyle w:val="CharacterStyle2"/>
              <w:rFonts w:ascii="Lucida Bright" w:hAnsi="Lucida Bright"/>
              <w:b/>
              <w:bCs/>
              <w:spacing w:val="-10"/>
              <w:sz w:val="22"/>
              <w:szCs w:val="22"/>
            </w:rPr>
          </w:pPr>
          <w:r w:rsidRPr="00766841">
            <w:rPr>
              <w:rFonts w:ascii="Lucida Bright" w:hAnsi="Lucida Bright" w:cs="Arial"/>
              <w:b/>
              <w:iCs/>
              <w:sz w:val="22"/>
              <w:szCs w:val="22"/>
            </w:rPr>
            <w:t>Bypass</w:t>
          </w:r>
          <w:r w:rsidRPr="00766841">
            <w:rPr>
              <w:rFonts w:ascii="Lucida Bright" w:hAnsi="Lucida Bright" w:cs="Arial"/>
              <w:iCs/>
              <w:sz w:val="22"/>
              <w:szCs w:val="22"/>
            </w:rPr>
            <w:t xml:space="preserve"> - The </w:t>
          </w:r>
          <w:r w:rsidRPr="00766841">
            <w:rPr>
              <w:rFonts w:ascii="Lucida Bright" w:hAnsi="Lucida Bright" w:cs="Arial"/>
              <w:sz w:val="22"/>
              <w:szCs w:val="22"/>
            </w:rPr>
            <w:t>intentional diversion of waste streams from any portion of a treatment facility.</w:t>
          </w:r>
        </w:p>
        <w:p w14:paraId="263C6DD0" w14:textId="599EB3B1" w:rsidR="009D5007" w:rsidRPr="00766841" w:rsidRDefault="009D5007" w:rsidP="001326C7">
          <w:pPr>
            <w:pStyle w:val="BodyText"/>
            <w:spacing w:before="120"/>
            <w:rPr>
              <w:rStyle w:val="CharacterStyle2"/>
              <w:rFonts w:ascii="Lucida Bright" w:hAnsi="Lucida Bright" w:cs="Garamond"/>
              <w:spacing w:val="-12"/>
              <w:sz w:val="22"/>
              <w:szCs w:val="22"/>
            </w:rPr>
          </w:pPr>
          <w:r w:rsidRPr="00766841">
            <w:rPr>
              <w:rStyle w:val="CharacterStyle2"/>
              <w:rFonts w:ascii="Lucida Bright" w:hAnsi="Lucida Bright"/>
              <w:b/>
              <w:bCs/>
              <w:spacing w:val="-10"/>
              <w:sz w:val="22"/>
              <w:szCs w:val="22"/>
            </w:rPr>
            <w:t xml:space="preserve">Catastrophic conditions - </w:t>
          </w:r>
          <w:r w:rsidR="00776CBD">
            <w:rPr>
              <w:rFonts w:ascii="Lucida Bright" w:hAnsi="Lucida Bright"/>
              <w:sz w:val="22"/>
              <w:szCs w:val="22"/>
            </w:rPr>
            <w:t>C</w:t>
          </w:r>
          <w:r w:rsidRPr="00766841">
            <w:rPr>
              <w:rFonts w:ascii="Lucida Bright" w:hAnsi="Lucida Bright"/>
              <w:sz w:val="22"/>
              <w:szCs w:val="22"/>
            </w:rPr>
            <w:t xml:space="preserve">onditions which cause structural or mechanical damage to </w:t>
          </w:r>
          <w:r w:rsidR="00B454AC" w:rsidRPr="00766841">
            <w:rPr>
              <w:rFonts w:ascii="Lucida Bright" w:hAnsi="Lucida Bright"/>
              <w:sz w:val="22"/>
              <w:szCs w:val="22"/>
            </w:rPr>
            <w:t xml:space="preserve">an </w:t>
          </w:r>
          <w:r w:rsidRPr="00766841">
            <w:rPr>
              <w:rFonts w:ascii="Lucida Bright" w:hAnsi="Lucida Bright"/>
              <w:sz w:val="22"/>
              <w:szCs w:val="22"/>
            </w:rPr>
            <w:t>AFO from natural events including high winds, tornado</w:t>
          </w:r>
          <w:r w:rsidR="001C1693" w:rsidRPr="00766841">
            <w:rPr>
              <w:rFonts w:ascii="Lucida Bright" w:hAnsi="Lucida Bright"/>
              <w:sz w:val="22"/>
              <w:szCs w:val="22"/>
            </w:rPr>
            <w:t>e</w:t>
          </w:r>
          <w:r w:rsidRPr="00766841">
            <w:rPr>
              <w:rFonts w:ascii="Lucida Bright" w:hAnsi="Lucida Bright"/>
              <w:sz w:val="22"/>
              <w:szCs w:val="22"/>
            </w:rPr>
            <w:t xml:space="preserve">s, hurricanes, </w:t>
          </w:r>
          <w:r w:rsidR="00CA1639" w:rsidRPr="00766841">
            <w:rPr>
              <w:rFonts w:ascii="Lucida Bright" w:hAnsi="Lucida Bright"/>
              <w:sz w:val="22"/>
              <w:szCs w:val="22"/>
            </w:rPr>
            <w:t xml:space="preserve">earthquakes, </w:t>
          </w:r>
          <w:r w:rsidRPr="00766841">
            <w:rPr>
              <w:rFonts w:ascii="Lucida Bright" w:hAnsi="Lucida Bright"/>
              <w:sz w:val="22"/>
              <w:szCs w:val="22"/>
            </w:rPr>
            <w:t>or other natural disasters, other than rainfall events</w:t>
          </w:r>
          <w:r w:rsidRPr="00766841">
            <w:rPr>
              <w:rStyle w:val="CharacterStyle2"/>
              <w:rFonts w:ascii="Lucida Bright" w:hAnsi="Lucida Bright" w:cs="Garamond"/>
              <w:spacing w:val="-12"/>
              <w:sz w:val="22"/>
              <w:szCs w:val="22"/>
            </w:rPr>
            <w:t>.</w:t>
          </w:r>
        </w:p>
        <w:p w14:paraId="774D8513" w14:textId="77777777" w:rsidR="009D5007" w:rsidRPr="00766841" w:rsidRDefault="009D5007" w:rsidP="001326C7">
          <w:pPr>
            <w:pStyle w:val="BodyText"/>
            <w:spacing w:before="120"/>
            <w:rPr>
              <w:rStyle w:val="CharacterStyle2"/>
              <w:rFonts w:ascii="Lucida Bright" w:hAnsi="Lucida Bright" w:cs="Garamond"/>
              <w:sz w:val="22"/>
              <w:szCs w:val="22"/>
            </w:rPr>
          </w:pPr>
          <w:r w:rsidRPr="00766841">
            <w:rPr>
              <w:rStyle w:val="CharacterStyle2"/>
              <w:rFonts w:ascii="Lucida Bright" w:hAnsi="Lucida Bright"/>
              <w:b/>
              <w:bCs/>
              <w:spacing w:val="1"/>
              <w:w w:val="105"/>
              <w:sz w:val="22"/>
              <w:szCs w:val="22"/>
            </w:rPr>
            <w:t xml:space="preserve">Certified Nutrient Management Specialist (CNMS) - </w:t>
          </w:r>
          <w:r w:rsidRPr="00766841">
            <w:rPr>
              <w:rFonts w:ascii="Lucida Bright" w:hAnsi="Lucida Bright"/>
              <w:sz w:val="22"/>
              <w:szCs w:val="22"/>
            </w:rPr>
            <w:t>An organization in Texas or an individual who is currently certified as a nutrient management specialist through a United States Department of Agriculture</w:t>
          </w:r>
          <w:r w:rsidR="00B454AC" w:rsidRPr="00766841">
            <w:rPr>
              <w:rFonts w:ascii="Lucida Bright" w:hAnsi="Lucida Bright"/>
              <w:sz w:val="22"/>
              <w:szCs w:val="22"/>
            </w:rPr>
            <w:t xml:space="preserve"> (USDA)</w:t>
          </w:r>
          <w:r w:rsidRPr="00766841">
            <w:rPr>
              <w:rFonts w:ascii="Lucida Bright" w:hAnsi="Lucida Bright"/>
              <w:sz w:val="22"/>
              <w:szCs w:val="22"/>
            </w:rPr>
            <w:t xml:space="preserve">-Natural Resources Conservation Service </w:t>
          </w:r>
          <w:r w:rsidR="00B454AC" w:rsidRPr="00766841">
            <w:rPr>
              <w:rFonts w:ascii="Lucida Bright" w:hAnsi="Lucida Bright"/>
              <w:sz w:val="22"/>
              <w:szCs w:val="22"/>
            </w:rPr>
            <w:t>(NRCS)</w:t>
          </w:r>
          <w:r w:rsidR="00796E01" w:rsidRPr="00766841">
            <w:rPr>
              <w:rFonts w:ascii="Lucida Bright" w:hAnsi="Lucida Bright"/>
              <w:sz w:val="22"/>
              <w:szCs w:val="22"/>
            </w:rPr>
            <w:t>, Texas Certified Crop Advisor’s Board</w:t>
          </w:r>
          <w:r w:rsidR="007B71A5" w:rsidRPr="00766841">
            <w:rPr>
              <w:rFonts w:ascii="Lucida Bright" w:hAnsi="Lucida Bright"/>
              <w:sz w:val="22"/>
              <w:szCs w:val="22"/>
            </w:rPr>
            <w:t>,</w:t>
          </w:r>
          <w:r w:rsidR="00796E01" w:rsidRPr="00766841">
            <w:rPr>
              <w:rFonts w:ascii="Lucida Bright" w:hAnsi="Lucida Bright"/>
              <w:sz w:val="22"/>
              <w:szCs w:val="22"/>
            </w:rPr>
            <w:t xml:space="preserve"> or Texas AgriLife Extension Service</w:t>
          </w:r>
          <w:r w:rsidR="00B454AC" w:rsidRPr="00766841">
            <w:rPr>
              <w:rFonts w:ascii="Lucida Bright" w:hAnsi="Lucida Bright"/>
              <w:sz w:val="22"/>
              <w:szCs w:val="22"/>
            </w:rPr>
            <w:t xml:space="preserve"> </w:t>
          </w:r>
          <w:r w:rsidRPr="00766841">
            <w:rPr>
              <w:rFonts w:ascii="Lucida Bright" w:hAnsi="Lucida Bright"/>
              <w:sz w:val="22"/>
              <w:szCs w:val="22"/>
            </w:rPr>
            <w:t>recognized certification program</w:t>
          </w:r>
          <w:r w:rsidRPr="00766841">
            <w:rPr>
              <w:rStyle w:val="CharacterStyle2"/>
              <w:rFonts w:ascii="Lucida Bright" w:hAnsi="Lucida Bright" w:cs="Garamond"/>
              <w:sz w:val="22"/>
              <w:szCs w:val="22"/>
            </w:rPr>
            <w:t>.</w:t>
          </w:r>
        </w:p>
        <w:p w14:paraId="73F712CD" w14:textId="77777777" w:rsidR="009D5007" w:rsidRPr="00766841" w:rsidRDefault="009D5007" w:rsidP="001326C7">
          <w:pPr>
            <w:pStyle w:val="BodyText"/>
            <w:spacing w:before="120"/>
            <w:rPr>
              <w:rStyle w:val="CharacterStyle2"/>
              <w:rFonts w:ascii="Lucida Bright" w:hAnsi="Lucida Bright" w:cs="Garamond"/>
              <w:spacing w:val="-6"/>
              <w:sz w:val="22"/>
              <w:szCs w:val="22"/>
            </w:rPr>
          </w:pPr>
          <w:r w:rsidRPr="00766841">
            <w:rPr>
              <w:rStyle w:val="CharacterStyle2"/>
              <w:rFonts w:ascii="Lucida Bright" w:hAnsi="Lucida Bright"/>
              <w:b/>
              <w:bCs/>
              <w:spacing w:val="-1"/>
              <w:w w:val="105"/>
              <w:sz w:val="22"/>
              <w:szCs w:val="22"/>
            </w:rPr>
            <w:t xml:space="preserve">Chronic or catastrophic rainfall event - </w:t>
          </w:r>
          <w:r w:rsidRPr="00766841">
            <w:rPr>
              <w:rFonts w:ascii="Lucida Bright" w:hAnsi="Lucida Bright"/>
              <w:sz w:val="22"/>
              <w:szCs w:val="22"/>
            </w:rPr>
            <w:t xml:space="preserve">A series of rainfall events that do not provide </w:t>
          </w:r>
          <w:r w:rsidR="004D10C9" w:rsidRPr="00766841">
            <w:rPr>
              <w:rFonts w:ascii="Lucida Bright" w:hAnsi="Lucida Bright"/>
              <w:sz w:val="22"/>
              <w:szCs w:val="22"/>
            </w:rPr>
            <w:t xml:space="preserve">an </w:t>
          </w:r>
          <w:r w:rsidRPr="00766841">
            <w:rPr>
              <w:rFonts w:ascii="Lucida Bright" w:hAnsi="Lucida Bright"/>
              <w:sz w:val="22"/>
              <w:szCs w:val="22"/>
            </w:rPr>
            <w:t xml:space="preserve">opportunity for dewatering a retention control structure and that are </w:t>
          </w:r>
          <w:r w:rsidRPr="00766841">
            <w:rPr>
              <w:rFonts w:ascii="Lucida Bright" w:hAnsi="Lucida Bright"/>
              <w:sz w:val="22"/>
              <w:szCs w:val="22"/>
            </w:rPr>
            <w:lastRenderedPageBreak/>
            <w:t>equivalent to or greater than the design rainfall event or any single rainfall event that is equivalent to or greater than the design rainfall event</w:t>
          </w:r>
          <w:r w:rsidRPr="00766841">
            <w:rPr>
              <w:rStyle w:val="CharacterStyle2"/>
              <w:rFonts w:ascii="Lucida Bright" w:hAnsi="Lucida Bright" w:cs="Garamond"/>
              <w:spacing w:val="-6"/>
              <w:sz w:val="22"/>
              <w:szCs w:val="22"/>
            </w:rPr>
            <w:t>.</w:t>
          </w:r>
        </w:p>
        <w:p w14:paraId="689927B3" w14:textId="77777777" w:rsidR="009D5007" w:rsidRPr="00766841" w:rsidRDefault="009D5007" w:rsidP="001326C7">
          <w:pPr>
            <w:pStyle w:val="BodyText"/>
            <w:spacing w:before="120"/>
            <w:rPr>
              <w:rStyle w:val="CharacterStyle2"/>
              <w:rFonts w:ascii="Lucida Bright" w:hAnsi="Lucida Bright" w:cs="Garamond"/>
              <w:spacing w:val="-7"/>
              <w:sz w:val="22"/>
              <w:szCs w:val="22"/>
            </w:rPr>
          </w:pPr>
          <w:r w:rsidRPr="00766841">
            <w:rPr>
              <w:rStyle w:val="CharacterStyle2"/>
              <w:rFonts w:ascii="Lucida Bright" w:hAnsi="Lucida Bright"/>
              <w:b/>
              <w:bCs/>
              <w:spacing w:val="-2"/>
              <w:w w:val="105"/>
              <w:sz w:val="22"/>
              <w:szCs w:val="22"/>
            </w:rPr>
            <w:t xml:space="preserve">Concentrated animal feeding operation (CAFO) - </w:t>
          </w:r>
          <w:r w:rsidRPr="00766841">
            <w:rPr>
              <w:rFonts w:ascii="Lucida Bright" w:hAnsi="Lucida Bright"/>
              <w:sz w:val="22"/>
              <w:szCs w:val="22"/>
            </w:rPr>
            <w:t>A lot or facility (other than an aquatic animal production facility) where animals have been, are, or will be stabled or confined and fed or maintained for a total of 45 days or more in any 12-month period, and the animal confinement areas do not sustain crops, vegetation, forage growth, or post-harvest residues in the normal growing season and are defined as follows</w:t>
          </w:r>
          <w:r w:rsidRPr="00766841">
            <w:rPr>
              <w:rStyle w:val="CharacterStyle2"/>
              <w:rFonts w:ascii="Lucida Bright" w:hAnsi="Lucida Bright" w:cs="Garamond"/>
              <w:spacing w:val="-7"/>
              <w:sz w:val="22"/>
              <w:szCs w:val="22"/>
            </w:rPr>
            <w:t>:</w:t>
          </w:r>
        </w:p>
        <w:p w14:paraId="5694E727" w14:textId="3860766D" w:rsidR="009D5007" w:rsidRPr="00766841" w:rsidRDefault="009D5007" w:rsidP="001326C7">
          <w:pPr>
            <w:pStyle w:val="BodyText"/>
            <w:spacing w:before="120"/>
            <w:ind w:left="540" w:hanging="540"/>
            <w:rPr>
              <w:rStyle w:val="CharacterStyle2"/>
              <w:rFonts w:ascii="Lucida Bright" w:hAnsi="Lucida Bright" w:cs="Garamond"/>
              <w:spacing w:val="-7"/>
              <w:sz w:val="22"/>
              <w:szCs w:val="22"/>
            </w:rPr>
          </w:pPr>
          <w:r w:rsidRPr="00766841">
            <w:rPr>
              <w:rStyle w:val="CharacterStyle2"/>
              <w:rFonts w:ascii="Lucida Bright" w:hAnsi="Lucida Bright" w:cs="Garamond"/>
              <w:spacing w:val="-7"/>
              <w:sz w:val="22"/>
              <w:szCs w:val="22"/>
            </w:rPr>
            <w:t>(a)</w:t>
          </w:r>
          <w:r w:rsidR="007C6386" w:rsidRPr="00766841">
            <w:rPr>
              <w:rStyle w:val="CharacterStyle2"/>
              <w:rFonts w:ascii="Lucida Bright" w:hAnsi="Lucida Bright" w:cs="Garamond"/>
              <w:spacing w:val="-7"/>
              <w:sz w:val="22"/>
              <w:szCs w:val="22"/>
            </w:rPr>
            <w:tab/>
          </w:r>
          <w:r w:rsidRPr="00766841">
            <w:rPr>
              <w:rStyle w:val="CharacterStyle2"/>
              <w:rFonts w:ascii="Lucida Bright" w:hAnsi="Lucida Bright" w:cs="Garamond"/>
              <w:b/>
              <w:spacing w:val="-7"/>
              <w:sz w:val="22"/>
              <w:szCs w:val="22"/>
            </w:rPr>
            <w:t>Large CAFO</w:t>
          </w:r>
          <w:r w:rsidRPr="00766841">
            <w:rPr>
              <w:rStyle w:val="CharacterStyle2"/>
              <w:rFonts w:ascii="Lucida Bright" w:hAnsi="Lucida Bright" w:cs="Garamond"/>
              <w:spacing w:val="-7"/>
              <w:sz w:val="22"/>
              <w:szCs w:val="22"/>
            </w:rPr>
            <w:t xml:space="preserve"> - </w:t>
          </w:r>
          <w:r w:rsidR="00776CBD">
            <w:rPr>
              <w:rFonts w:ascii="Lucida Bright" w:hAnsi="Lucida Bright"/>
              <w:sz w:val="22"/>
              <w:szCs w:val="22"/>
            </w:rPr>
            <w:t>A</w:t>
          </w:r>
          <w:r w:rsidRPr="00766841">
            <w:rPr>
              <w:rFonts w:ascii="Lucida Bright" w:hAnsi="Lucida Bright"/>
              <w:sz w:val="22"/>
              <w:szCs w:val="22"/>
            </w:rPr>
            <w:t xml:space="preserve">ny </w:t>
          </w:r>
          <w:r w:rsidR="004D10C9" w:rsidRPr="00766841">
            <w:rPr>
              <w:rFonts w:ascii="Lucida Bright" w:hAnsi="Lucida Bright"/>
              <w:sz w:val="22"/>
              <w:szCs w:val="22"/>
            </w:rPr>
            <w:t>AFO</w:t>
          </w:r>
          <w:r w:rsidRPr="00766841">
            <w:rPr>
              <w:rFonts w:ascii="Lucida Bright" w:hAnsi="Lucida Bright"/>
              <w:sz w:val="22"/>
              <w:szCs w:val="22"/>
            </w:rPr>
            <w:t xml:space="preserve"> which stables and confines and </w:t>
          </w:r>
          <w:r w:rsidR="00A34AC7" w:rsidRPr="00766841">
            <w:rPr>
              <w:rFonts w:ascii="Lucida Bright" w:hAnsi="Lucida Bright"/>
              <w:sz w:val="22"/>
              <w:szCs w:val="22"/>
            </w:rPr>
            <w:t>feeds or</w:t>
          </w:r>
          <w:r w:rsidRPr="00766841">
            <w:rPr>
              <w:rFonts w:ascii="Lucida Bright" w:hAnsi="Lucida Bright"/>
              <w:sz w:val="22"/>
              <w:szCs w:val="22"/>
            </w:rPr>
            <w:t xml:space="preserve"> maintains for a total of 45 days or more in any 12-month period equal to or more than the numbers of animals specified in any of the following categories:</w:t>
          </w:r>
        </w:p>
        <w:p w14:paraId="297496F1" w14:textId="77777777" w:rsidR="009D5007" w:rsidRPr="00766841" w:rsidRDefault="009D5007" w:rsidP="001326C7">
          <w:pPr>
            <w:pStyle w:val="ListNumber"/>
            <w:numPr>
              <w:ilvl w:val="0"/>
              <w:numId w:val="16"/>
            </w:numPr>
            <w:spacing w:before="120"/>
            <w:ind w:left="108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1,000 cattle other than mature dairy cattle or veal calves. Cattle includes</w:t>
          </w:r>
          <w:r w:rsidR="003E1357" w:rsidRPr="00766841">
            <w:rPr>
              <w:rStyle w:val="CharacterStyle1"/>
              <w:rFonts w:ascii="Lucida Bright" w:hAnsi="Lucida Bright" w:cstheme="minorBidi"/>
              <w:sz w:val="22"/>
              <w:szCs w:val="22"/>
            </w:rPr>
            <w:t xml:space="preserve"> </w:t>
          </w:r>
          <w:r w:rsidRPr="00766841">
            <w:rPr>
              <w:rStyle w:val="CharacterStyle1"/>
              <w:rFonts w:ascii="Lucida Bright" w:hAnsi="Lucida Bright" w:cstheme="minorBidi"/>
              <w:sz w:val="22"/>
              <w:szCs w:val="22"/>
            </w:rPr>
            <w:t>but is not limited to heifers, steers, bulls and cow/calf pairs;</w:t>
          </w:r>
        </w:p>
        <w:p w14:paraId="78CF51DF" w14:textId="77777777" w:rsidR="009D5007" w:rsidRPr="00766841" w:rsidRDefault="009D5007" w:rsidP="001326C7">
          <w:pPr>
            <w:pStyle w:val="ListNumber"/>
            <w:numPr>
              <w:ilvl w:val="0"/>
              <w:numId w:val="16"/>
            </w:numPr>
            <w:spacing w:before="120"/>
            <w:ind w:left="108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1,000 veal calves;</w:t>
          </w:r>
        </w:p>
        <w:p w14:paraId="4484CC4D" w14:textId="77777777" w:rsidR="009D5007" w:rsidRPr="00766841" w:rsidRDefault="009D5007" w:rsidP="001326C7">
          <w:pPr>
            <w:pStyle w:val="ListNumber"/>
            <w:numPr>
              <w:ilvl w:val="0"/>
              <w:numId w:val="16"/>
            </w:numPr>
            <w:spacing w:before="120"/>
            <w:ind w:left="108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700 mature dairy cattle (whether milkers or dry cows);</w:t>
          </w:r>
        </w:p>
        <w:p w14:paraId="359E7C37" w14:textId="77777777" w:rsidR="009D5007" w:rsidRPr="00766841" w:rsidRDefault="009D5007" w:rsidP="001326C7">
          <w:pPr>
            <w:pStyle w:val="ListNumber"/>
            <w:numPr>
              <w:ilvl w:val="0"/>
              <w:numId w:val="16"/>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2,500 swine</w:t>
          </w:r>
          <w:r w:rsidR="00DD3092"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w:t>
          </w:r>
          <w:bookmarkStart w:id="2" w:name="_Hlk525207005"/>
          <w:r w:rsidR="00DD3092" w:rsidRPr="00766841">
            <w:rPr>
              <w:rStyle w:val="CharacterStyle2"/>
              <w:rFonts w:ascii="Lucida Bright" w:hAnsi="Lucida Bright"/>
              <w:sz w:val="22"/>
              <w:szCs w:val="22"/>
            </w:rPr>
            <w:t xml:space="preserve">each </w:t>
          </w:r>
          <w:r w:rsidRPr="00766841">
            <w:rPr>
              <w:rStyle w:val="CharacterStyle2"/>
              <w:rFonts w:ascii="Lucida Bright" w:hAnsi="Lucida Bright"/>
              <w:sz w:val="22"/>
              <w:szCs w:val="22"/>
            </w:rPr>
            <w:t>weighing 55 pounds</w:t>
          </w:r>
          <w:r w:rsidR="00DD3092" w:rsidRPr="00766841">
            <w:rPr>
              <w:rStyle w:val="CharacterStyle2"/>
              <w:rFonts w:ascii="Lucida Bright" w:hAnsi="Lucida Bright"/>
              <w:sz w:val="22"/>
              <w:szCs w:val="22"/>
            </w:rPr>
            <w:t xml:space="preserve"> or more</w:t>
          </w:r>
          <w:bookmarkEnd w:id="2"/>
          <w:r w:rsidRPr="00766841">
            <w:rPr>
              <w:rStyle w:val="CharacterStyle2"/>
              <w:rFonts w:ascii="Lucida Bright" w:hAnsi="Lucida Bright"/>
              <w:sz w:val="22"/>
              <w:szCs w:val="22"/>
            </w:rPr>
            <w:t>;</w:t>
          </w:r>
        </w:p>
        <w:p w14:paraId="1C102672" w14:textId="77777777" w:rsidR="009D5007" w:rsidRPr="00766841" w:rsidRDefault="009D5007" w:rsidP="001326C7">
          <w:pPr>
            <w:pStyle w:val="ListNumber"/>
            <w:numPr>
              <w:ilvl w:val="0"/>
              <w:numId w:val="16"/>
            </w:numPr>
            <w:spacing w:before="120"/>
            <w:ind w:left="108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10,000 swine</w:t>
          </w:r>
          <w:r w:rsidR="00DD3092" w:rsidRPr="00766841">
            <w:rPr>
              <w:rStyle w:val="CharacterStyle1"/>
              <w:rFonts w:ascii="Lucida Bright" w:hAnsi="Lucida Bright" w:cstheme="minorBidi"/>
              <w:sz w:val="22"/>
              <w:szCs w:val="22"/>
            </w:rPr>
            <w:t xml:space="preserve">, </w:t>
          </w:r>
          <w:bookmarkStart w:id="3" w:name="_Hlk525207045"/>
          <w:r w:rsidR="00DD3092" w:rsidRPr="00766841">
            <w:rPr>
              <w:rStyle w:val="CharacterStyle1"/>
              <w:rFonts w:ascii="Lucida Bright" w:hAnsi="Lucida Bright" w:cstheme="minorBidi"/>
              <w:sz w:val="22"/>
              <w:szCs w:val="22"/>
            </w:rPr>
            <w:t>each</w:t>
          </w:r>
          <w:r w:rsidRPr="00766841">
            <w:rPr>
              <w:rStyle w:val="CharacterStyle1"/>
              <w:rFonts w:ascii="Lucida Bright" w:hAnsi="Lucida Bright" w:cstheme="minorBidi"/>
              <w:sz w:val="22"/>
              <w:szCs w:val="22"/>
            </w:rPr>
            <w:t xml:space="preserve"> weighing less than 55 pounds</w:t>
          </w:r>
          <w:bookmarkEnd w:id="3"/>
          <w:r w:rsidRPr="00766841">
            <w:rPr>
              <w:rStyle w:val="CharacterStyle1"/>
              <w:rFonts w:ascii="Lucida Bright" w:hAnsi="Lucida Bright" w:cstheme="minorBidi"/>
              <w:sz w:val="22"/>
              <w:szCs w:val="22"/>
            </w:rPr>
            <w:t>;</w:t>
          </w:r>
        </w:p>
        <w:p w14:paraId="329F9C70" w14:textId="77777777" w:rsidR="009D5007" w:rsidRPr="00766841" w:rsidRDefault="009D5007" w:rsidP="001326C7">
          <w:pPr>
            <w:pStyle w:val="ListNumber"/>
            <w:numPr>
              <w:ilvl w:val="0"/>
              <w:numId w:val="16"/>
            </w:numPr>
            <w:spacing w:before="120"/>
            <w:ind w:left="108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500 horses;</w:t>
          </w:r>
        </w:p>
        <w:p w14:paraId="304130EE" w14:textId="77777777" w:rsidR="009D5007" w:rsidRPr="00766841" w:rsidRDefault="009D5007" w:rsidP="001326C7">
          <w:pPr>
            <w:pStyle w:val="ListNumber"/>
            <w:numPr>
              <w:ilvl w:val="0"/>
              <w:numId w:val="16"/>
            </w:numPr>
            <w:spacing w:before="120"/>
            <w:ind w:left="108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10,000 sheep or lambs;</w:t>
          </w:r>
        </w:p>
        <w:p w14:paraId="4FFEF5CC" w14:textId="77777777" w:rsidR="009D5007" w:rsidRPr="00766841" w:rsidRDefault="009D5007" w:rsidP="001326C7">
          <w:pPr>
            <w:pStyle w:val="ListNumber"/>
            <w:numPr>
              <w:ilvl w:val="0"/>
              <w:numId w:val="16"/>
            </w:numPr>
            <w:spacing w:before="120"/>
            <w:ind w:left="108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55,000 turkeys;</w:t>
          </w:r>
        </w:p>
        <w:p w14:paraId="03287D10" w14:textId="77777777" w:rsidR="009D5007" w:rsidRPr="00766841" w:rsidRDefault="009D5007" w:rsidP="001326C7">
          <w:pPr>
            <w:pStyle w:val="ListNumber"/>
            <w:numPr>
              <w:ilvl w:val="0"/>
              <w:numId w:val="16"/>
            </w:numPr>
            <w:spacing w:before="120"/>
            <w:ind w:left="108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125,000 chickens (other than laying hens if the operation does not use a</w:t>
          </w:r>
          <w:r w:rsidR="003E1357" w:rsidRPr="00766841">
            <w:rPr>
              <w:rStyle w:val="CharacterStyle1"/>
              <w:rFonts w:ascii="Lucida Bright" w:hAnsi="Lucida Bright" w:cstheme="minorBidi"/>
              <w:sz w:val="22"/>
              <w:szCs w:val="22"/>
            </w:rPr>
            <w:t xml:space="preserve"> </w:t>
          </w:r>
          <w:r w:rsidRPr="00766841">
            <w:rPr>
              <w:rStyle w:val="CharacterStyle1"/>
              <w:rFonts w:ascii="Lucida Bright" w:hAnsi="Lucida Bright" w:cstheme="minorBidi"/>
              <w:sz w:val="22"/>
              <w:szCs w:val="22"/>
            </w:rPr>
            <w:t xml:space="preserve">liquid </w:t>
          </w:r>
          <w:r w:rsidR="00A34AC7" w:rsidRPr="00766841">
            <w:rPr>
              <w:rStyle w:val="CharacterStyle1"/>
              <w:rFonts w:ascii="Lucida Bright" w:hAnsi="Lucida Bright" w:cstheme="minorBidi"/>
              <w:sz w:val="22"/>
              <w:szCs w:val="22"/>
            </w:rPr>
            <w:t xml:space="preserve">manure </w:t>
          </w:r>
          <w:r w:rsidRPr="00766841">
            <w:rPr>
              <w:rStyle w:val="CharacterStyle1"/>
              <w:rFonts w:ascii="Lucida Bright" w:hAnsi="Lucida Bright" w:cstheme="minorBidi"/>
              <w:sz w:val="22"/>
              <w:szCs w:val="22"/>
            </w:rPr>
            <w:t>handling system);</w:t>
          </w:r>
        </w:p>
        <w:p w14:paraId="43527C25" w14:textId="77777777" w:rsidR="009D5007" w:rsidRPr="00766841" w:rsidRDefault="009D5007" w:rsidP="001326C7">
          <w:pPr>
            <w:pStyle w:val="ListNumber"/>
            <w:numPr>
              <w:ilvl w:val="0"/>
              <w:numId w:val="16"/>
            </w:numPr>
            <w:spacing w:before="120"/>
            <w:ind w:left="108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 xml:space="preserve">30,000 laying hens or broilers (if the operation uses </w:t>
          </w:r>
          <w:r w:rsidR="004D10C9" w:rsidRPr="00766841">
            <w:rPr>
              <w:rStyle w:val="CharacterStyle1"/>
              <w:rFonts w:ascii="Lucida Bright" w:hAnsi="Lucida Bright" w:cstheme="minorBidi"/>
              <w:sz w:val="22"/>
              <w:szCs w:val="22"/>
            </w:rPr>
            <w:t xml:space="preserve">a </w:t>
          </w:r>
          <w:r w:rsidRPr="00766841">
            <w:rPr>
              <w:rStyle w:val="CharacterStyle1"/>
              <w:rFonts w:ascii="Lucida Bright" w:hAnsi="Lucida Bright" w:cstheme="minorBidi"/>
              <w:sz w:val="22"/>
              <w:szCs w:val="22"/>
            </w:rPr>
            <w:t xml:space="preserve">liquid </w:t>
          </w:r>
          <w:r w:rsidR="00A34AC7" w:rsidRPr="00766841">
            <w:rPr>
              <w:rStyle w:val="CharacterStyle1"/>
              <w:rFonts w:ascii="Lucida Bright" w:hAnsi="Lucida Bright" w:cstheme="minorBidi"/>
              <w:sz w:val="22"/>
              <w:szCs w:val="22"/>
            </w:rPr>
            <w:t xml:space="preserve">manure </w:t>
          </w:r>
          <w:r w:rsidRPr="00766841">
            <w:rPr>
              <w:rStyle w:val="CharacterStyle1"/>
              <w:rFonts w:ascii="Lucida Bright" w:hAnsi="Lucida Bright" w:cstheme="minorBidi"/>
              <w:sz w:val="22"/>
              <w:szCs w:val="22"/>
            </w:rPr>
            <w:t>handling system);</w:t>
          </w:r>
        </w:p>
        <w:p w14:paraId="4E716D29" w14:textId="77777777" w:rsidR="009D5007" w:rsidRPr="00766841" w:rsidRDefault="009D5007" w:rsidP="001326C7">
          <w:pPr>
            <w:pStyle w:val="ListNumber"/>
            <w:numPr>
              <w:ilvl w:val="0"/>
              <w:numId w:val="16"/>
            </w:numPr>
            <w:spacing w:before="120"/>
            <w:ind w:left="108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 xml:space="preserve">82,000 laying hens (if the operation does not use a liquid </w:t>
          </w:r>
          <w:r w:rsidR="00A34AC7" w:rsidRPr="00766841">
            <w:rPr>
              <w:rStyle w:val="CharacterStyle1"/>
              <w:rFonts w:ascii="Lucida Bright" w:hAnsi="Lucida Bright" w:cstheme="minorBidi"/>
              <w:sz w:val="22"/>
              <w:szCs w:val="22"/>
            </w:rPr>
            <w:t xml:space="preserve">manure </w:t>
          </w:r>
          <w:r w:rsidRPr="00766841">
            <w:rPr>
              <w:rStyle w:val="CharacterStyle1"/>
              <w:rFonts w:ascii="Lucida Bright" w:hAnsi="Lucida Bright" w:cstheme="minorBidi"/>
              <w:sz w:val="22"/>
              <w:szCs w:val="22"/>
            </w:rPr>
            <w:t>handling system);</w:t>
          </w:r>
        </w:p>
        <w:p w14:paraId="7075A6F1" w14:textId="77777777" w:rsidR="009D5007" w:rsidRPr="00766841" w:rsidRDefault="009D5007" w:rsidP="001326C7">
          <w:pPr>
            <w:pStyle w:val="ListNumber"/>
            <w:numPr>
              <w:ilvl w:val="0"/>
              <w:numId w:val="16"/>
            </w:numPr>
            <w:spacing w:before="120"/>
            <w:ind w:left="108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 xml:space="preserve">5,000 ducks (if the operation uses a liquid </w:t>
          </w:r>
          <w:r w:rsidR="00A34AC7" w:rsidRPr="00766841">
            <w:rPr>
              <w:rStyle w:val="CharacterStyle1"/>
              <w:rFonts w:ascii="Lucida Bright" w:hAnsi="Lucida Bright" w:cstheme="minorBidi"/>
              <w:sz w:val="22"/>
              <w:szCs w:val="22"/>
            </w:rPr>
            <w:t xml:space="preserve">manure </w:t>
          </w:r>
          <w:r w:rsidRPr="00766841">
            <w:rPr>
              <w:rStyle w:val="CharacterStyle1"/>
              <w:rFonts w:ascii="Lucida Bright" w:hAnsi="Lucida Bright" w:cstheme="minorBidi"/>
              <w:sz w:val="22"/>
              <w:szCs w:val="22"/>
            </w:rPr>
            <w:t>handling system); or</w:t>
          </w:r>
        </w:p>
        <w:p w14:paraId="6C925EB7" w14:textId="77777777" w:rsidR="009D5007" w:rsidRPr="00766841" w:rsidRDefault="009D5007" w:rsidP="001326C7">
          <w:pPr>
            <w:pStyle w:val="ListNumber"/>
            <w:numPr>
              <w:ilvl w:val="0"/>
              <w:numId w:val="16"/>
            </w:numPr>
            <w:spacing w:before="120"/>
            <w:ind w:left="1080" w:hanging="540"/>
            <w:rPr>
              <w:rStyle w:val="CharacterStyle1"/>
              <w:rFonts w:ascii="Lucida Bright" w:hAnsi="Lucida Bright"/>
              <w:sz w:val="22"/>
              <w:szCs w:val="22"/>
            </w:rPr>
          </w:pPr>
          <w:r w:rsidRPr="00766841">
            <w:rPr>
              <w:rStyle w:val="CharacterStyle1"/>
              <w:rFonts w:ascii="Lucida Bright" w:hAnsi="Lucida Bright" w:cstheme="minorBidi"/>
              <w:sz w:val="22"/>
              <w:szCs w:val="22"/>
            </w:rPr>
            <w:t xml:space="preserve">30,000 ducks (if the operation does not use a liquid </w:t>
          </w:r>
          <w:r w:rsidR="00A34AC7" w:rsidRPr="00766841">
            <w:rPr>
              <w:rStyle w:val="CharacterStyle1"/>
              <w:rFonts w:ascii="Lucida Bright" w:hAnsi="Lucida Bright" w:cstheme="minorBidi"/>
              <w:sz w:val="22"/>
              <w:szCs w:val="22"/>
            </w:rPr>
            <w:t xml:space="preserve">manure </w:t>
          </w:r>
          <w:r w:rsidRPr="00766841">
            <w:rPr>
              <w:rStyle w:val="CharacterStyle1"/>
              <w:rFonts w:ascii="Lucida Bright" w:hAnsi="Lucida Bright" w:cstheme="minorBidi"/>
              <w:sz w:val="22"/>
              <w:szCs w:val="22"/>
            </w:rPr>
            <w:t>handling system)</w:t>
          </w:r>
          <w:r w:rsidRPr="00766841">
            <w:rPr>
              <w:rStyle w:val="CharacterStyle1"/>
              <w:rFonts w:ascii="Lucida Bright" w:hAnsi="Lucida Bright"/>
              <w:sz w:val="22"/>
              <w:szCs w:val="22"/>
            </w:rPr>
            <w:t>.</w:t>
          </w:r>
        </w:p>
        <w:p w14:paraId="4648735D" w14:textId="77777777" w:rsidR="009D5007" w:rsidRPr="00766841" w:rsidRDefault="009D5007" w:rsidP="001326C7">
          <w:pPr>
            <w:pStyle w:val="BodyText"/>
            <w:spacing w:before="120"/>
            <w:ind w:left="540" w:hanging="540"/>
            <w:rPr>
              <w:rFonts w:ascii="Lucida Bright" w:hAnsi="Lucida Bright"/>
              <w:sz w:val="22"/>
              <w:szCs w:val="22"/>
            </w:rPr>
          </w:pPr>
          <w:r w:rsidRPr="00766841">
            <w:rPr>
              <w:rStyle w:val="CharacterStyle2"/>
              <w:rFonts w:ascii="Lucida Bright" w:hAnsi="Lucida Bright" w:cs="Garamond"/>
              <w:spacing w:val="-3"/>
              <w:sz w:val="22"/>
              <w:szCs w:val="22"/>
            </w:rPr>
            <w:t>(b)</w:t>
          </w:r>
          <w:r w:rsidR="002B68DF" w:rsidRPr="00766841">
            <w:rPr>
              <w:rStyle w:val="CharacterStyle2"/>
              <w:rFonts w:ascii="Lucida Bright" w:hAnsi="Lucida Bright" w:cs="Garamond"/>
              <w:spacing w:val="-3"/>
              <w:sz w:val="22"/>
              <w:szCs w:val="22"/>
            </w:rPr>
            <w:tab/>
          </w:r>
          <w:r w:rsidRPr="00766841">
            <w:rPr>
              <w:rFonts w:ascii="Lucida Bright" w:hAnsi="Lucida Bright"/>
              <w:b/>
              <w:sz w:val="22"/>
              <w:szCs w:val="22"/>
            </w:rPr>
            <w:t>Medium CAFO</w:t>
          </w:r>
          <w:r w:rsidRPr="00766841">
            <w:rPr>
              <w:rFonts w:ascii="Lucida Bright" w:hAnsi="Lucida Bright"/>
              <w:sz w:val="22"/>
              <w:szCs w:val="22"/>
            </w:rPr>
            <w:t xml:space="preserve"> - Any animal feeding operation that discharges pollutants into</w:t>
          </w:r>
          <w:r w:rsidR="002B68DF" w:rsidRPr="00766841">
            <w:rPr>
              <w:rFonts w:ascii="Lucida Bright" w:hAnsi="Lucida Bright"/>
              <w:sz w:val="22"/>
              <w:szCs w:val="22"/>
            </w:rPr>
            <w:t xml:space="preserve"> </w:t>
          </w:r>
          <w:r w:rsidRPr="00766841">
            <w:rPr>
              <w:rFonts w:ascii="Lucida Bright" w:hAnsi="Lucida Bright"/>
              <w:sz w:val="22"/>
              <w:szCs w:val="22"/>
            </w:rPr>
            <w:t>water in the state either through a man-made ditch, flushing system, or other similar man-made device, or directly into water in the state with the following number of animals:</w:t>
          </w:r>
        </w:p>
        <w:p w14:paraId="647E8B61" w14:textId="4573C4B3" w:rsidR="009D5007" w:rsidRPr="00766841" w:rsidRDefault="009D5007" w:rsidP="001326C7">
          <w:pPr>
            <w:pStyle w:val="ListNumber"/>
            <w:numPr>
              <w:ilvl w:val="0"/>
              <w:numId w:val="17"/>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300 to 999 cattle other than mature dairy cattle or veal calves. Cattle includes but is not limited to heifers, steers, bulls</w:t>
          </w:r>
          <w:r w:rsidR="00776CBD">
            <w:rPr>
              <w:rStyle w:val="CharacterStyle2"/>
              <w:rFonts w:ascii="Lucida Bright" w:hAnsi="Lucida Bright"/>
              <w:sz w:val="22"/>
              <w:szCs w:val="22"/>
            </w:rPr>
            <w:t>,</w:t>
          </w:r>
          <w:r w:rsidRPr="00766841">
            <w:rPr>
              <w:rStyle w:val="CharacterStyle2"/>
              <w:rFonts w:ascii="Lucida Bright" w:hAnsi="Lucida Bright"/>
              <w:sz w:val="22"/>
              <w:szCs w:val="22"/>
            </w:rPr>
            <w:t xml:space="preserve"> and cow/calf pairs;</w:t>
          </w:r>
        </w:p>
        <w:p w14:paraId="65B5E4D9" w14:textId="77777777" w:rsidR="009D5007" w:rsidRPr="00766841" w:rsidRDefault="009D5007" w:rsidP="001326C7">
          <w:pPr>
            <w:pStyle w:val="ListNumber"/>
            <w:numPr>
              <w:ilvl w:val="0"/>
              <w:numId w:val="17"/>
            </w:numPr>
            <w:spacing w:before="120"/>
            <w:ind w:left="108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200 to 699 mature dairy cattle (whether milking or dry cows);</w:t>
          </w:r>
        </w:p>
        <w:p w14:paraId="0E194628" w14:textId="77777777" w:rsidR="009D5007" w:rsidRPr="00766841" w:rsidRDefault="009D5007" w:rsidP="001326C7">
          <w:pPr>
            <w:pStyle w:val="ListNumber"/>
            <w:numPr>
              <w:ilvl w:val="0"/>
              <w:numId w:val="17"/>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300 to 999 veal calves;</w:t>
          </w:r>
        </w:p>
        <w:p w14:paraId="7AA52087" w14:textId="77777777" w:rsidR="009D5007" w:rsidRPr="00766841" w:rsidRDefault="009D5007" w:rsidP="001326C7">
          <w:pPr>
            <w:pStyle w:val="ListNumber"/>
            <w:numPr>
              <w:ilvl w:val="0"/>
              <w:numId w:val="17"/>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750 to 2,499 swine</w:t>
          </w:r>
          <w:r w:rsidR="00A8692B"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w:t>
          </w:r>
          <w:bookmarkStart w:id="4" w:name="_Hlk525207082"/>
          <w:r w:rsidRPr="00766841">
            <w:rPr>
              <w:rStyle w:val="CharacterStyle2"/>
              <w:rFonts w:ascii="Lucida Bright" w:hAnsi="Lucida Bright"/>
              <w:sz w:val="22"/>
              <w:szCs w:val="22"/>
            </w:rPr>
            <w:t>each weighing 55 pounds or more</w:t>
          </w:r>
          <w:bookmarkEnd w:id="4"/>
          <w:r w:rsidRPr="00766841">
            <w:rPr>
              <w:rStyle w:val="CharacterStyle2"/>
              <w:rFonts w:ascii="Lucida Bright" w:hAnsi="Lucida Bright"/>
              <w:sz w:val="22"/>
              <w:szCs w:val="22"/>
            </w:rPr>
            <w:t>;</w:t>
          </w:r>
        </w:p>
        <w:p w14:paraId="2BDDDD7F" w14:textId="77777777" w:rsidR="009D5007" w:rsidRPr="00766841" w:rsidRDefault="009D5007" w:rsidP="001326C7">
          <w:pPr>
            <w:pStyle w:val="ListNumber"/>
            <w:numPr>
              <w:ilvl w:val="0"/>
              <w:numId w:val="17"/>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3,000 to 9,999 swine</w:t>
          </w:r>
          <w:r w:rsidR="00A8692B"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w:t>
          </w:r>
          <w:bookmarkStart w:id="5" w:name="_Hlk525207109"/>
          <w:r w:rsidRPr="00766841">
            <w:rPr>
              <w:rStyle w:val="CharacterStyle2"/>
              <w:rFonts w:ascii="Lucida Bright" w:hAnsi="Lucida Bright"/>
              <w:sz w:val="22"/>
              <w:szCs w:val="22"/>
            </w:rPr>
            <w:t>each weighing less than 55 pounds</w:t>
          </w:r>
          <w:bookmarkEnd w:id="5"/>
          <w:r w:rsidRPr="00766841">
            <w:rPr>
              <w:rStyle w:val="CharacterStyle2"/>
              <w:rFonts w:ascii="Lucida Bright" w:hAnsi="Lucida Bright"/>
              <w:sz w:val="22"/>
              <w:szCs w:val="22"/>
            </w:rPr>
            <w:t>;</w:t>
          </w:r>
        </w:p>
        <w:p w14:paraId="79870DC0" w14:textId="77777777" w:rsidR="009D5007" w:rsidRPr="00766841" w:rsidRDefault="009D5007" w:rsidP="001326C7">
          <w:pPr>
            <w:pStyle w:val="ListNumber"/>
            <w:numPr>
              <w:ilvl w:val="0"/>
              <w:numId w:val="17"/>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150 to 499 horses;</w:t>
          </w:r>
        </w:p>
        <w:p w14:paraId="4D277CEE" w14:textId="77777777" w:rsidR="009D5007" w:rsidRPr="00766841" w:rsidRDefault="009D5007" w:rsidP="001326C7">
          <w:pPr>
            <w:pStyle w:val="ListNumber"/>
            <w:numPr>
              <w:ilvl w:val="0"/>
              <w:numId w:val="17"/>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lastRenderedPageBreak/>
            <w:t xml:space="preserve">3,000 to 9,999 sheep or </w:t>
          </w:r>
          <w:r w:rsidR="00A8692B" w:rsidRPr="00766841">
            <w:rPr>
              <w:rStyle w:val="CharacterStyle2"/>
              <w:rFonts w:ascii="Lucida Bright" w:hAnsi="Lucida Bright"/>
              <w:sz w:val="22"/>
              <w:szCs w:val="22"/>
            </w:rPr>
            <w:t>l</w:t>
          </w:r>
          <w:r w:rsidRPr="00766841">
            <w:rPr>
              <w:rStyle w:val="CharacterStyle2"/>
              <w:rFonts w:ascii="Lucida Bright" w:hAnsi="Lucida Bright"/>
              <w:sz w:val="22"/>
              <w:szCs w:val="22"/>
            </w:rPr>
            <w:t>ambs;</w:t>
          </w:r>
        </w:p>
        <w:p w14:paraId="7EF08BCD" w14:textId="77777777" w:rsidR="009D5007" w:rsidRPr="00766841" w:rsidRDefault="009D5007" w:rsidP="001326C7">
          <w:pPr>
            <w:pStyle w:val="ListNumber"/>
            <w:numPr>
              <w:ilvl w:val="0"/>
              <w:numId w:val="17"/>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16,500 to 54,999 turkeys;</w:t>
          </w:r>
        </w:p>
        <w:p w14:paraId="6D303367" w14:textId="77777777" w:rsidR="009D5007" w:rsidRPr="00766841" w:rsidRDefault="009D5007" w:rsidP="001326C7">
          <w:pPr>
            <w:pStyle w:val="ListNumber"/>
            <w:numPr>
              <w:ilvl w:val="0"/>
              <w:numId w:val="17"/>
            </w:numPr>
            <w:spacing w:before="120"/>
            <w:ind w:left="108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 xml:space="preserve">37,500 to 124,999 chickens (other than laying hens if the operation does not use a liquid </w:t>
          </w:r>
          <w:r w:rsidR="00315955" w:rsidRPr="00766841">
            <w:rPr>
              <w:rStyle w:val="CharacterStyle1"/>
              <w:rFonts w:ascii="Lucida Bright" w:hAnsi="Lucida Bright" w:cstheme="minorBidi"/>
              <w:sz w:val="22"/>
              <w:szCs w:val="22"/>
            </w:rPr>
            <w:t xml:space="preserve">manure </w:t>
          </w:r>
          <w:r w:rsidRPr="00766841">
            <w:rPr>
              <w:rStyle w:val="CharacterStyle1"/>
              <w:rFonts w:ascii="Lucida Bright" w:hAnsi="Lucida Bright" w:cstheme="minorBidi"/>
              <w:sz w:val="22"/>
              <w:szCs w:val="22"/>
            </w:rPr>
            <w:t>handling system);</w:t>
          </w:r>
        </w:p>
        <w:p w14:paraId="6D30E10A" w14:textId="77777777" w:rsidR="009D5007" w:rsidRPr="00766841" w:rsidRDefault="009D5007" w:rsidP="001326C7">
          <w:pPr>
            <w:pStyle w:val="ListNumber"/>
            <w:numPr>
              <w:ilvl w:val="0"/>
              <w:numId w:val="17"/>
            </w:numPr>
            <w:spacing w:before="120"/>
            <w:ind w:left="108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 xml:space="preserve">9,000 to 29,999 laying hens or broilers (if the operation uses liquid </w:t>
          </w:r>
          <w:r w:rsidR="00315955" w:rsidRPr="00766841">
            <w:rPr>
              <w:rStyle w:val="CharacterStyle1"/>
              <w:rFonts w:ascii="Lucida Bright" w:hAnsi="Lucida Bright" w:cstheme="minorBidi"/>
              <w:sz w:val="22"/>
              <w:szCs w:val="22"/>
            </w:rPr>
            <w:t xml:space="preserve">manure </w:t>
          </w:r>
          <w:r w:rsidRPr="00766841">
            <w:rPr>
              <w:rStyle w:val="CharacterStyle1"/>
              <w:rFonts w:ascii="Lucida Bright" w:hAnsi="Lucida Bright" w:cstheme="minorBidi"/>
              <w:sz w:val="22"/>
              <w:szCs w:val="22"/>
            </w:rPr>
            <w:t>handling system);</w:t>
          </w:r>
        </w:p>
        <w:p w14:paraId="073628C2" w14:textId="77777777" w:rsidR="009D5007" w:rsidRPr="00766841" w:rsidRDefault="009D5007" w:rsidP="001326C7">
          <w:pPr>
            <w:pStyle w:val="ListNumber"/>
            <w:numPr>
              <w:ilvl w:val="0"/>
              <w:numId w:val="17"/>
            </w:numPr>
            <w:spacing w:before="120"/>
            <w:ind w:left="108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 xml:space="preserve">25,000 to 81,999 laying hens (if the operation does not use a liquid </w:t>
          </w:r>
          <w:r w:rsidR="00315955" w:rsidRPr="00766841">
            <w:rPr>
              <w:rStyle w:val="CharacterStyle1"/>
              <w:rFonts w:ascii="Lucida Bright" w:hAnsi="Lucida Bright" w:cstheme="minorBidi"/>
              <w:sz w:val="22"/>
              <w:szCs w:val="22"/>
            </w:rPr>
            <w:t xml:space="preserve">manure </w:t>
          </w:r>
          <w:r w:rsidRPr="00766841">
            <w:rPr>
              <w:rStyle w:val="CharacterStyle1"/>
              <w:rFonts w:ascii="Lucida Bright" w:hAnsi="Lucida Bright" w:cstheme="minorBidi"/>
              <w:sz w:val="22"/>
              <w:szCs w:val="22"/>
            </w:rPr>
            <w:t>handling system);</w:t>
          </w:r>
        </w:p>
        <w:p w14:paraId="43C65226" w14:textId="77777777" w:rsidR="009D5007" w:rsidRPr="00766841" w:rsidRDefault="009D5007" w:rsidP="001326C7">
          <w:pPr>
            <w:pStyle w:val="ListNumber"/>
            <w:numPr>
              <w:ilvl w:val="0"/>
              <w:numId w:val="17"/>
            </w:numPr>
            <w:spacing w:before="120"/>
            <w:ind w:left="108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 xml:space="preserve">1,500 to 4,999 ducks (if the operation uses a liquid </w:t>
          </w:r>
          <w:r w:rsidR="00315955" w:rsidRPr="00766841">
            <w:rPr>
              <w:rStyle w:val="CharacterStyle1"/>
              <w:rFonts w:ascii="Lucida Bright" w:hAnsi="Lucida Bright" w:cstheme="minorBidi"/>
              <w:sz w:val="22"/>
              <w:szCs w:val="22"/>
            </w:rPr>
            <w:t xml:space="preserve">manure </w:t>
          </w:r>
          <w:r w:rsidRPr="00766841">
            <w:rPr>
              <w:rStyle w:val="CharacterStyle1"/>
              <w:rFonts w:ascii="Lucida Bright" w:hAnsi="Lucida Bright" w:cstheme="minorBidi"/>
              <w:sz w:val="22"/>
              <w:szCs w:val="22"/>
            </w:rPr>
            <w:t>handling system); or</w:t>
          </w:r>
        </w:p>
        <w:p w14:paraId="2A4A5412" w14:textId="765E379E" w:rsidR="009D5007" w:rsidRPr="00766841" w:rsidRDefault="009D5007" w:rsidP="001326C7">
          <w:pPr>
            <w:pStyle w:val="ListNumber"/>
            <w:numPr>
              <w:ilvl w:val="0"/>
              <w:numId w:val="17"/>
            </w:numPr>
            <w:spacing w:before="120"/>
            <w:ind w:left="108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 xml:space="preserve">10,000 to 29,999 ducks (if the operation does not use a liquid </w:t>
          </w:r>
          <w:r w:rsidR="00315955" w:rsidRPr="00766841">
            <w:rPr>
              <w:rStyle w:val="CharacterStyle1"/>
              <w:rFonts w:ascii="Lucida Bright" w:hAnsi="Lucida Bright" w:cstheme="minorBidi"/>
              <w:sz w:val="22"/>
              <w:szCs w:val="22"/>
            </w:rPr>
            <w:t xml:space="preserve">manure </w:t>
          </w:r>
          <w:r w:rsidRPr="00766841">
            <w:rPr>
              <w:rStyle w:val="CharacterStyle1"/>
              <w:rFonts w:ascii="Lucida Bright" w:hAnsi="Lucida Bright" w:cstheme="minorBidi"/>
              <w:sz w:val="22"/>
              <w:szCs w:val="22"/>
            </w:rPr>
            <w:t>handling system</w:t>
          </w:r>
          <w:r w:rsidRPr="00766841">
            <w:rPr>
              <w:rStyle w:val="CharacterStyle1"/>
              <w:rFonts w:ascii="Lucida Bright" w:hAnsi="Lucida Bright"/>
              <w:spacing w:val="-6"/>
              <w:sz w:val="22"/>
              <w:szCs w:val="22"/>
            </w:rPr>
            <w:t>)</w:t>
          </w:r>
          <w:r w:rsidR="00776CBD">
            <w:rPr>
              <w:rStyle w:val="CharacterStyle1"/>
              <w:rFonts w:ascii="Lucida Bright" w:hAnsi="Lucida Bright"/>
              <w:spacing w:val="-6"/>
              <w:sz w:val="22"/>
              <w:szCs w:val="22"/>
            </w:rPr>
            <w:t>.</w:t>
          </w:r>
        </w:p>
        <w:p w14:paraId="00880F55" w14:textId="77777777" w:rsidR="00034D27" w:rsidRPr="00766841" w:rsidRDefault="00034D27" w:rsidP="001326C7">
          <w:pPr>
            <w:pStyle w:val="BodyText"/>
            <w:spacing w:before="120"/>
            <w:ind w:left="540" w:hanging="540"/>
            <w:rPr>
              <w:rStyle w:val="CharacterStyle2"/>
              <w:rFonts w:ascii="Lucida Bright" w:hAnsi="Lucida Bright" w:cs="Garamond"/>
              <w:spacing w:val="-9"/>
              <w:sz w:val="22"/>
              <w:szCs w:val="22"/>
            </w:rPr>
          </w:pPr>
          <w:r w:rsidRPr="00766841">
            <w:rPr>
              <w:rStyle w:val="CharacterStyle2"/>
              <w:rFonts w:ascii="Lucida Bright" w:hAnsi="Lucida Bright" w:cs="Garamond"/>
              <w:spacing w:val="-9"/>
              <w:sz w:val="22"/>
              <w:szCs w:val="22"/>
            </w:rPr>
            <w:t>(c)</w:t>
          </w:r>
          <w:r w:rsidR="002B68DF" w:rsidRPr="00766841">
            <w:rPr>
              <w:rStyle w:val="CharacterStyle2"/>
              <w:rFonts w:ascii="Lucida Bright" w:hAnsi="Lucida Bright" w:cs="Garamond"/>
              <w:spacing w:val="-9"/>
              <w:sz w:val="22"/>
              <w:szCs w:val="22"/>
            </w:rPr>
            <w:tab/>
          </w:r>
          <w:r w:rsidRPr="00766841">
            <w:rPr>
              <w:rFonts w:ascii="Lucida Bright" w:hAnsi="Lucida Bright"/>
              <w:b/>
              <w:sz w:val="22"/>
              <w:szCs w:val="22"/>
            </w:rPr>
            <w:t>Small CAFO</w:t>
          </w:r>
          <w:r w:rsidRPr="00766841">
            <w:rPr>
              <w:rFonts w:ascii="Lucida Bright" w:hAnsi="Lucida Bright"/>
              <w:sz w:val="22"/>
              <w:szCs w:val="22"/>
            </w:rPr>
            <w:t xml:space="preserve"> - Any animal feeding operation that is designated by the </w:t>
          </w:r>
          <w:r w:rsidR="00D33DE4" w:rsidRPr="00766841">
            <w:rPr>
              <w:rFonts w:ascii="Lucida Bright" w:hAnsi="Lucida Bright"/>
              <w:sz w:val="22"/>
              <w:szCs w:val="22"/>
            </w:rPr>
            <w:t>E</w:t>
          </w:r>
          <w:r w:rsidRPr="00766841">
            <w:rPr>
              <w:rFonts w:ascii="Lucida Bright" w:hAnsi="Lucida Bright"/>
              <w:sz w:val="22"/>
              <w:szCs w:val="22"/>
            </w:rPr>
            <w:t xml:space="preserve">xecutive </w:t>
          </w:r>
          <w:r w:rsidR="00D33DE4" w:rsidRPr="00766841">
            <w:rPr>
              <w:rFonts w:ascii="Lucida Bright" w:hAnsi="Lucida Bright"/>
              <w:sz w:val="22"/>
              <w:szCs w:val="22"/>
            </w:rPr>
            <w:t>D</w:t>
          </w:r>
          <w:r w:rsidRPr="00766841">
            <w:rPr>
              <w:rFonts w:ascii="Lucida Bright" w:hAnsi="Lucida Bright"/>
              <w:sz w:val="22"/>
              <w:szCs w:val="22"/>
            </w:rPr>
            <w:t>irector as a CAFO because it is a significant contributor of pollutants into water in the state and is not a large or medium CAFO.</w:t>
          </w:r>
        </w:p>
        <w:p w14:paraId="7EC0ECB8" w14:textId="4C5DD794" w:rsidR="00034D27" w:rsidRPr="00766841" w:rsidRDefault="00034D27" w:rsidP="001326C7">
          <w:pPr>
            <w:pStyle w:val="BodyText"/>
            <w:spacing w:before="120"/>
            <w:ind w:left="540" w:hanging="540"/>
            <w:rPr>
              <w:rStyle w:val="CharacterStyle2"/>
              <w:rFonts w:ascii="Lucida Bright" w:hAnsi="Lucida Bright" w:cs="Garamond"/>
              <w:spacing w:val="-6"/>
              <w:sz w:val="22"/>
              <w:szCs w:val="22"/>
            </w:rPr>
          </w:pPr>
          <w:r w:rsidRPr="00766841">
            <w:rPr>
              <w:rStyle w:val="CharacterStyle2"/>
              <w:rFonts w:ascii="Lucida Bright" w:hAnsi="Lucida Bright" w:cs="Garamond"/>
              <w:spacing w:val="-9"/>
              <w:sz w:val="22"/>
              <w:szCs w:val="22"/>
            </w:rPr>
            <w:t>(d)</w:t>
          </w:r>
          <w:r w:rsidR="002B68DF" w:rsidRPr="00766841">
            <w:rPr>
              <w:rStyle w:val="CharacterStyle2"/>
              <w:rFonts w:ascii="Lucida Bright" w:hAnsi="Lucida Bright" w:cs="Garamond"/>
              <w:spacing w:val="-9"/>
              <w:sz w:val="22"/>
              <w:szCs w:val="22"/>
            </w:rPr>
            <w:tab/>
          </w:r>
          <w:r w:rsidRPr="00766841">
            <w:rPr>
              <w:rFonts w:ascii="Lucida Bright" w:hAnsi="Lucida Bright"/>
              <w:b/>
              <w:sz w:val="22"/>
              <w:szCs w:val="22"/>
            </w:rPr>
            <w:t>State-only CAFO</w:t>
          </w:r>
          <w:r w:rsidRPr="00766841">
            <w:rPr>
              <w:rFonts w:ascii="Lucida Bright" w:hAnsi="Lucida Bright"/>
              <w:sz w:val="22"/>
              <w:szCs w:val="22"/>
            </w:rPr>
            <w:t xml:space="preserve"> - An AFO that falls within the range of animals in</w:t>
          </w:r>
          <w:r w:rsidR="00F6189C" w:rsidRPr="00766841">
            <w:rPr>
              <w:rFonts w:ascii="Lucida Bright" w:hAnsi="Lucida Bright"/>
              <w:sz w:val="22"/>
              <w:szCs w:val="22"/>
            </w:rPr>
            <w:t xml:space="preserve"> </w:t>
          </w:r>
          <w:r w:rsidRPr="00766841">
            <w:rPr>
              <w:rFonts w:ascii="Lucida Bright" w:hAnsi="Lucida Bright"/>
              <w:sz w:val="22"/>
              <w:szCs w:val="22"/>
            </w:rPr>
            <w:t>subparagraph (b) of this paragraph and that is located in the dairy outreach program areas</w:t>
          </w:r>
          <w:r w:rsidR="000E53C0" w:rsidRPr="00766841">
            <w:rPr>
              <w:rFonts w:ascii="Lucida Bright" w:hAnsi="Lucida Bright"/>
              <w:sz w:val="22"/>
              <w:szCs w:val="22"/>
            </w:rPr>
            <w:t>;</w:t>
          </w:r>
          <w:r w:rsidRPr="00766841">
            <w:rPr>
              <w:rFonts w:ascii="Lucida Bright" w:hAnsi="Lucida Bright"/>
              <w:sz w:val="22"/>
              <w:szCs w:val="22"/>
            </w:rPr>
            <w:t xml:space="preserve"> or </w:t>
          </w:r>
          <w:r w:rsidR="000E53C0" w:rsidRPr="00766841">
            <w:rPr>
              <w:rFonts w:ascii="Lucida Bright" w:hAnsi="Lucida Bright"/>
              <w:sz w:val="22"/>
              <w:szCs w:val="22"/>
            </w:rPr>
            <w:t xml:space="preserve">an AFO </w:t>
          </w:r>
          <w:r w:rsidRPr="00766841">
            <w:rPr>
              <w:rFonts w:ascii="Lucida Bright" w:hAnsi="Lucida Bright"/>
              <w:sz w:val="22"/>
              <w:szCs w:val="22"/>
            </w:rPr>
            <w:t xml:space="preserve">designated by the Executive Director as a CAFO because it is a significant contributor of pollutants into </w:t>
          </w:r>
          <w:r w:rsidR="00DE2835" w:rsidRPr="00766841">
            <w:rPr>
              <w:rFonts w:ascii="Lucida Bright" w:hAnsi="Lucida Bright"/>
              <w:sz w:val="22"/>
              <w:szCs w:val="22"/>
            </w:rPr>
            <w:t xml:space="preserve">or adjacent to </w:t>
          </w:r>
          <w:r w:rsidRPr="00766841">
            <w:rPr>
              <w:rFonts w:ascii="Lucida Bright" w:hAnsi="Lucida Bright"/>
              <w:sz w:val="22"/>
              <w:szCs w:val="22"/>
            </w:rPr>
            <w:t xml:space="preserve">water in the state. A </w:t>
          </w:r>
          <w:r w:rsidR="005850CC">
            <w:rPr>
              <w:rFonts w:ascii="Lucida Bright" w:hAnsi="Lucida Bright"/>
              <w:sz w:val="22"/>
              <w:szCs w:val="22"/>
            </w:rPr>
            <w:t>S</w:t>
          </w:r>
          <w:r w:rsidRPr="00766841">
            <w:rPr>
              <w:rFonts w:ascii="Lucida Bright" w:hAnsi="Lucida Bright"/>
              <w:sz w:val="22"/>
              <w:szCs w:val="22"/>
            </w:rPr>
            <w:t>tate-only CAFO is authorized under state law.</w:t>
          </w:r>
        </w:p>
        <w:p w14:paraId="4A463B91" w14:textId="77777777" w:rsidR="00034D27" w:rsidRPr="00766841" w:rsidRDefault="00034D27" w:rsidP="001326C7">
          <w:pPr>
            <w:pStyle w:val="BodyText"/>
            <w:spacing w:before="120"/>
            <w:rPr>
              <w:rStyle w:val="CharacterStyle2"/>
              <w:rFonts w:ascii="Lucida Bright" w:hAnsi="Lucida Bright"/>
              <w:sz w:val="22"/>
              <w:szCs w:val="22"/>
            </w:rPr>
          </w:pPr>
          <w:r w:rsidRPr="00766841">
            <w:rPr>
              <w:rStyle w:val="CharacterStyle2"/>
              <w:rFonts w:ascii="Lucida Bright" w:hAnsi="Lucida Bright"/>
              <w:b/>
              <w:sz w:val="22"/>
              <w:szCs w:val="22"/>
            </w:rPr>
            <w:t>Control facility</w:t>
          </w:r>
          <w:r w:rsidRPr="00766841">
            <w:rPr>
              <w:rStyle w:val="CharacterStyle2"/>
              <w:rFonts w:ascii="Lucida Bright" w:hAnsi="Lucida Bright"/>
              <w:sz w:val="22"/>
              <w:szCs w:val="22"/>
            </w:rPr>
            <w:t xml:space="preserve"> - Any system used for the collection and retention of manure, sludge, or wastewater </w:t>
          </w:r>
          <w:r w:rsidR="004D10C9" w:rsidRPr="00766841">
            <w:rPr>
              <w:rStyle w:val="CharacterStyle2"/>
              <w:rFonts w:ascii="Lucida Bright" w:hAnsi="Lucida Bright"/>
              <w:sz w:val="22"/>
              <w:szCs w:val="22"/>
            </w:rPr>
            <w:t xml:space="preserve">at the permitted facility </w:t>
          </w:r>
          <w:r w:rsidRPr="00766841">
            <w:rPr>
              <w:rStyle w:val="CharacterStyle2"/>
              <w:rFonts w:ascii="Lucida Bright" w:hAnsi="Lucida Bright"/>
              <w:sz w:val="22"/>
              <w:szCs w:val="22"/>
            </w:rPr>
            <w:t>until ultimate use or disposal. This includes all collection ditches, conduits, and swales for the collection of manure, sludge, or wastewater, and all retention control structures.</w:t>
          </w:r>
        </w:p>
        <w:p w14:paraId="0367FE46" w14:textId="77777777" w:rsidR="00E7213E" w:rsidRPr="00766841" w:rsidRDefault="00E7213E" w:rsidP="001326C7">
          <w:pPr>
            <w:pStyle w:val="BodyText"/>
            <w:spacing w:before="120"/>
            <w:rPr>
              <w:rStyle w:val="CharacterStyle2"/>
              <w:rFonts w:ascii="Lucida Bright" w:hAnsi="Lucida Bright"/>
              <w:sz w:val="22"/>
              <w:szCs w:val="22"/>
            </w:rPr>
          </w:pPr>
          <w:r w:rsidRPr="00766841">
            <w:rPr>
              <w:rStyle w:val="CharacterStyle2"/>
              <w:rFonts w:ascii="Lucida Bright" w:hAnsi="Lucida Bright"/>
              <w:b/>
              <w:sz w:val="22"/>
              <w:szCs w:val="22"/>
            </w:rPr>
            <w:t xml:space="preserve">Cooling </w:t>
          </w:r>
          <w:r w:rsidR="00B0579E" w:rsidRPr="00766841">
            <w:rPr>
              <w:rStyle w:val="CharacterStyle2"/>
              <w:rFonts w:ascii="Lucida Bright" w:hAnsi="Lucida Bright"/>
              <w:b/>
              <w:sz w:val="22"/>
              <w:szCs w:val="22"/>
            </w:rPr>
            <w:t>p</w:t>
          </w:r>
          <w:r w:rsidRPr="00766841">
            <w:rPr>
              <w:rStyle w:val="CharacterStyle2"/>
              <w:rFonts w:ascii="Lucida Bright" w:hAnsi="Lucida Bright"/>
              <w:b/>
              <w:sz w:val="22"/>
              <w:szCs w:val="22"/>
            </w:rPr>
            <w:t>ond</w:t>
          </w:r>
          <w:r w:rsidRPr="00766841">
            <w:rPr>
              <w:rStyle w:val="CharacterStyle2"/>
              <w:rFonts w:ascii="Lucida Bright" w:hAnsi="Lucida Bright"/>
              <w:sz w:val="22"/>
              <w:szCs w:val="22"/>
            </w:rPr>
            <w:t xml:space="preserve"> – A </w:t>
          </w:r>
          <w:r w:rsidRPr="00766841">
            <w:rPr>
              <w:rFonts w:ascii="Lucida Bright" w:eastAsia="Times New Roman" w:hAnsi="Lucida Bright" w:cs="Times New Roman"/>
              <w:sz w:val="22"/>
              <w:szCs w:val="22"/>
            </w:rPr>
            <w:t xml:space="preserve">shallow man-made structure filled with water </w:t>
          </w:r>
          <w:r w:rsidRPr="00766841">
            <w:rPr>
              <w:rFonts w:ascii="Lucida Bright" w:hAnsi="Lucida Bright"/>
              <w:sz w:val="22"/>
              <w:szCs w:val="22"/>
            </w:rPr>
            <w:t xml:space="preserve">for the specific purpose </w:t>
          </w:r>
          <w:r w:rsidRPr="00766841">
            <w:rPr>
              <w:rFonts w:ascii="Lucida Bright" w:eastAsia="Times New Roman" w:hAnsi="Lucida Bright" w:cs="Times New Roman"/>
              <w:sz w:val="22"/>
              <w:szCs w:val="22"/>
            </w:rPr>
            <w:t>to keep animal</w:t>
          </w:r>
          <w:r w:rsidR="004D10C9" w:rsidRPr="00766841">
            <w:rPr>
              <w:rFonts w:ascii="Lucida Bright" w:eastAsia="Times New Roman" w:hAnsi="Lucida Bright" w:cs="Times New Roman"/>
              <w:sz w:val="22"/>
              <w:szCs w:val="22"/>
            </w:rPr>
            <w:t>s</w:t>
          </w:r>
          <w:r w:rsidRPr="00766841">
            <w:rPr>
              <w:rFonts w:ascii="Lucida Bright" w:eastAsia="Times New Roman" w:hAnsi="Lucida Bright" w:cs="Times New Roman"/>
              <w:sz w:val="22"/>
              <w:szCs w:val="22"/>
            </w:rPr>
            <w:t xml:space="preserve"> cool and promote animal comfort.</w:t>
          </w:r>
        </w:p>
        <w:p w14:paraId="479279AD" w14:textId="77777777" w:rsidR="00034D27" w:rsidRPr="00766841" w:rsidRDefault="00034D27" w:rsidP="001326C7">
          <w:pPr>
            <w:pStyle w:val="BodyText"/>
            <w:spacing w:before="120"/>
            <w:rPr>
              <w:rStyle w:val="CharacterStyle2"/>
              <w:rFonts w:ascii="Lucida Bright" w:hAnsi="Lucida Bright"/>
              <w:sz w:val="22"/>
              <w:szCs w:val="22"/>
            </w:rPr>
          </w:pPr>
          <w:r w:rsidRPr="00766841">
            <w:rPr>
              <w:rStyle w:val="CharacterStyle2"/>
              <w:rFonts w:ascii="Lucida Bright" w:hAnsi="Lucida Bright"/>
              <w:b/>
              <w:sz w:val="22"/>
              <w:szCs w:val="22"/>
            </w:rPr>
            <w:t xml:space="preserve">Crop </w:t>
          </w:r>
          <w:r w:rsidR="00DA269E" w:rsidRPr="00766841">
            <w:rPr>
              <w:rStyle w:val="CharacterStyle2"/>
              <w:rFonts w:ascii="Lucida Bright" w:hAnsi="Lucida Bright"/>
              <w:b/>
              <w:sz w:val="22"/>
              <w:szCs w:val="22"/>
            </w:rPr>
            <w:t>r</w:t>
          </w:r>
          <w:r w:rsidRPr="00766841">
            <w:rPr>
              <w:rStyle w:val="CharacterStyle2"/>
              <w:rFonts w:ascii="Lucida Bright" w:hAnsi="Lucida Bright"/>
              <w:b/>
              <w:sz w:val="22"/>
              <w:szCs w:val="22"/>
            </w:rPr>
            <w:t>emoval</w:t>
          </w:r>
          <w:r w:rsidRPr="00766841">
            <w:rPr>
              <w:rStyle w:val="CharacterStyle2"/>
              <w:rFonts w:ascii="Lucida Bright" w:hAnsi="Lucida Bright"/>
              <w:sz w:val="22"/>
              <w:szCs w:val="22"/>
            </w:rPr>
            <w:t xml:space="preserve"> - The amount of nutrients contained in and removed by harvest of the proposed crop.</w:t>
          </w:r>
        </w:p>
        <w:p w14:paraId="5952CF2B" w14:textId="77777777" w:rsidR="00034D27" w:rsidRPr="00766841" w:rsidRDefault="00034D27" w:rsidP="001326C7">
          <w:pPr>
            <w:pStyle w:val="BodyText"/>
            <w:spacing w:before="120"/>
            <w:rPr>
              <w:rStyle w:val="CharacterStyle2"/>
              <w:rFonts w:ascii="Lucida Bright" w:hAnsi="Lucida Bright" w:cs="Garamond"/>
              <w:spacing w:val="-8"/>
              <w:sz w:val="22"/>
              <w:szCs w:val="22"/>
            </w:rPr>
          </w:pPr>
          <w:r w:rsidRPr="00766841">
            <w:rPr>
              <w:rFonts w:ascii="Lucida Bright" w:hAnsi="Lucida Bright"/>
              <w:b/>
              <w:sz w:val="22"/>
              <w:szCs w:val="22"/>
            </w:rPr>
            <w:t xml:space="preserve">Crop </w:t>
          </w:r>
          <w:r w:rsidR="00DA269E" w:rsidRPr="00766841">
            <w:rPr>
              <w:rFonts w:ascii="Lucida Bright" w:hAnsi="Lucida Bright"/>
              <w:b/>
              <w:sz w:val="22"/>
              <w:szCs w:val="22"/>
            </w:rPr>
            <w:t>r</w:t>
          </w:r>
          <w:r w:rsidRPr="00766841">
            <w:rPr>
              <w:rFonts w:ascii="Lucida Bright" w:hAnsi="Lucida Bright"/>
              <w:b/>
              <w:sz w:val="22"/>
              <w:szCs w:val="22"/>
            </w:rPr>
            <w:t>equirement</w:t>
          </w:r>
          <w:r w:rsidRPr="00766841">
            <w:rPr>
              <w:rFonts w:ascii="Lucida Bright" w:hAnsi="Lucida Bright"/>
              <w:sz w:val="22"/>
              <w:szCs w:val="22"/>
            </w:rPr>
            <w:t xml:space="preserve"> - The amount of nutrients that must be present in the soil in order </w:t>
          </w:r>
          <w:r w:rsidR="004021B1" w:rsidRPr="00766841">
            <w:rPr>
              <w:rFonts w:ascii="Lucida Bright" w:hAnsi="Lucida Bright"/>
              <w:sz w:val="22"/>
              <w:szCs w:val="22"/>
            </w:rPr>
            <w:t>to ensure that</w:t>
          </w:r>
          <w:r w:rsidRPr="00766841">
            <w:rPr>
              <w:rFonts w:ascii="Lucida Bright" w:hAnsi="Lucida Bright"/>
              <w:sz w:val="22"/>
              <w:szCs w:val="22"/>
            </w:rPr>
            <w:t xml:space="preserve"> the crop nutrient needs are met, while accounting for nutrients that may become unavailable to the crop due to adsorption to soil particles or other natural causes</w:t>
          </w:r>
          <w:r w:rsidRPr="00766841">
            <w:rPr>
              <w:rStyle w:val="CharacterStyle2"/>
              <w:rFonts w:ascii="Lucida Bright" w:hAnsi="Lucida Bright" w:cs="Garamond"/>
              <w:spacing w:val="-8"/>
              <w:sz w:val="22"/>
              <w:szCs w:val="22"/>
            </w:rPr>
            <w:t>.</w:t>
          </w:r>
        </w:p>
        <w:p w14:paraId="58E27EFC" w14:textId="77777777" w:rsidR="00034D27" w:rsidRPr="00766841" w:rsidRDefault="00034D27" w:rsidP="001326C7">
          <w:pPr>
            <w:pStyle w:val="BodyText"/>
            <w:spacing w:before="120"/>
            <w:rPr>
              <w:rStyle w:val="CharacterStyle2"/>
              <w:rFonts w:ascii="Lucida Bright" w:hAnsi="Lucida Bright"/>
              <w:sz w:val="22"/>
              <w:szCs w:val="22"/>
            </w:rPr>
          </w:pPr>
          <w:r w:rsidRPr="00766841">
            <w:rPr>
              <w:rStyle w:val="CharacterStyle2"/>
              <w:rFonts w:ascii="Lucida Bright" w:hAnsi="Lucida Bright"/>
              <w:b/>
              <w:sz w:val="22"/>
              <w:szCs w:val="22"/>
            </w:rPr>
            <w:t xml:space="preserve">Dairy </w:t>
          </w:r>
          <w:r w:rsidR="004D10C9" w:rsidRPr="00766841">
            <w:rPr>
              <w:rStyle w:val="CharacterStyle2"/>
              <w:rFonts w:ascii="Lucida Bright" w:hAnsi="Lucida Bright"/>
              <w:b/>
              <w:sz w:val="22"/>
              <w:szCs w:val="22"/>
            </w:rPr>
            <w:t>o</w:t>
          </w:r>
          <w:r w:rsidRPr="00766841">
            <w:rPr>
              <w:rStyle w:val="CharacterStyle2"/>
              <w:rFonts w:ascii="Lucida Bright" w:hAnsi="Lucida Bright"/>
              <w:b/>
              <w:sz w:val="22"/>
              <w:szCs w:val="22"/>
            </w:rPr>
            <w:t xml:space="preserve">utreach </w:t>
          </w:r>
          <w:r w:rsidR="004D10C9" w:rsidRPr="00766841">
            <w:rPr>
              <w:rStyle w:val="CharacterStyle2"/>
              <w:rFonts w:ascii="Lucida Bright" w:hAnsi="Lucida Bright"/>
              <w:b/>
              <w:sz w:val="22"/>
              <w:szCs w:val="22"/>
            </w:rPr>
            <w:t>p</w:t>
          </w:r>
          <w:r w:rsidRPr="00766841">
            <w:rPr>
              <w:rStyle w:val="CharacterStyle2"/>
              <w:rFonts w:ascii="Lucida Bright" w:hAnsi="Lucida Bright"/>
              <w:b/>
              <w:sz w:val="22"/>
              <w:szCs w:val="22"/>
            </w:rPr>
            <w:t xml:space="preserve">rogram </w:t>
          </w:r>
          <w:r w:rsidR="004D10C9" w:rsidRPr="00766841">
            <w:rPr>
              <w:rStyle w:val="CharacterStyle2"/>
              <w:rFonts w:ascii="Lucida Bright" w:hAnsi="Lucida Bright"/>
              <w:b/>
              <w:sz w:val="22"/>
              <w:szCs w:val="22"/>
            </w:rPr>
            <w:t>a</w:t>
          </w:r>
          <w:r w:rsidRPr="00766841">
            <w:rPr>
              <w:rStyle w:val="CharacterStyle2"/>
              <w:rFonts w:ascii="Lucida Bright" w:hAnsi="Lucida Bright"/>
              <w:b/>
              <w:sz w:val="22"/>
              <w:szCs w:val="22"/>
            </w:rPr>
            <w:t>reas</w:t>
          </w:r>
          <w:r w:rsidRPr="00766841">
            <w:rPr>
              <w:rStyle w:val="CharacterStyle2"/>
              <w:rFonts w:ascii="Lucida Bright" w:hAnsi="Lucida Bright"/>
              <w:sz w:val="22"/>
              <w:szCs w:val="22"/>
            </w:rPr>
            <w:t xml:space="preserve"> </w:t>
          </w:r>
          <w:r w:rsidR="009B181B" w:rsidRPr="00766841">
            <w:rPr>
              <w:rStyle w:val="CharacterStyle2"/>
              <w:rFonts w:ascii="Lucida Bright" w:hAnsi="Lucida Bright"/>
              <w:b/>
              <w:sz w:val="22"/>
              <w:szCs w:val="22"/>
            </w:rPr>
            <w:t>(DOPA)</w:t>
          </w:r>
          <w:r w:rsidR="00C92937" w:rsidRPr="00766841">
            <w:rPr>
              <w:rStyle w:val="CharacterStyle2"/>
              <w:rFonts w:ascii="Lucida Bright" w:hAnsi="Lucida Bright"/>
              <w:b/>
              <w:sz w:val="22"/>
              <w:szCs w:val="22"/>
            </w:rPr>
            <w:t xml:space="preserve"> </w:t>
          </w:r>
          <w:r w:rsidR="00876322" w:rsidRPr="00766841">
            <w:rPr>
              <w:rStyle w:val="CharacterStyle2"/>
              <w:rFonts w:ascii="Lucida Bright" w:hAnsi="Lucida Bright"/>
              <w:b/>
              <w:sz w:val="22"/>
              <w:szCs w:val="22"/>
            </w:rPr>
            <w:t xml:space="preserve">- </w:t>
          </w:r>
          <w:r w:rsidR="00876322" w:rsidRPr="00766841">
            <w:rPr>
              <w:rStyle w:val="CharacterStyle2"/>
              <w:rFonts w:ascii="Lucida Bright" w:hAnsi="Lucida Bright"/>
              <w:sz w:val="22"/>
              <w:szCs w:val="22"/>
            </w:rPr>
            <w:t>The</w:t>
          </w:r>
          <w:r w:rsidRPr="00766841">
            <w:rPr>
              <w:rStyle w:val="CharacterStyle2"/>
              <w:rFonts w:ascii="Lucida Bright" w:hAnsi="Lucida Bright"/>
              <w:sz w:val="22"/>
              <w:szCs w:val="22"/>
            </w:rPr>
            <w:t xml:space="preserve"> area including all of the following counties: </w:t>
          </w:r>
          <w:r w:rsidR="000E53C0" w:rsidRPr="00766841">
            <w:rPr>
              <w:rStyle w:val="CharacterStyle2"/>
              <w:rFonts w:ascii="Lucida Bright" w:hAnsi="Lucida Bright"/>
              <w:sz w:val="22"/>
              <w:szCs w:val="22"/>
            </w:rPr>
            <w:t xml:space="preserve">Bosque, Comanche, </w:t>
          </w:r>
          <w:r w:rsidRPr="00766841">
            <w:rPr>
              <w:rStyle w:val="CharacterStyle2"/>
              <w:rFonts w:ascii="Lucida Bright" w:hAnsi="Lucida Bright"/>
              <w:sz w:val="22"/>
              <w:szCs w:val="22"/>
            </w:rPr>
            <w:t xml:space="preserve">Erath, Hamilton, </w:t>
          </w:r>
          <w:r w:rsidR="000E53C0" w:rsidRPr="00766841">
            <w:rPr>
              <w:rStyle w:val="CharacterStyle2"/>
              <w:rFonts w:ascii="Lucida Bright" w:hAnsi="Lucida Bright"/>
              <w:sz w:val="22"/>
              <w:szCs w:val="22"/>
            </w:rPr>
            <w:t xml:space="preserve">Hopkins, </w:t>
          </w:r>
          <w:r w:rsidRPr="00766841">
            <w:rPr>
              <w:rStyle w:val="CharacterStyle2"/>
              <w:rFonts w:ascii="Lucida Bright" w:hAnsi="Lucida Bright"/>
              <w:sz w:val="22"/>
              <w:szCs w:val="22"/>
            </w:rPr>
            <w:t xml:space="preserve">Johnson, </w:t>
          </w:r>
          <w:r w:rsidR="000E53C0" w:rsidRPr="00766841">
            <w:rPr>
              <w:rStyle w:val="CharacterStyle2"/>
              <w:rFonts w:ascii="Lucida Bright" w:hAnsi="Lucida Bright"/>
              <w:sz w:val="22"/>
              <w:szCs w:val="22"/>
            </w:rPr>
            <w:t xml:space="preserve">Rains and </w:t>
          </w:r>
          <w:r w:rsidRPr="00766841">
            <w:rPr>
              <w:rStyle w:val="CharacterStyle2"/>
              <w:rFonts w:ascii="Lucida Bright" w:hAnsi="Lucida Bright"/>
              <w:sz w:val="22"/>
              <w:szCs w:val="22"/>
            </w:rPr>
            <w:t>Wood.</w:t>
          </w:r>
        </w:p>
        <w:p w14:paraId="042E65A3" w14:textId="1EB0E87A" w:rsidR="00A34AC7" w:rsidRPr="00766841" w:rsidRDefault="00A34AC7" w:rsidP="001326C7">
          <w:pPr>
            <w:pStyle w:val="BodyText"/>
            <w:spacing w:before="120"/>
            <w:rPr>
              <w:rStyle w:val="CharacterStyle2"/>
              <w:rFonts w:ascii="Lucida Bright" w:hAnsi="Lucida Bright"/>
              <w:sz w:val="22"/>
              <w:szCs w:val="22"/>
            </w:rPr>
          </w:pPr>
          <w:r w:rsidRPr="00766841">
            <w:rPr>
              <w:rStyle w:val="CharacterStyle2"/>
              <w:rFonts w:ascii="Lucida Bright" w:hAnsi="Lucida Bright"/>
              <w:b/>
              <w:sz w:val="22"/>
              <w:szCs w:val="22"/>
            </w:rPr>
            <w:t xml:space="preserve">Design rainfall event- </w:t>
          </w:r>
          <w:r w:rsidRPr="00766841">
            <w:rPr>
              <w:rStyle w:val="CharacterStyle2"/>
              <w:rFonts w:ascii="Lucida Bright" w:hAnsi="Lucida Bright"/>
              <w:sz w:val="22"/>
              <w:szCs w:val="22"/>
            </w:rPr>
            <w:t>A design parameter corresponding to precipitation frequency values for a given rainfall duration and return period based on United States Department of Commerce, Weather Bureau, Technical Paper 40 or 49, May 1961</w:t>
          </w:r>
          <w:r w:rsidR="00AF3FF7">
            <w:rPr>
              <w:rStyle w:val="CharacterStyle2"/>
              <w:rFonts w:ascii="Lucida Bright" w:hAnsi="Lucida Bright"/>
              <w:sz w:val="22"/>
              <w:szCs w:val="22"/>
            </w:rPr>
            <w:t xml:space="preserve"> or the National Oceanic and Atmospheric Administration’s National Weather Service, Hydrometeorological Design Studies Center, Precipitation Frequency Data Server, NOAA Atlas 14 Precipitation Frequency Estimates</w:t>
          </w:r>
          <w:r w:rsidRPr="00766841">
            <w:rPr>
              <w:rStyle w:val="CharacterStyle2"/>
              <w:rFonts w:ascii="Lucida Bright" w:hAnsi="Lucida Bright"/>
              <w:sz w:val="22"/>
              <w:szCs w:val="22"/>
            </w:rPr>
            <w:t>.</w:t>
          </w:r>
        </w:p>
        <w:p w14:paraId="02FDDAC3" w14:textId="67AC075E" w:rsidR="00EB3F29" w:rsidRPr="00766841" w:rsidRDefault="00526161" w:rsidP="001326C7">
          <w:pPr>
            <w:pStyle w:val="BodyText"/>
            <w:spacing w:before="120"/>
            <w:rPr>
              <w:rStyle w:val="CharacterStyle2"/>
              <w:rFonts w:ascii="Lucida Bright" w:hAnsi="Lucida Bright"/>
              <w:sz w:val="22"/>
              <w:szCs w:val="22"/>
            </w:rPr>
          </w:pPr>
          <w:r w:rsidRPr="00766841">
            <w:rPr>
              <w:rFonts w:ascii="Lucida Bright" w:hAnsi="Lucida Bright"/>
              <w:b/>
              <w:sz w:val="22"/>
              <w:szCs w:val="22"/>
            </w:rPr>
            <w:t>D</w:t>
          </w:r>
          <w:r w:rsidR="00EB3F29" w:rsidRPr="00766841">
            <w:rPr>
              <w:rFonts w:ascii="Lucida Bright" w:hAnsi="Lucida Bright"/>
              <w:b/>
              <w:sz w:val="22"/>
              <w:szCs w:val="22"/>
            </w:rPr>
            <w:t>eteriorated well</w:t>
          </w:r>
          <w:r w:rsidRPr="00766841">
            <w:rPr>
              <w:rFonts w:ascii="Lucida Bright" w:hAnsi="Lucida Bright"/>
              <w:sz w:val="22"/>
              <w:szCs w:val="22"/>
            </w:rPr>
            <w:t xml:space="preserve"> -</w:t>
          </w:r>
          <w:r w:rsidR="00EB3F29" w:rsidRPr="00766841">
            <w:rPr>
              <w:rFonts w:ascii="Lucida Bright" w:hAnsi="Lucida Bright"/>
              <w:sz w:val="22"/>
              <w:szCs w:val="22"/>
            </w:rPr>
            <w:t xml:space="preserve"> </w:t>
          </w:r>
          <w:r w:rsidR="00776CBD">
            <w:rPr>
              <w:rFonts w:ascii="Lucida Bright" w:hAnsi="Lucida Bright"/>
              <w:sz w:val="22"/>
              <w:szCs w:val="22"/>
            </w:rPr>
            <w:t>A</w:t>
          </w:r>
          <w:r w:rsidR="00EB3F29" w:rsidRPr="00766841">
            <w:rPr>
              <w:rFonts w:ascii="Lucida Bright" w:hAnsi="Lucida Bright"/>
              <w:sz w:val="22"/>
              <w:szCs w:val="22"/>
            </w:rPr>
            <w:t xml:space="preserve"> well that, because of its condition, will cause or is likely to cause pollution of any water in the state, including groundwater.</w:t>
          </w:r>
        </w:p>
        <w:p w14:paraId="5FBE1553" w14:textId="77777777" w:rsidR="00A34AC7" w:rsidRPr="00766841" w:rsidRDefault="00A34AC7" w:rsidP="001326C7">
          <w:pPr>
            <w:pStyle w:val="BodyText"/>
            <w:spacing w:before="120"/>
            <w:rPr>
              <w:rStyle w:val="CharacterStyle2"/>
              <w:rFonts w:ascii="Lucida Bright" w:hAnsi="Lucida Bright"/>
              <w:b/>
              <w:sz w:val="22"/>
              <w:szCs w:val="22"/>
            </w:rPr>
          </w:pPr>
          <w:r w:rsidRPr="00766841">
            <w:rPr>
              <w:rStyle w:val="CharacterStyle2"/>
              <w:rFonts w:ascii="Lucida Bright" w:hAnsi="Lucida Bright"/>
              <w:b/>
              <w:sz w:val="22"/>
              <w:szCs w:val="22"/>
            </w:rPr>
            <w:lastRenderedPageBreak/>
            <w:t>Dry litter poultry operation-</w:t>
          </w:r>
          <w:r w:rsidRPr="00766841">
            <w:rPr>
              <w:rStyle w:val="CharacterStyle2"/>
              <w:rFonts w:ascii="Lucida Bright" w:hAnsi="Lucida Bright"/>
              <w:sz w:val="22"/>
              <w:szCs w:val="22"/>
            </w:rPr>
            <w:t xml:space="preserve"> A poultry animal feeding operation that does not use a liquid manure handling system.</w:t>
          </w:r>
        </w:p>
        <w:p w14:paraId="1A44EA9F" w14:textId="4DA37DD6" w:rsidR="00034D27" w:rsidRPr="00766841" w:rsidRDefault="00034D27" w:rsidP="001326C7">
          <w:pPr>
            <w:pStyle w:val="BodyText"/>
            <w:spacing w:before="120"/>
            <w:rPr>
              <w:rStyle w:val="CharacterStyle2"/>
              <w:rFonts w:ascii="Lucida Bright" w:hAnsi="Lucida Bright"/>
              <w:sz w:val="22"/>
              <w:szCs w:val="22"/>
            </w:rPr>
          </w:pPr>
          <w:r w:rsidRPr="00766841">
            <w:rPr>
              <w:rStyle w:val="CharacterStyle2"/>
              <w:rFonts w:ascii="Lucida Bright" w:hAnsi="Lucida Bright"/>
              <w:b/>
              <w:sz w:val="22"/>
              <w:szCs w:val="22"/>
            </w:rPr>
            <w:t>Edwards Aquifer</w:t>
          </w:r>
          <w:r w:rsidRPr="00766841">
            <w:rPr>
              <w:rStyle w:val="CharacterStyle2"/>
              <w:rFonts w:ascii="Lucida Bright" w:hAnsi="Lucida Bright"/>
              <w:sz w:val="22"/>
              <w:szCs w:val="22"/>
            </w:rPr>
            <w:t xml:space="preserve"> - As defined in 30 TAC </w:t>
          </w:r>
          <w:r w:rsidR="00776CBD">
            <w:rPr>
              <w:rStyle w:val="CharacterStyle2"/>
              <w:rFonts w:ascii="Lucida Bright" w:hAnsi="Lucida Bright"/>
              <w:sz w:val="22"/>
              <w:szCs w:val="22"/>
            </w:rPr>
            <w:t xml:space="preserve">§ </w:t>
          </w:r>
          <w:r w:rsidRPr="00766841">
            <w:rPr>
              <w:rStyle w:val="CharacterStyle2"/>
              <w:rFonts w:ascii="Lucida Bright" w:hAnsi="Lucida Bright"/>
              <w:sz w:val="22"/>
              <w:szCs w:val="22"/>
            </w:rPr>
            <w:t>213.3</w:t>
          </w:r>
          <w:r w:rsidR="004F6D51" w:rsidRPr="00766841">
            <w:rPr>
              <w:rStyle w:val="CharacterStyle2"/>
              <w:rFonts w:ascii="Lucida Bright" w:hAnsi="Lucida Bright"/>
              <w:sz w:val="22"/>
              <w:szCs w:val="22"/>
            </w:rPr>
            <w:t xml:space="preserve"> (relating to Definitions)</w:t>
          </w:r>
          <w:r w:rsidRPr="00766841">
            <w:rPr>
              <w:rStyle w:val="CharacterStyle2"/>
              <w:rFonts w:ascii="Lucida Bright" w:hAnsi="Lucida Bright"/>
              <w:sz w:val="22"/>
              <w:szCs w:val="22"/>
            </w:rPr>
            <w:t>.</w:t>
          </w:r>
        </w:p>
        <w:p w14:paraId="60E99B98" w14:textId="141F48AC" w:rsidR="00034D27" w:rsidRPr="00766841" w:rsidRDefault="00034D27" w:rsidP="001326C7">
          <w:pPr>
            <w:pStyle w:val="BodyText"/>
            <w:spacing w:before="120"/>
            <w:rPr>
              <w:rStyle w:val="CharacterStyle2"/>
              <w:rFonts w:ascii="Lucida Bright" w:hAnsi="Lucida Bright"/>
              <w:sz w:val="22"/>
              <w:szCs w:val="22"/>
            </w:rPr>
          </w:pPr>
          <w:r w:rsidRPr="00766841">
            <w:rPr>
              <w:rStyle w:val="CharacterStyle2"/>
              <w:rFonts w:ascii="Lucida Bright" w:hAnsi="Lucida Bright"/>
              <w:b/>
              <w:sz w:val="22"/>
              <w:szCs w:val="22"/>
            </w:rPr>
            <w:t>Edwards Aquifer recharge zone</w:t>
          </w:r>
          <w:r w:rsidRPr="00766841">
            <w:rPr>
              <w:rStyle w:val="CharacterStyle2"/>
              <w:rFonts w:ascii="Lucida Bright" w:hAnsi="Lucida Bright"/>
              <w:sz w:val="22"/>
              <w:szCs w:val="22"/>
            </w:rPr>
            <w:t xml:space="preserve"> - As defined in 30 TAC </w:t>
          </w:r>
          <w:r w:rsidR="00665AE9">
            <w:rPr>
              <w:rStyle w:val="CharacterStyle2"/>
              <w:rFonts w:ascii="Lucida Bright" w:hAnsi="Lucida Bright"/>
              <w:sz w:val="22"/>
              <w:szCs w:val="22"/>
            </w:rPr>
            <w:t>§</w:t>
          </w:r>
          <w:r w:rsidR="00CB0F2D"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213.3</w:t>
          </w:r>
          <w:r w:rsidR="004F6D51" w:rsidRPr="00766841">
            <w:rPr>
              <w:rStyle w:val="CharacterStyle2"/>
              <w:rFonts w:ascii="Lucida Bright" w:hAnsi="Lucida Bright"/>
              <w:sz w:val="22"/>
              <w:szCs w:val="22"/>
            </w:rPr>
            <w:t xml:space="preserve"> (relating to Definitions)</w:t>
          </w:r>
          <w:r w:rsidRPr="00766841">
            <w:rPr>
              <w:rStyle w:val="CharacterStyle2"/>
              <w:rFonts w:ascii="Lucida Bright" w:hAnsi="Lucida Bright"/>
              <w:sz w:val="22"/>
              <w:szCs w:val="22"/>
            </w:rPr>
            <w:t>.</w:t>
          </w:r>
        </w:p>
        <w:p w14:paraId="7D02FB25" w14:textId="77777777" w:rsidR="00034D27" w:rsidRPr="00766841" w:rsidRDefault="00034D27" w:rsidP="001326C7">
          <w:pPr>
            <w:pStyle w:val="BodyText"/>
            <w:spacing w:before="120"/>
            <w:rPr>
              <w:rStyle w:val="CharacterStyle2"/>
              <w:rFonts w:ascii="Lucida Bright" w:hAnsi="Lucida Bright"/>
              <w:sz w:val="22"/>
              <w:szCs w:val="22"/>
            </w:rPr>
          </w:pPr>
          <w:r w:rsidRPr="00766841">
            <w:rPr>
              <w:rFonts w:ascii="Lucida Bright" w:hAnsi="Lucida Bright"/>
              <w:b/>
              <w:sz w:val="22"/>
              <w:szCs w:val="22"/>
            </w:rPr>
            <w:t>Groundwater</w:t>
          </w:r>
          <w:r w:rsidRPr="00766841">
            <w:rPr>
              <w:rFonts w:ascii="Lucida Bright" w:hAnsi="Lucida Bright"/>
              <w:sz w:val="22"/>
              <w:szCs w:val="22"/>
            </w:rPr>
            <w:t xml:space="preserve"> - Subsurface water that occurs below the water table in soils and geologic formations</w:t>
          </w:r>
          <w:r w:rsidRPr="00766841">
            <w:rPr>
              <w:rStyle w:val="CharacterStyle2"/>
              <w:rFonts w:ascii="Lucida Bright" w:hAnsi="Lucida Bright"/>
              <w:sz w:val="22"/>
              <w:szCs w:val="22"/>
            </w:rPr>
            <w:t xml:space="preserve"> that are saturated</w:t>
          </w:r>
          <w:r w:rsidR="00733CB0"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other than underflow of a stream or an underground stream.</w:t>
          </w:r>
        </w:p>
        <w:p w14:paraId="7669ADFA" w14:textId="77777777" w:rsidR="00034D27" w:rsidRPr="00766841" w:rsidRDefault="00034D27" w:rsidP="001326C7">
          <w:pPr>
            <w:pStyle w:val="BodyText"/>
            <w:spacing w:before="120"/>
            <w:rPr>
              <w:rStyle w:val="CharacterStyle3"/>
              <w:rFonts w:ascii="Lucida Bright" w:hAnsi="Lucida Bright"/>
              <w:spacing w:val="-9"/>
              <w:sz w:val="22"/>
              <w:szCs w:val="22"/>
            </w:rPr>
          </w:pPr>
          <w:r w:rsidRPr="00766841">
            <w:rPr>
              <w:rStyle w:val="CharacterStyle3"/>
              <w:rFonts w:ascii="Lucida Bright" w:hAnsi="Lucida Bright" w:cstheme="minorBidi"/>
              <w:b/>
              <w:sz w:val="22"/>
              <w:szCs w:val="22"/>
            </w:rPr>
            <w:t>Hydrologic connection</w:t>
          </w:r>
          <w:r w:rsidRPr="00766841">
            <w:rPr>
              <w:rStyle w:val="CharacterStyle3"/>
              <w:rFonts w:ascii="Lucida Bright" w:hAnsi="Lucida Bright" w:cstheme="minorBidi"/>
              <w:sz w:val="22"/>
              <w:szCs w:val="22"/>
            </w:rPr>
            <w:t xml:space="preserve"> - The connection and exchange between surface water and groundwater</w:t>
          </w:r>
          <w:r w:rsidRPr="00766841">
            <w:rPr>
              <w:rStyle w:val="CharacterStyle3"/>
              <w:rFonts w:ascii="Lucida Bright" w:hAnsi="Lucida Bright"/>
              <w:spacing w:val="-9"/>
              <w:sz w:val="22"/>
              <w:szCs w:val="22"/>
            </w:rPr>
            <w:t>.</w:t>
          </w:r>
        </w:p>
        <w:p w14:paraId="4F44539E" w14:textId="77777777" w:rsidR="001E358E" w:rsidRPr="00766841" w:rsidRDefault="001E358E" w:rsidP="001326C7">
          <w:pPr>
            <w:pStyle w:val="BodyText"/>
            <w:spacing w:before="120"/>
            <w:rPr>
              <w:rStyle w:val="CharacterStyle3"/>
              <w:rFonts w:ascii="Lucida Bright" w:hAnsi="Lucida Bright"/>
              <w:spacing w:val="-9"/>
              <w:sz w:val="22"/>
              <w:szCs w:val="22"/>
            </w:rPr>
          </w:pPr>
          <w:r w:rsidRPr="00766841">
            <w:rPr>
              <w:rFonts w:ascii="Lucida Bright" w:hAnsi="Lucida Bright"/>
              <w:b/>
              <w:sz w:val="22"/>
              <w:szCs w:val="22"/>
            </w:rPr>
            <w:t>Initial authorization</w:t>
          </w:r>
          <w:r w:rsidR="00DC1745" w:rsidRPr="00766841">
            <w:rPr>
              <w:rFonts w:ascii="Lucida Bright" w:hAnsi="Lucida Bright"/>
              <w:b/>
              <w:sz w:val="22"/>
              <w:szCs w:val="22"/>
            </w:rPr>
            <w:t xml:space="preserve"> </w:t>
          </w:r>
          <w:r w:rsidRPr="00766841">
            <w:rPr>
              <w:rFonts w:ascii="Lucida Bright" w:hAnsi="Lucida Bright"/>
              <w:sz w:val="22"/>
              <w:szCs w:val="22"/>
            </w:rPr>
            <w:t xml:space="preserve">- </w:t>
          </w:r>
          <w:r w:rsidR="00942FBA" w:rsidRPr="00766841">
            <w:rPr>
              <w:rFonts w:ascii="Lucida Bright" w:hAnsi="Lucida Bright"/>
              <w:sz w:val="22"/>
              <w:szCs w:val="22"/>
            </w:rPr>
            <w:t>T</w:t>
          </w:r>
          <w:r w:rsidRPr="00766841">
            <w:rPr>
              <w:rFonts w:ascii="Lucida Bright" w:hAnsi="Lucida Bright"/>
              <w:sz w:val="22"/>
              <w:szCs w:val="22"/>
            </w:rPr>
            <w:t>h</w:t>
          </w:r>
          <w:r w:rsidR="009D3F39" w:rsidRPr="00766841">
            <w:rPr>
              <w:rFonts w:ascii="Lucida Bright" w:hAnsi="Lucida Bright"/>
              <w:sz w:val="22"/>
              <w:szCs w:val="22"/>
            </w:rPr>
            <w:t>e Notice of Intent (NOI)</w:t>
          </w:r>
          <w:r w:rsidRPr="00766841">
            <w:rPr>
              <w:rFonts w:ascii="Lucida Bright" w:hAnsi="Lucida Bright"/>
              <w:sz w:val="22"/>
              <w:szCs w:val="22"/>
            </w:rPr>
            <w:t xml:space="preserve"> that was approved for the site when the facility was first authorized under TXG920000.</w:t>
          </w:r>
        </w:p>
        <w:p w14:paraId="0B48C1B9" w14:textId="77777777" w:rsidR="00034D27" w:rsidRPr="00766841" w:rsidRDefault="00034D27" w:rsidP="001326C7">
          <w:pPr>
            <w:pStyle w:val="BodyText"/>
            <w:spacing w:before="120"/>
            <w:rPr>
              <w:rStyle w:val="CharacterStyle3"/>
              <w:rFonts w:ascii="Lucida Bright" w:hAnsi="Lucida Bright" w:cstheme="minorBidi"/>
              <w:sz w:val="22"/>
              <w:szCs w:val="22"/>
            </w:rPr>
          </w:pPr>
          <w:r w:rsidRPr="00766841">
            <w:rPr>
              <w:rStyle w:val="CharacterStyle3"/>
              <w:rFonts w:ascii="Lucida Bright" w:hAnsi="Lucida Bright" w:cstheme="minorBidi"/>
              <w:b/>
              <w:sz w:val="22"/>
              <w:szCs w:val="22"/>
            </w:rPr>
            <w:t>Land application</w:t>
          </w:r>
          <w:r w:rsidRPr="00766841">
            <w:rPr>
              <w:rStyle w:val="CharacterStyle3"/>
              <w:rFonts w:ascii="Lucida Bright" w:hAnsi="Lucida Bright" w:cstheme="minorBidi"/>
              <w:sz w:val="22"/>
              <w:szCs w:val="22"/>
            </w:rPr>
            <w:t xml:space="preserve"> - The act of applying manure, sludge, or wastewater associated with the </w:t>
          </w:r>
          <w:r w:rsidR="00733CB0" w:rsidRPr="00766841">
            <w:rPr>
              <w:rStyle w:val="CharacterStyle3"/>
              <w:rFonts w:ascii="Lucida Bright" w:hAnsi="Lucida Bright" w:cstheme="minorBidi"/>
              <w:sz w:val="22"/>
              <w:szCs w:val="22"/>
            </w:rPr>
            <w:t>AFO</w:t>
          </w:r>
          <w:r w:rsidRPr="00766841">
            <w:rPr>
              <w:rStyle w:val="CharacterStyle3"/>
              <w:rFonts w:ascii="Lucida Bright" w:hAnsi="Lucida Bright" w:cstheme="minorBidi"/>
              <w:sz w:val="22"/>
              <w:szCs w:val="22"/>
            </w:rPr>
            <w:t xml:space="preserve"> including distribution to, or incorporation into, the soil mantle primarily for beneficial use purposes.</w:t>
          </w:r>
        </w:p>
        <w:p w14:paraId="013C8A36" w14:textId="77777777" w:rsidR="00034D27" w:rsidRPr="00766841" w:rsidRDefault="00034D27" w:rsidP="001326C7">
          <w:pPr>
            <w:pStyle w:val="BodyText"/>
            <w:spacing w:before="120"/>
            <w:rPr>
              <w:rStyle w:val="CharacterStyle3"/>
              <w:rFonts w:ascii="Lucida Bright" w:hAnsi="Lucida Bright" w:cstheme="minorBidi"/>
              <w:sz w:val="22"/>
              <w:szCs w:val="22"/>
            </w:rPr>
          </w:pPr>
          <w:r w:rsidRPr="00766841">
            <w:rPr>
              <w:rStyle w:val="CharacterStyle3"/>
              <w:rFonts w:ascii="Lucida Bright" w:hAnsi="Lucida Bright" w:cstheme="minorBidi"/>
              <w:b/>
              <w:sz w:val="22"/>
              <w:szCs w:val="22"/>
            </w:rPr>
            <w:t>Land management unit (LMU)</w:t>
          </w:r>
          <w:r w:rsidRPr="00766841">
            <w:rPr>
              <w:rStyle w:val="CharacterStyle3"/>
              <w:rFonts w:ascii="Lucida Bright" w:hAnsi="Lucida Bright" w:cstheme="minorBidi"/>
              <w:sz w:val="22"/>
              <w:szCs w:val="22"/>
            </w:rPr>
            <w:t xml:space="preserve"> - An area of land owned, operated, controlled, rented or leased by a CAFO permittee to which manure, sludge, or wastewater from the CAFO is or may be applied. This includes land associated with a single center pivot system or a tract of land on which similar soil characteristics exist and similar management practices are being used. Land management units include historical waste, application fields. The term "land management unit" does not apply to any lands not owned, operated, controlled, rented or leased by the CAFO permittee for the purpose of off-site land application of manure, sludge, or wastewater wherein the manure</w:t>
          </w:r>
          <w:r w:rsidR="004F305E" w:rsidRPr="00766841">
            <w:rPr>
              <w:rStyle w:val="CharacterStyle3"/>
              <w:rFonts w:ascii="Lucida Bright" w:hAnsi="Lucida Bright" w:cstheme="minorBidi"/>
              <w:sz w:val="22"/>
              <w:szCs w:val="22"/>
            </w:rPr>
            <w:t xml:space="preserve">, </w:t>
          </w:r>
          <w:r w:rsidRPr="00766841">
            <w:rPr>
              <w:rStyle w:val="CharacterStyle3"/>
              <w:rFonts w:ascii="Lucida Bright" w:hAnsi="Lucida Bright" w:cstheme="minorBidi"/>
              <w:sz w:val="22"/>
              <w:szCs w:val="22"/>
            </w:rPr>
            <w:t xml:space="preserve">sludge </w:t>
          </w:r>
          <w:r w:rsidR="00180F3F" w:rsidRPr="00766841">
            <w:rPr>
              <w:rStyle w:val="CharacterStyle3"/>
              <w:rFonts w:ascii="Lucida Bright" w:hAnsi="Lucida Bright" w:cstheme="minorBidi"/>
              <w:sz w:val="22"/>
              <w:szCs w:val="22"/>
            </w:rPr>
            <w:t xml:space="preserve">or wastewater </w:t>
          </w:r>
          <w:r w:rsidRPr="00766841">
            <w:rPr>
              <w:rStyle w:val="CharacterStyle3"/>
              <w:rFonts w:ascii="Lucida Bright" w:hAnsi="Lucida Bright" w:cstheme="minorBidi"/>
              <w:sz w:val="22"/>
              <w:szCs w:val="22"/>
            </w:rPr>
            <w:t>is given or sold to others for land application.</w:t>
          </w:r>
        </w:p>
        <w:p w14:paraId="0A8EEF58" w14:textId="77777777" w:rsidR="00034D27" w:rsidRPr="00766841" w:rsidRDefault="00034D27" w:rsidP="001326C7">
          <w:pPr>
            <w:pStyle w:val="BodyText"/>
            <w:spacing w:before="120"/>
            <w:rPr>
              <w:rStyle w:val="CharacterStyle3"/>
              <w:rFonts w:ascii="Lucida Bright" w:hAnsi="Lucida Bright" w:cstheme="minorBidi"/>
              <w:sz w:val="22"/>
              <w:szCs w:val="22"/>
            </w:rPr>
          </w:pPr>
          <w:r w:rsidRPr="00766841">
            <w:rPr>
              <w:rStyle w:val="CharacterStyle3"/>
              <w:rFonts w:ascii="Lucida Bright" w:hAnsi="Lucida Bright" w:cstheme="minorBidi"/>
              <w:b/>
              <w:sz w:val="22"/>
              <w:szCs w:val="22"/>
            </w:rPr>
            <w:t>Liner</w:t>
          </w:r>
          <w:r w:rsidRPr="00766841">
            <w:rPr>
              <w:rStyle w:val="CharacterStyle3"/>
              <w:rFonts w:ascii="Lucida Bright" w:hAnsi="Lucida Bright" w:cstheme="minorBidi"/>
              <w:sz w:val="22"/>
              <w:szCs w:val="22"/>
            </w:rPr>
            <w:t xml:space="preserve"> - Any barrier in the form of a layer, membrane or blanket, either naturally existing, constructed or installed, to prevent a significant hydrologic connection between </w:t>
          </w:r>
          <w:r w:rsidR="00C563D1" w:rsidRPr="00766841">
            <w:rPr>
              <w:rStyle w:val="CharacterStyle3"/>
              <w:rFonts w:ascii="Lucida Bright" w:hAnsi="Lucida Bright" w:cstheme="minorBidi"/>
              <w:sz w:val="22"/>
              <w:szCs w:val="22"/>
            </w:rPr>
            <w:t xml:space="preserve">wastewater </w:t>
          </w:r>
          <w:r w:rsidRPr="00766841">
            <w:rPr>
              <w:rStyle w:val="CharacterStyle3"/>
              <w:rFonts w:ascii="Lucida Bright" w:hAnsi="Lucida Bright" w:cstheme="minorBidi"/>
              <w:sz w:val="22"/>
              <w:szCs w:val="22"/>
            </w:rPr>
            <w:t>contained in retention control structures and water in the state.</w:t>
          </w:r>
        </w:p>
        <w:p w14:paraId="2880BF84" w14:textId="77777777" w:rsidR="00A70687" w:rsidRPr="00766841" w:rsidRDefault="00034D27" w:rsidP="001326C7">
          <w:pPr>
            <w:pStyle w:val="BodyText"/>
            <w:spacing w:before="120"/>
            <w:rPr>
              <w:rStyle w:val="CharacterStyle2"/>
              <w:rFonts w:ascii="Lucida Bright" w:hAnsi="Lucida Bright"/>
              <w:sz w:val="22"/>
              <w:szCs w:val="22"/>
            </w:rPr>
          </w:pPr>
          <w:r w:rsidRPr="00766841">
            <w:rPr>
              <w:rStyle w:val="CharacterStyle2"/>
              <w:rFonts w:ascii="Lucida Bright" w:hAnsi="Lucida Bright"/>
              <w:b/>
              <w:sz w:val="22"/>
              <w:szCs w:val="22"/>
            </w:rPr>
            <w:t xml:space="preserve">Liquid </w:t>
          </w:r>
          <w:r w:rsidR="007E2AA9" w:rsidRPr="00766841">
            <w:rPr>
              <w:rStyle w:val="CharacterStyle2"/>
              <w:rFonts w:ascii="Lucida Bright" w:hAnsi="Lucida Bright"/>
              <w:b/>
              <w:sz w:val="22"/>
              <w:szCs w:val="22"/>
            </w:rPr>
            <w:t xml:space="preserve">manure </w:t>
          </w:r>
          <w:r w:rsidRPr="00766841">
            <w:rPr>
              <w:rStyle w:val="CharacterStyle2"/>
              <w:rFonts w:ascii="Lucida Bright" w:hAnsi="Lucida Bright"/>
              <w:b/>
              <w:sz w:val="22"/>
              <w:szCs w:val="22"/>
            </w:rPr>
            <w:t>handling system</w:t>
          </w:r>
          <w:r w:rsidRPr="00766841">
            <w:rPr>
              <w:rStyle w:val="CharacterStyle2"/>
              <w:rFonts w:ascii="Lucida Bright" w:hAnsi="Lucida Bright"/>
              <w:sz w:val="22"/>
              <w:szCs w:val="22"/>
            </w:rPr>
            <w:t xml:space="preserve"> - A system in which freshwater or wastewater is used for transporting and land applying </w:t>
          </w:r>
          <w:r w:rsidR="007E2AA9" w:rsidRPr="00766841">
            <w:rPr>
              <w:rStyle w:val="CharacterStyle2"/>
              <w:rFonts w:ascii="Lucida Bright" w:hAnsi="Lucida Bright"/>
              <w:sz w:val="22"/>
              <w:szCs w:val="22"/>
            </w:rPr>
            <w:t>manure</w:t>
          </w:r>
          <w:r w:rsidRPr="00766841">
            <w:rPr>
              <w:rStyle w:val="CharacterStyle2"/>
              <w:rFonts w:ascii="Lucida Bright" w:hAnsi="Lucida Bright"/>
              <w:sz w:val="22"/>
              <w:szCs w:val="22"/>
            </w:rPr>
            <w:t>.</w:t>
          </w:r>
        </w:p>
        <w:p w14:paraId="6E3FE0F0" w14:textId="77777777" w:rsidR="00034D27" w:rsidRPr="00766841" w:rsidRDefault="00034D27" w:rsidP="001326C7">
          <w:pPr>
            <w:pStyle w:val="BodyText"/>
            <w:spacing w:before="120"/>
            <w:rPr>
              <w:rStyle w:val="CharacterStyle2"/>
              <w:rFonts w:ascii="Lucida Bright" w:hAnsi="Lucida Bright" w:cs="Garamond"/>
              <w:spacing w:val="-6"/>
              <w:sz w:val="22"/>
              <w:szCs w:val="22"/>
            </w:rPr>
          </w:pPr>
          <w:r w:rsidRPr="00766841">
            <w:rPr>
              <w:rStyle w:val="CharacterStyle2"/>
              <w:rFonts w:ascii="Lucida Bright" w:hAnsi="Lucida Bright"/>
              <w:b/>
              <w:sz w:val="22"/>
              <w:szCs w:val="22"/>
            </w:rPr>
            <w:t>Major sole-source impairment zone</w:t>
          </w:r>
          <w:r w:rsidRPr="00766841">
            <w:rPr>
              <w:rStyle w:val="CharacterStyle2"/>
              <w:rFonts w:ascii="Lucida Bright" w:hAnsi="Lucida Bright"/>
              <w:sz w:val="22"/>
              <w:szCs w:val="22"/>
            </w:rPr>
            <w:t xml:space="preserve"> - A watershed that contains a reservoir</w:t>
          </w:r>
          <w:r w:rsidR="00A70687" w:rsidRPr="00766841">
            <w:rPr>
              <w:rStyle w:val="CharacterStyle2"/>
              <w:rFonts w:ascii="Lucida Bright" w:hAnsi="Lucida Bright" w:cs="Garamond"/>
              <w:spacing w:val="-6"/>
              <w:sz w:val="22"/>
              <w:szCs w:val="22"/>
            </w:rPr>
            <w:t>:</w:t>
          </w:r>
        </w:p>
        <w:p w14:paraId="23A53F4D" w14:textId="77777777" w:rsidR="00A70687" w:rsidRPr="00766841" w:rsidRDefault="00A70687" w:rsidP="00310A11">
          <w:pPr>
            <w:pStyle w:val="BodyText"/>
            <w:numPr>
              <w:ilvl w:val="0"/>
              <w:numId w:val="114"/>
            </w:numPr>
            <w:spacing w:before="120"/>
            <w:ind w:left="540" w:hanging="540"/>
            <w:rPr>
              <w:rStyle w:val="CharacterStyle2"/>
              <w:rFonts w:ascii="Lucida Bright" w:hAnsi="Lucida Bright"/>
              <w:sz w:val="22"/>
              <w:szCs w:val="22"/>
            </w:rPr>
          </w:pPr>
          <w:r w:rsidRPr="00766841">
            <w:rPr>
              <w:rStyle w:val="CharacterStyle2"/>
              <w:rFonts w:ascii="Lucida Bright" w:hAnsi="Lucida Bright"/>
              <w:sz w:val="22"/>
              <w:szCs w:val="22"/>
            </w:rPr>
            <w:t>that is used by a municipality as a sole source of drinking water supply for a population, inside and outside of its municipal boundaries, of more than 140,000; and</w:t>
          </w:r>
        </w:p>
        <w:p w14:paraId="157A429E" w14:textId="77777777" w:rsidR="00A70687" w:rsidRPr="00766841" w:rsidRDefault="00A70687" w:rsidP="00310A11">
          <w:pPr>
            <w:pStyle w:val="BodyText"/>
            <w:numPr>
              <w:ilvl w:val="0"/>
              <w:numId w:val="114"/>
            </w:numPr>
            <w:spacing w:before="120"/>
            <w:ind w:left="540" w:hanging="540"/>
            <w:rPr>
              <w:rStyle w:val="CharacterStyle2"/>
              <w:rFonts w:ascii="Lucida Bright" w:hAnsi="Lucida Bright" w:cs="Garamond"/>
              <w:spacing w:val="-11"/>
              <w:sz w:val="22"/>
              <w:szCs w:val="22"/>
            </w:rPr>
          </w:pPr>
          <w:r w:rsidRPr="00766841">
            <w:rPr>
              <w:rStyle w:val="CharacterStyle2"/>
              <w:rFonts w:ascii="Lucida Bright" w:hAnsi="Lucida Bright"/>
              <w:sz w:val="22"/>
              <w:szCs w:val="22"/>
            </w:rPr>
            <w:t xml:space="preserve">at least half of the water flowing into which is from a source that, on September 1, 2001, is on the list of impaired state waters adopted by the </w:t>
          </w:r>
          <w:r w:rsidR="00EB5154" w:rsidRPr="00766841">
            <w:rPr>
              <w:rStyle w:val="CharacterStyle2"/>
              <w:rFonts w:ascii="Lucida Bright" w:hAnsi="Lucida Bright"/>
              <w:sz w:val="22"/>
              <w:szCs w:val="22"/>
            </w:rPr>
            <w:t>C</w:t>
          </w:r>
          <w:r w:rsidRPr="00766841">
            <w:rPr>
              <w:rStyle w:val="CharacterStyle2"/>
              <w:rFonts w:ascii="Lucida Bright" w:hAnsi="Lucida Bright"/>
              <w:sz w:val="22"/>
              <w:szCs w:val="22"/>
            </w:rPr>
            <w:t>ommission as required by 33 United States Code §1313(d)</w:t>
          </w:r>
          <w:r w:rsidRPr="00766841">
            <w:rPr>
              <w:rStyle w:val="CharacterStyle2"/>
              <w:rFonts w:ascii="Lucida Bright" w:hAnsi="Lucida Bright" w:cs="Garamond"/>
              <w:spacing w:val="-11"/>
              <w:sz w:val="22"/>
              <w:szCs w:val="22"/>
            </w:rPr>
            <w:t>:</w:t>
          </w:r>
        </w:p>
        <w:p w14:paraId="0E5A727B" w14:textId="77777777" w:rsidR="00A70687" w:rsidRPr="00766841" w:rsidRDefault="00A70687" w:rsidP="00310A11">
          <w:pPr>
            <w:pStyle w:val="ListNumber"/>
            <w:numPr>
              <w:ilvl w:val="0"/>
              <w:numId w:val="18"/>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at least in part because of concerns regarding pathogens and phosphorus; and</w:t>
          </w:r>
        </w:p>
        <w:p w14:paraId="3EE68C4F" w14:textId="77777777" w:rsidR="00A70687" w:rsidRPr="00766841" w:rsidRDefault="00A70687" w:rsidP="00310A11">
          <w:pPr>
            <w:pStyle w:val="ListNumber"/>
            <w:numPr>
              <w:ilvl w:val="0"/>
              <w:numId w:val="18"/>
            </w:numPr>
            <w:spacing w:before="120"/>
            <w:ind w:left="1080" w:hanging="540"/>
            <w:rPr>
              <w:rStyle w:val="CharacterStyle2"/>
              <w:rFonts w:ascii="Lucida Bright" w:hAnsi="Lucida Bright" w:cs="Garamond"/>
              <w:spacing w:val="-10"/>
              <w:sz w:val="22"/>
              <w:szCs w:val="22"/>
            </w:rPr>
          </w:pPr>
          <w:r w:rsidRPr="00766841">
            <w:rPr>
              <w:rStyle w:val="CharacterStyle2"/>
              <w:rFonts w:ascii="Lucida Bright" w:hAnsi="Lucida Bright"/>
              <w:sz w:val="22"/>
              <w:szCs w:val="22"/>
            </w:rPr>
            <w:t xml:space="preserve">for which the </w:t>
          </w:r>
          <w:r w:rsidR="008059DB" w:rsidRPr="00766841">
            <w:rPr>
              <w:rStyle w:val="CharacterStyle2"/>
              <w:rFonts w:ascii="Lucida Bright" w:hAnsi="Lucida Bright"/>
              <w:sz w:val="22"/>
              <w:szCs w:val="22"/>
            </w:rPr>
            <w:t>C</w:t>
          </w:r>
          <w:r w:rsidRPr="00766841">
            <w:rPr>
              <w:rStyle w:val="CharacterStyle2"/>
              <w:rFonts w:ascii="Lucida Bright" w:hAnsi="Lucida Bright"/>
              <w:sz w:val="22"/>
              <w:szCs w:val="22"/>
            </w:rPr>
            <w:t>ommission, at some time, has prepared and submitted a total maximum daily load standard.</w:t>
          </w:r>
        </w:p>
        <w:p w14:paraId="2DA1924F" w14:textId="77777777" w:rsidR="00A70687" w:rsidRPr="00766841" w:rsidRDefault="00A70687" w:rsidP="001326C7">
          <w:pPr>
            <w:pStyle w:val="BodyText"/>
            <w:spacing w:before="120"/>
            <w:rPr>
              <w:rFonts w:ascii="Lucida Bright" w:hAnsi="Lucida Bright"/>
              <w:sz w:val="22"/>
              <w:szCs w:val="22"/>
            </w:rPr>
          </w:pPr>
          <w:r w:rsidRPr="00766841">
            <w:rPr>
              <w:rFonts w:ascii="Lucida Bright" w:hAnsi="Lucida Bright"/>
              <w:b/>
              <w:sz w:val="22"/>
              <w:szCs w:val="22"/>
            </w:rPr>
            <w:t>Manure</w:t>
          </w:r>
          <w:r w:rsidRPr="00766841">
            <w:rPr>
              <w:rFonts w:ascii="Lucida Bright" w:hAnsi="Lucida Bright"/>
              <w:sz w:val="22"/>
              <w:szCs w:val="22"/>
            </w:rPr>
            <w:t xml:space="preserve"> - Feces and/or urine excreted by </w:t>
          </w:r>
          <w:r w:rsidR="00706F1D" w:rsidRPr="00766841">
            <w:rPr>
              <w:rFonts w:ascii="Lucida Bright" w:hAnsi="Lucida Bright"/>
              <w:sz w:val="22"/>
              <w:szCs w:val="22"/>
            </w:rPr>
            <w:t>livestock and poultry</w:t>
          </w:r>
          <w:r w:rsidRPr="00766841">
            <w:rPr>
              <w:rFonts w:ascii="Lucida Bright" w:hAnsi="Lucida Bright"/>
              <w:sz w:val="22"/>
              <w:szCs w:val="22"/>
            </w:rPr>
            <w:t>. Manure includes litter, bedding, compost, feed, and other raw materials commingled with feces and/or urine.</w:t>
          </w:r>
          <w:r w:rsidR="000B2783" w:rsidRPr="00766841">
            <w:rPr>
              <w:rFonts w:ascii="Lucida Bright" w:hAnsi="Lucida Bright"/>
              <w:sz w:val="22"/>
              <w:szCs w:val="22"/>
            </w:rPr>
            <w:t xml:space="preserve"> Manure may exist in solid, semi-solid</w:t>
          </w:r>
          <w:r w:rsidR="00B60BC3" w:rsidRPr="00766841">
            <w:rPr>
              <w:rFonts w:ascii="Lucida Bright" w:hAnsi="Lucida Bright"/>
              <w:sz w:val="22"/>
              <w:szCs w:val="22"/>
            </w:rPr>
            <w:t xml:space="preserve"> or</w:t>
          </w:r>
          <w:r w:rsidR="000B2783" w:rsidRPr="00766841">
            <w:rPr>
              <w:rFonts w:ascii="Lucida Bright" w:hAnsi="Lucida Bright"/>
              <w:sz w:val="22"/>
              <w:szCs w:val="22"/>
            </w:rPr>
            <w:t xml:space="preserve"> slurry form.</w:t>
          </w:r>
        </w:p>
        <w:p w14:paraId="2A76B1D9" w14:textId="77777777" w:rsidR="00D4618B" w:rsidRPr="00766841" w:rsidRDefault="00D4618B" w:rsidP="001326C7">
          <w:pPr>
            <w:pStyle w:val="BodyText"/>
            <w:spacing w:before="120"/>
            <w:rPr>
              <w:rFonts w:ascii="Lucida Bright" w:hAnsi="Lucida Bright"/>
              <w:sz w:val="22"/>
              <w:szCs w:val="22"/>
            </w:rPr>
          </w:pPr>
          <w:r w:rsidRPr="00766841">
            <w:rPr>
              <w:rFonts w:ascii="Lucida Bright" w:hAnsi="Lucida Bright"/>
              <w:b/>
              <w:sz w:val="22"/>
              <w:szCs w:val="22"/>
            </w:rPr>
            <w:lastRenderedPageBreak/>
            <w:t xml:space="preserve">Multi-year phosphorus application – </w:t>
          </w:r>
          <w:r w:rsidRPr="00766841">
            <w:rPr>
              <w:rFonts w:ascii="Lucida Bright" w:hAnsi="Lucida Bright"/>
              <w:sz w:val="22"/>
              <w:szCs w:val="22"/>
            </w:rPr>
            <w:t xml:space="preserve">A practice that allows manure application in a single year at rates in excess of the phosphorus requirements of the crops. In subsequent years, phosphorus </w:t>
          </w:r>
          <w:r w:rsidR="00BB3AD8" w:rsidRPr="00766841">
            <w:rPr>
              <w:rFonts w:ascii="Lucida Bright" w:hAnsi="Lucida Bright"/>
              <w:sz w:val="22"/>
              <w:szCs w:val="22"/>
            </w:rPr>
            <w:t>may not be</w:t>
          </w:r>
          <w:r w:rsidRPr="00766841">
            <w:rPr>
              <w:rFonts w:ascii="Lucida Bright" w:hAnsi="Lucida Bright"/>
              <w:sz w:val="22"/>
              <w:szCs w:val="22"/>
            </w:rPr>
            <w:t xml:space="preserve"> applied until the amount applied in the single year has been removed through plant uptake and harvest.</w:t>
          </w:r>
        </w:p>
        <w:p w14:paraId="2691A0CF" w14:textId="77777777" w:rsidR="009A09D4" w:rsidRPr="00766841" w:rsidRDefault="00A70687" w:rsidP="001326C7">
          <w:pPr>
            <w:pStyle w:val="BodyText"/>
            <w:spacing w:before="120"/>
            <w:rPr>
              <w:rFonts w:ascii="Lucida Bright" w:hAnsi="Lucida Bright"/>
              <w:b/>
              <w:sz w:val="22"/>
              <w:szCs w:val="22"/>
            </w:rPr>
          </w:pPr>
          <w:r w:rsidRPr="00766841">
            <w:rPr>
              <w:rFonts w:ascii="Lucida Bright" w:hAnsi="Lucida Bright"/>
              <w:b/>
              <w:sz w:val="22"/>
              <w:szCs w:val="22"/>
            </w:rPr>
            <w:t>Natural Resources Conservation Service (NRCS)</w:t>
          </w:r>
          <w:r w:rsidRPr="00766841">
            <w:rPr>
              <w:rFonts w:ascii="Lucida Bright" w:hAnsi="Lucida Bright"/>
              <w:sz w:val="22"/>
              <w:szCs w:val="22"/>
            </w:rPr>
            <w:t xml:space="preserve"> - An agency of the </w:t>
          </w:r>
          <w:r w:rsidR="004F305E" w:rsidRPr="00766841">
            <w:rPr>
              <w:rFonts w:ascii="Lucida Bright" w:hAnsi="Lucida Bright"/>
              <w:sz w:val="22"/>
              <w:szCs w:val="22"/>
            </w:rPr>
            <w:t>USDA</w:t>
          </w:r>
          <w:r w:rsidRPr="00766841">
            <w:rPr>
              <w:rFonts w:ascii="Lucida Bright" w:hAnsi="Lucida Bright"/>
              <w:sz w:val="22"/>
              <w:szCs w:val="22"/>
            </w:rPr>
            <w:t xml:space="preserve"> which provides assistance to agricultural producers for planning and installation of conservation practices through conservation programs and technical programs.</w:t>
          </w:r>
        </w:p>
        <w:p w14:paraId="3BD2E9E9" w14:textId="602A8BAC" w:rsidR="00A70687" w:rsidRPr="00766841" w:rsidRDefault="00A70687" w:rsidP="001326C7">
          <w:pPr>
            <w:pStyle w:val="BodyText"/>
            <w:spacing w:before="120"/>
            <w:rPr>
              <w:rStyle w:val="CharacterStyle3"/>
              <w:rFonts w:ascii="Lucida Bright" w:hAnsi="Lucida Bright" w:cstheme="minorBidi"/>
              <w:sz w:val="22"/>
              <w:szCs w:val="22"/>
            </w:rPr>
          </w:pPr>
          <w:r w:rsidRPr="00766841">
            <w:rPr>
              <w:rStyle w:val="CharacterStyle3"/>
              <w:rFonts w:ascii="Lucida Bright" w:hAnsi="Lucida Bright" w:cstheme="minorBidi"/>
              <w:b/>
              <w:sz w:val="22"/>
              <w:szCs w:val="22"/>
            </w:rPr>
            <w:t>New source</w:t>
          </w:r>
          <w:r w:rsidRPr="00766841">
            <w:rPr>
              <w:rStyle w:val="CharacterStyle3"/>
              <w:rFonts w:ascii="Lucida Bright" w:hAnsi="Lucida Bright" w:cstheme="minorBidi"/>
              <w:sz w:val="22"/>
              <w:szCs w:val="22"/>
            </w:rPr>
            <w:t xml:space="preserve"> - </w:t>
          </w:r>
          <w:r w:rsidR="00665AE9">
            <w:rPr>
              <w:rStyle w:val="CharacterStyle3"/>
              <w:rFonts w:ascii="Lucida Bright" w:hAnsi="Lucida Bright" w:cstheme="minorBidi"/>
              <w:sz w:val="22"/>
              <w:szCs w:val="22"/>
            </w:rPr>
            <w:t>A</w:t>
          </w:r>
          <w:r w:rsidR="004F305E" w:rsidRPr="00766841">
            <w:rPr>
              <w:rStyle w:val="CharacterStyle3"/>
              <w:rFonts w:ascii="Lucida Bright" w:hAnsi="Lucida Bright" w:cstheme="minorBidi"/>
              <w:sz w:val="22"/>
              <w:szCs w:val="22"/>
            </w:rPr>
            <w:t>s</w:t>
          </w:r>
          <w:r w:rsidRPr="00766841">
            <w:rPr>
              <w:rStyle w:val="CharacterStyle3"/>
              <w:rFonts w:ascii="Lucida Bright" w:hAnsi="Lucida Bright" w:cstheme="minorBidi"/>
              <w:sz w:val="22"/>
              <w:szCs w:val="22"/>
            </w:rPr>
            <w:t xml:space="preserve"> defined in 30 TAC </w:t>
          </w:r>
          <w:r w:rsidR="00665AE9">
            <w:rPr>
              <w:rStyle w:val="CharacterStyle3"/>
              <w:rFonts w:ascii="Lucida Bright" w:hAnsi="Lucida Bright" w:cstheme="minorBidi"/>
              <w:sz w:val="22"/>
              <w:szCs w:val="22"/>
            </w:rPr>
            <w:t xml:space="preserve">§ </w:t>
          </w:r>
          <w:r w:rsidRPr="00766841">
            <w:rPr>
              <w:rStyle w:val="CharacterStyle3"/>
              <w:rFonts w:ascii="Lucida Bright" w:hAnsi="Lucida Bright" w:cstheme="minorBidi"/>
              <w:sz w:val="22"/>
              <w:szCs w:val="22"/>
            </w:rPr>
            <w:t>305.2 (relating to Definitions)</w:t>
          </w:r>
          <w:r w:rsidR="004F305E" w:rsidRPr="00766841">
            <w:rPr>
              <w:rStyle w:val="CharacterStyle3"/>
              <w:rFonts w:ascii="Lucida Bright" w:hAnsi="Lucida Bright" w:cstheme="minorBidi"/>
              <w:sz w:val="22"/>
              <w:szCs w:val="22"/>
            </w:rPr>
            <w:t xml:space="preserve"> and that meet</w:t>
          </w:r>
          <w:r w:rsidRPr="00766841">
            <w:rPr>
              <w:rStyle w:val="CharacterStyle3"/>
              <w:rFonts w:ascii="Lucida Bright" w:hAnsi="Lucida Bright" w:cstheme="minorBidi"/>
              <w:sz w:val="22"/>
              <w:szCs w:val="22"/>
            </w:rPr>
            <w:t xml:space="preserve"> </w:t>
          </w:r>
          <w:r w:rsidR="004F305E" w:rsidRPr="00766841">
            <w:rPr>
              <w:rStyle w:val="CharacterStyle3"/>
              <w:rFonts w:ascii="Lucida Bright" w:hAnsi="Lucida Bright" w:cstheme="minorBidi"/>
              <w:sz w:val="22"/>
              <w:szCs w:val="22"/>
            </w:rPr>
            <w:t>t</w:t>
          </w:r>
          <w:r w:rsidRPr="00766841">
            <w:rPr>
              <w:rStyle w:val="CharacterStyle3"/>
              <w:rFonts w:ascii="Lucida Bright" w:hAnsi="Lucida Bright" w:cstheme="minorBidi"/>
              <w:sz w:val="22"/>
              <w:szCs w:val="22"/>
            </w:rPr>
            <w:t xml:space="preserve">he criteria in 30 TAC </w:t>
          </w:r>
          <w:r w:rsidR="00665AE9">
            <w:rPr>
              <w:rStyle w:val="CharacterStyle3"/>
              <w:rFonts w:ascii="Lucida Bright" w:hAnsi="Lucida Bright" w:cstheme="minorBidi"/>
              <w:sz w:val="22"/>
              <w:szCs w:val="22"/>
            </w:rPr>
            <w:t xml:space="preserve">§ </w:t>
          </w:r>
          <w:r w:rsidRPr="00766841">
            <w:rPr>
              <w:rStyle w:val="CharacterStyle3"/>
              <w:rFonts w:ascii="Lucida Bright" w:hAnsi="Lucida Bright" w:cstheme="minorBidi"/>
              <w:sz w:val="22"/>
              <w:szCs w:val="22"/>
            </w:rPr>
            <w:t>305.534(b).</w:t>
          </w:r>
        </w:p>
        <w:p w14:paraId="256458C7" w14:textId="77777777" w:rsidR="00A70687" w:rsidRPr="00766841" w:rsidRDefault="00A70687" w:rsidP="001326C7">
          <w:pPr>
            <w:pStyle w:val="BodyText"/>
            <w:spacing w:before="120"/>
            <w:rPr>
              <w:rStyle w:val="CharacterStyle3"/>
              <w:rFonts w:ascii="Lucida Bright" w:hAnsi="Lucida Bright" w:cstheme="minorBidi"/>
              <w:sz w:val="22"/>
              <w:szCs w:val="22"/>
            </w:rPr>
          </w:pPr>
          <w:r w:rsidRPr="00766841">
            <w:rPr>
              <w:rStyle w:val="CharacterStyle3"/>
              <w:rFonts w:ascii="Lucida Bright" w:hAnsi="Lucida Bright" w:cstheme="minorBidi"/>
              <w:b/>
              <w:sz w:val="22"/>
              <w:szCs w:val="22"/>
            </w:rPr>
            <w:t>Notice of change (NOC)</w:t>
          </w:r>
          <w:r w:rsidRPr="00766841">
            <w:rPr>
              <w:rStyle w:val="CharacterStyle3"/>
              <w:rFonts w:ascii="Lucida Bright" w:hAnsi="Lucida Bright" w:cstheme="minorBidi"/>
              <w:sz w:val="22"/>
              <w:szCs w:val="22"/>
            </w:rPr>
            <w:t xml:space="preserve"> - A written submission to the Executive Director from a permittee authorized under a general permit, providing information on changes to information previously provided to the Commission, or any changes with respect to the nature or operations of the regulated entity or the characteristics of the discharge.</w:t>
          </w:r>
        </w:p>
        <w:p w14:paraId="15AE8890" w14:textId="77777777" w:rsidR="00A70687" w:rsidRPr="00766841" w:rsidRDefault="00A70687" w:rsidP="001326C7">
          <w:pPr>
            <w:pStyle w:val="BodyText"/>
            <w:spacing w:before="120"/>
            <w:rPr>
              <w:rStyle w:val="CharacterStyle3"/>
              <w:rFonts w:ascii="Lucida Bright" w:hAnsi="Lucida Bright"/>
              <w:spacing w:val="-12"/>
              <w:sz w:val="22"/>
              <w:szCs w:val="22"/>
            </w:rPr>
          </w:pPr>
          <w:r w:rsidRPr="00766841">
            <w:rPr>
              <w:rStyle w:val="CharacterStyle3"/>
              <w:rFonts w:ascii="Lucida Bright" w:hAnsi="Lucida Bright" w:cstheme="minorBidi"/>
              <w:b/>
              <w:sz w:val="22"/>
              <w:szCs w:val="22"/>
            </w:rPr>
            <w:t>Notice of intent (NO</w:t>
          </w:r>
          <w:r w:rsidR="00003BA7" w:rsidRPr="00766841">
            <w:rPr>
              <w:rStyle w:val="CharacterStyle3"/>
              <w:rFonts w:ascii="Lucida Bright" w:hAnsi="Lucida Bright" w:cstheme="minorBidi"/>
              <w:b/>
              <w:sz w:val="22"/>
              <w:szCs w:val="22"/>
            </w:rPr>
            <w:t>I</w:t>
          </w:r>
          <w:r w:rsidRPr="00766841">
            <w:rPr>
              <w:rStyle w:val="CharacterStyle3"/>
              <w:rFonts w:ascii="Lucida Bright" w:hAnsi="Lucida Bright" w:cstheme="minorBidi"/>
              <w:b/>
              <w:sz w:val="22"/>
              <w:szCs w:val="22"/>
            </w:rPr>
            <w:t>)</w:t>
          </w:r>
          <w:r w:rsidRPr="00766841">
            <w:rPr>
              <w:rStyle w:val="CharacterStyle3"/>
              <w:rFonts w:ascii="Lucida Bright" w:hAnsi="Lucida Bright" w:cstheme="minorBidi"/>
              <w:sz w:val="22"/>
              <w:szCs w:val="22"/>
            </w:rPr>
            <w:t xml:space="preserve"> - A written submission to the Executive Director from an applicant requesting coverage under the terms of a general permit</w:t>
          </w:r>
          <w:r w:rsidRPr="00766841">
            <w:rPr>
              <w:rStyle w:val="CharacterStyle3"/>
              <w:rFonts w:ascii="Lucida Bright" w:hAnsi="Lucida Bright"/>
              <w:spacing w:val="-12"/>
              <w:sz w:val="22"/>
              <w:szCs w:val="22"/>
            </w:rPr>
            <w:t>.</w:t>
          </w:r>
        </w:p>
        <w:p w14:paraId="63B9AD9D" w14:textId="77777777" w:rsidR="00A70687" w:rsidRPr="00766841" w:rsidRDefault="00A70687" w:rsidP="001326C7">
          <w:pPr>
            <w:pStyle w:val="BodyText"/>
            <w:spacing w:before="120"/>
            <w:rPr>
              <w:rStyle w:val="CharacterStyle3"/>
              <w:rFonts w:ascii="Lucida Bright" w:hAnsi="Lucida Bright" w:cstheme="minorBidi"/>
              <w:sz w:val="22"/>
              <w:szCs w:val="22"/>
            </w:rPr>
          </w:pPr>
          <w:r w:rsidRPr="00766841">
            <w:rPr>
              <w:rStyle w:val="CharacterStyle3"/>
              <w:rFonts w:ascii="Lucida Bright" w:hAnsi="Lucida Bright" w:cstheme="minorBidi"/>
              <w:b/>
              <w:sz w:val="22"/>
              <w:szCs w:val="22"/>
            </w:rPr>
            <w:t>Notice of termination (NOT)</w:t>
          </w:r>
          <w:r w:rsidRPr="00766841">
            <w:rPr>
              <w:rStyle w:val="CharacterStyle3"/>
              <w:rFonts w:ascii="Lucida Bright" w:hAnsi="Lucida Bright" w:cstheme="minorBidi"/>
              <w:sz w:val="22"/>
              <w:szCs w:val="22"/>
            </w:rPr>
            <w:t xml:space="preserve"> - A written submission to the Executive Director from a permittee authorized under a general permit requesting termination of coverage under the general permit.</w:t>
          </w:r>
        </w:p>
        <w:p w14:paraId="65464DCE" w14:textId="77777777" w:rsidR="00A70687" w:rsidRPr="00766841" w:rsidRDefault="00A70687" w:rsidP="001326C7">
          <w:pPr>
            <w:pStyle w:val="BodyText"/>
            <w:spacing w:before="120"/>
            <w:rPr>
              <w:rStyle w:val="CharacterStyle3"/>
              <w:rFonts w:ascii="Lucida Bright" w:hAnsi="Lucida Bright" w:cstheme="minorBidi"/>
              <w:sz w:val="22"/>
              <w:szCs w:val="22"/>
            </w:rPr>
          </w:pPr>
          <w:r w:rsidRPr="00766841">
            <w:rPr>
              <w:rStyle w:val="CharacterStyle3"/>
              <w:rFonts w:ascii="Lucida Bright" w:hAnsi="Lucida Bright" w:cstheme="minorBidi"/>
              <w:b/>
              <w:sz w:val="22"/>
              <w:szCs w:val="22"/>
            </w:rPr>
            <w:t>Nuisance</w:t>
          </w:r>
          <w:r w:rsidR="00DC1745" w:rsidRPr="00766841">
            <w:rPr>
              <w:rStyle w:val="CharacterStyle3"/>
              <w:rFonts w:ascii="Lucida Bright" w:hAnsi="Lucida Bright" w:cstheme="minorBidi"/>
              <w:b/>
              <w:sz w:val="22"/>
              <w:szCs w:val="22"/>
            </w:rPr>
            <w:t xml:space="preserve"> </w:t>
          </w:r>
          <w:r w:rsidRPr="00766841">
            <w:rPr>
              <w:rStyle w:val="CharacterStyle3"/>
              <w:rFonts w:ascii="Lucida Bright" w:hAnsi="Lucida Bright" w:cstheme="minorBidi"/>
              <w:sz w:val="22"/>
              <w:szCs w:val="22"/>
            </w:rPr>
            <w:t>- Any discharge of air contaminant(s), including but not limited to odors, of sufficient concentration and duration that are or may tend to be injurious to or which adversely affects human health or welfare, animal life, vegetation, or property, or which interferes with the normal use and enjoyment of animal life, vegetation, or property.</w:t>
          </w:r>
        </w:p>
        <w:p w14:paraId="5523B5A5" w14:textId="77777777" w:rsidR="00A70687" w:rsidRPr="00766841" w:rsidRDefault="00A70687" w:rsidP="001326C7">
          <w:pPr>
            <w:pStyle w:val="BodyText"/>
            <w:spacing w:before="120"/>
            <w:rPr>
              <w:rStyle w:val="CharacterStyle3"/>
              <w:rFonts w:ascii="Lucida Bright" w:hAnsi="Lucida Bright" w:cstheme="minorBidi"/>
              <w:sz w:val="22"/>
              <w:szCs w:val="22"/>
            </w:rPr>
          </w:pPr>
          <w:r w:rsidRPr="00766841">
            <w:rPr>
              <w:rStyle w:val="CharacterStyle3"/>
              <w:rFonts w:ascii="Lucida Bright" w:hAnsi="Lucida Bright" w:cstheme="minorBidi"/>
              <w:b/>
              <w:sz w:val="22"/>
              <w:szCs w:val="22"/>
            </w:rPr>
            <w:t>Nutrient Management Plan (NMP)</w:t>
          </w:r>
          <w:r w:rsidRPr="00766841">
            <w:rPr>
              <w:rStyle w:val="CharacterStyle3"/>
              <w:rFonts w:ascii="Lucida Bright" w:hAnsi="Lucida Bright" w:cstheme="minorBidi"/>
              <w:sz w:val="22"/>
              <w:szCs w:val="22"/>
            </w:rPr>
            <w:t xml:space="preserve"> </w:t>
          </w:r>
          <w:r w:rsidR="007E2AA9" w:rsidRPr="00766841">
            <w:rPr>
              <w:rStyle w:val="CharacterStyle3"/>
              <w:rFonts w:ascii="Lucida Bright" w:hAnsi="Lucida Bright" w:cstheme="minorBidi"/>
              <w:sz w:val="22"/>
              <w:szCs w:val="22"/>
            </w:rPr>
            <w:t>–</w:t>
          </w:r>
          <w:r w:rsidRPr="00766841">
            <w:rPr>
              <w:rStyle w:val="CharacterStyle3"/>
              <w:rFonts w:ascii="Lucida Bright" w:hAnsi="Lucida Bright" w:cstheme="minorBidi"/>
              <w:sz w:val="22"/>
              <w:szCs w:val="22"/>
            </w:rPr>
            <w:t xml:space="preserve"> </w:t>
          </w:r>
          <w:r w:rsidR="007E2AA9" w:rsidRPr="00766841">
            <w:rPr>
              <w:rStyle w:val="CharacterStyle3"/>
              <w:rFonts w:ascii="Lucida Bright" w:hAnsi="Lucida Bright" w:cstheme="minorBidi"/>
              <w:sz w:val="22"/>
              <w:szCs w:val="22"/>
            </w:rPr>
            <w:t xml:space="preserve">A plan based on the </w:t>
          </w:r>
          <w:r w:rsidRPr="00766841">
            <w:rPr>
              <w:rStyle w:val="CharacterStyle3"/>
              <w:rFonts w:ascii="Lucida Bright" w:hAnsi="Lucida Bright" w:cstheme="minorBidi"/>
              <w:sz w:val="22"/>
              <w:szCs w:val="22"/>
            </w:rPr>
            <w:t xml:space="preserve">NRCS Practice Standard </w:t>
          </w:r>
          <w:r w:rsidR="003551A2" w:rsidRPr="00766841">
            <w:rPr>
              <w:rStyle w:val="CharacterStyle3"/>
              <w:rFonts w:ascii="Lucida Bright" w:hAnsi="Lucida Bright" w:cstheme="minorBidi"/>
              <w:sz w:val="22"/>
              <w:szCs w:val="22"/>
            </w:rPr>
            <w:t xml:space="preserve">Nutrient Management </w:t>
          </w:r>
          <w:r w:rsidRPr="00766841">
            <w:rPr>
              <w:rStyle w:val="CharacterStyle3"/>
              <w:rFonts w:ascii="Lucida Bright" w:hAnsi="Lucida Bright" w:cstheme="minorBidi"/>
              <w:sz w:val="22"/>
              <w:szCs w:val="22"/>
            </w:rPr>
            <w:t>Code 590</w:t>
          </w:r>
          <w:r w:rsidR="007E2AA9" w:rsidRPr="00766841">
            <w:rPr>
              <w:rStyle w:val="CharacterStyle3"/>
              <w:rFonts w:ascii="Lucida Bright" w:hAnsi="Lucida Bright" w:cstheme="minorBidi"/>
              <w:sz w:val="22"/>
              <w:szCs w:val="22"/>
            </w:rPr>
            <w:t>,</w:t>
          </w:r>
          <w:r w:rsidRPr="00766841">
            <w:rPr>
              <w:rStyle w:val="CharacterStyle3"/>
              <w:rFonts w:ascii="Lucida Bright" w:hAnsi="Lucida Bright" w:cstheme="minorBidi"/>
              <w:sz w:val="22"/>
              <w:szCs w:val="22"/>
            </w:rPr>
            <w:t xml:space="preserve"> to address the amount</w:t>
          </w:r>
          <w:r w:rsidR="003551A2" w:rsidRPr="00766841">
            <w:rPr>
              <w:rStyle w:val="CharacterStyle3"/>
              <w:rFonts w:ascii="Lucida Bright" w:hAnsi="Lucida Bright" w:cstheme="minorBidi"/>
              <w:sz w:val="22"/>
              <w:szCs w:val="22"/>
            </w:rPr>
            <w:t xml:space="preserve"> (rate)</w:t>
          </w:r>
          <w:r w:rsidRPr="00766841">
            <w:rPr>
              <w:rStyle w:val="CharacterStyle3"/>
              <w:rFonts w:ascii="Lucida Bright" w:hAnsi="Lucida Bright" w:cstheme="minorBidi"/>
              <w:sz w:val="22"/>
              <w:szCs w:val="22"/>
            </w:rPr>
            <w:t>, source, placement</w:t>
          </w:r>
          <w:r w:rsidR="003551A2" w:rsidRPr="00766841">
            <w:rPr>
              <w:rStyle w:val="CharacterStyle3"/>
              <w:rFonts w:ascii="Lucida Bright" w:hAnsi="Lucida Bright" w:cstheme="minorBidi"/>
              <w:sz w:val="22"/>
              <w:szCs w:val="22"/>
            </w:rPr>
            <w:t xml:space="preserve"> (method of application)</w:t>
          </w:r>
          <w:r w:rsidRPr="00766841">
            <w:rPr>
              <w:rStyle w:val="CharacterStyle3"/>
              <w:rFonts w:ascii="Lucida Bright" w:hAnsi="Lucida Bright" w:cstheme="minorBidi"/>
              <w:sz w:val="22"/>
              <w:szCs w:val="22"/>
            </w:rPr>
            <w:t xml:space="preserve">, and timing of the application of </w:t>
          </w:r>
          <w:r w:rsidR="003551A2" w:rsidRPr="00766841">
            <w:rPr>
              <w:rStyle w:val="CharacterStyle3"/>
              <w:rFonts w:ascii="Lucida Bright" w:hAnsi="Lucida Bright" w:cstheme="minorBidi"/>
              <w:sz w:val="22"/>
              <w:szCs w:val="22"/>
            </w:rPr>
            <w:t xml:space="preserve">plant </w:t>
          </w:r>
          <w:r w:rsidRPr="00766841">
            <w:rPr>
              <w:rStyle w:val="CharacterStyle3"/>
              <w:rFonts w:ascii="Lucida Bright" w:hAnsi="Lucida Bright" w:cstheme="minorBidi"/>
              <w:sz w:val="22"/>
              <w:szCs w:val="22"/>
            </w:rPr>
            <w:t>nutrients and soil amendments.</w:t>
          </w:r>
        </w:p>
        <w:p w14:paraId="55FC64AA" w14:textId="77777777" w:rsidR="00513CF7" w:rsidRPr="00766841" w:rsidRDefault="00A70687" w:rsidP="001326C7">
          <w:pPr>
            <w:pStyle w:val="BodyText"/>
            <w:spacing w:before="120"/>
            <w:rPr>
              <w:rFonts w:ascii="Lucida Bright" w:hAnsi="Lucida Bright"/>
              <w:sz w:val="22"/>
              <w:szCs w:val="22"/>
            </w:rPr>
          </w:pPr>
          <w:r w:rsidRPr="00766841">
            <w:rPr>
              <w:rStyle w:val="CharacterStyle3"/>
              <w:rFonts w:ascii="Lucida Bright" w:hAnsi="Lucida Bright" w:cstheme="minorBidi"/>
              <w:b/>
              <w:sz w:val="22"/>
              <w:szCs w:val="22"/>
            </w:rPr>
            <w:t>Nutrient Utilization Plan (NUP)</w:t>
          </w:r>
          <w:r w:rsidRPr="00766841">
            <w:rPr>
              <w:rStyle w:val="CharacterStyle3"/>
              <w:rFonts w:ascii="Lucida Bright" w:hAnsi="Lucida Bright" w:cstheme="minorBidi"/>
              <w:sz w:val="22"/>
              <w:szCs w:val="22"/>
            </w:rPr>
            <w:t xml:space="preserve"> - </w:t>
          </w:r>
          <w:r w:rsidR="00DA269E" w:rsidRPr="00766841">
            <w:rPr>
              <w:rStyle w:val="CharacterStyle3"/>
              <w:rFonts w:ascii="Lucida Bright" w:hAnsi="Lucida Bright" w:cstheme="minorBidi"/>
              <w:sz w:val="22"/>
              <w:szCs w:val="22"/>
            </w:rPr>
            <w:t>A</w:t>
          </w:r>
          <w:r w:rsidRPr="00766841">
            <w:rPr>
              <w:rStyle w:val="CharacterStyle3"/>
              <w:rFonts w:ascii="Lucida Bright" w:hAnsi="Lucida Bright" w:cstheme="minorBidi"/>
              <w:sz w:val="22"/>
              <w:szCs w:val="22"/>
            </w:rPr>
            <w:t xml:space="preserve"> </w:t>
          </w:r>
          <w:r w:rsidR="004F305E" w:rsidRPr="00766841">
            <w:rPr>
              <w:rStyle w:val="CharacterStyle3"/>
              <w:rFonts w:ascii="Lucida Bright" w:hAnsi="Lucida Bright" w:cstheme="minorBidi"/>
              <w:sz w:val="22"/>
              <w:szCs w:val="22"/>
            </w:rPr>
            <w:t xml:space="preserve">NMP </w:t>
          </w:r>
          <w:r w:rsidRPr="00766841">
            <w:rPr>
              <w:rStyle w:val="CharacterStyle3"/>
              <w:rFonts w:ascii="Lucida Bright" w:hAnsi="Lucida Bright" w:cstheme="minorBidi"/>
              <w:sz w:val="22"/>
              <w:szCs w:val="22"/>
            </w:rPr>
            <w:t>to evaluate and address site specific characteristics of a LMU to ensure that the beneficial use of manure, sludge, or wastewater is conducted in a manner to prevent adverse impacts on water quality.</w:t>
          </w:r>
        </w:p>
        <w:p w14:paraId="4EAEB2E9" w14:textId="77777777" w:rsidR="00A70687" w:rsidRPr="00766841" w:rsidRDefault="00A70687" w:rsidP="001326C7">
          <w:pPr>
            <w:pStyle w:val="BodyText"/>
            <w:spacing w:before="120"/>
            <w:rPr>
              <w:rStyle w:val="CharacterStyle3"/>
              <w:rFonts w:ascii="Lucida Bright" w:hAnsi="Lucida Bright" w:cstheme="minorBidi"/>
              <w:sz w:val="22"/>
              <w:szCs w:val="22"/>
            </w:rPr>
          </w:pPr>
          <w:r w:rsidRPr="00766841">
            <w:rPr>
              <w:rStyle w:val="CharacterStyle3"/>
              <w:rFonts w:ascii="Lucida Bright" w:hAnsi="Lucida Bright" w:cstheme="minorBidi"/>
              <w:b/>
              <w:sz w:val="22"/>
              <w:szCs w:val="22"/>
            </w:rPr>
            <w:t>100-year flood plain</w:t>
          </w:r>
          <w:r w:rsidRPr="00766841">
            <w:rPr>
              <w:rStyle w:val="CharacterStyle3"/>
              <w:rFonts w:ascii="Lucida Bright" w:hAnsi="Lucida Bright" w:cstheme="minorBidi"/>
              <w:sz w:val="22"/>
              <w:szCs w:val="22"/>
            </w:rPr>
            <w:t xml:space="preserve"> - Any land area which is subject to a 1.0% or greater chance of flooding in any given year from any source.</w:t>
          </w:r>
        </w:p>
        <w:p w14:paraId="1F1276BA" w14:textId="77777777" w:rsidR="00A70687" w:rsidRPr="00766841" w:rsidRDefault="00A70687" w:rsidP="001326C7">
          <w:pPr>
            <w:pStyle w:val="BodyText"/>
            <w:spacing w:before="120"/>
            <w:rPr>
              <w:rStyle w:val="CharacterStyle3"/>
              <w:rFonts w:ascii="Lucida Bright" w:hAnsi="Lucida Bright" w:cstheme="minorBidi"/>
              <w:sz w:val="22"/>
              <w:szCs w:val="22"/>
            </w:rPr>
          </w:pPr>
          <w:r w:rsidRPr="00766841">
            <w:rPr>
              <w:rStyle w:val="CharacterStyle3"/>
              <w:rFonts w:ascii="Lucida Bright" w:hAnsi="Lucida Bright" w:cstheme="minorBidi"/>
              <w:b/>
              <w:sz w:val="22"/>
              <w:szCs w:val="22"/>
            </w:rPr>
            <w:t>Open lot</w:t>
          </w:r>
          <w:r w:rsidRPr="00766841">
            <w:rPr>
              <w:rStyle w:val="CharacterStyle3"/>
              <w:rFonts w:ascii="Lucida Bright" w:hAnsi="Lucida Bright" w:cstheme="minorBidi"/>
              <w:sz w:val="22"/>
              <w:szCs w:val="22"/>
            </w:rPr>
            <w:t xml:space="preserve"> - Pens or similar confinement areas with dirt, concrete, or other paved or hard surfaces wherein livestock or poultry are substantially or entirely exposed to the outside environment except for small portions of the total confinement area affording protection by windbreaks or small shed-type shade areas and that do not sustain crops, vegetation, forage growth, or postharvest residues in the normal growing season. The term open lot is synonymous with the terms dirt lot, or </w:t>
          </w:r>
          <w:r w:rsidR="00DA269E" w:rsidRPr="00766841">
            <w:rPr>
              <w:rStyle w:val="CharacterStyle3"/>
              <w:rFonts w:ascii="Lucida Bright" w:hAnsi="Lucida Bright" w:cstheme="minorBidi"/>
              <w:sz w:val="22"/>
              <w:szCs w:val="22"/>
            </w:rPr>
            <w:t>dry</w:t>
          </w:r>
          <w:r w:rsidRPr="00766841">
            <w:rPr>
              <w:rStyle w:val="CharacterStyle3"/>
              <w:rFonts w:ascii="Lucida Bright" w:hAnsi="Lucida Bright" w:cstheme="minorBidi"/>
              <w:sz w:val="22"/>
              <w:szCs w:val="22"/>
            </w:rPr>
            <w:t xml:space="preserve"> lot, for livestock or poultry, as these terms are commonly used in the agricultural industry.</w:t>
          </w:r>
        </w:p>
        <w:p w14:paraId="22618E7F" w14:textId="77777777" w:rsidR="00A70687" w:rsidRPr="00766841" w:rsidRDefault="00A70687" w:rsidP="001326C7">
          <w:pPr>
            <w:pStyle w:val="BodyText"/>
            <w:spacing w:before="120"/>
            <w:rPr>
              <w:rStyle w:val="CharacterStyle2"/>
              <w:rFonts w:ascii="Lucida Bright" w:hAnsi="Lucida Bright"/>
              <w:sz w:val="22"/>
              <w:szCs w:val="22"/>
            </w:rPr>
          </w:pPr>
          <w:r w:rsidRPr="00766841">
            <w:rPr>
              <w:rStyle w:val="CharacterStyle2"/>
              <w:rFonts w:ascii="Lucida Bright" w:hAnsi="Lucida Bright"/>
              <w:b/>
              <w:sz w:val="22"/>
              <w:szCs w:val="22"/>
            </w:rPr>
            <w:t xml:space="preserve">Operational </w:t>
          </w:r>
          <w:r w:rsidRPr="00766841">
            <w:rPr>
              <w:rStyle w:val="CharacterStyle2"/>
              <w:rFonts w:ascii="Lucida Bright" w:hAnsi="Lucida Bright"/>
              <w:sz w:val="22"/>
              <w:szCs w:val="22"/>
            </w:rPr>
            <w:t xml:space="preserve">- The facility is constructed to a point at which animals may be stabled, confined, fed, and maintained in accordance with this </w:t>
          </w:r>
          <w:r w:rsidR="001C0754" w:rsidRPr="00766841">
            <w:rPr>
              <w:rStyle w:val="CharacterStyle2"/>
              <w:rFonts w:ascii="Lucida Bright" w:hAnsi="Lucida Bright"/>
              <w:sz w:val="22"/>
              <w:szCs w:val="22"/>
            </w:rPr>
            <w:t xml:space="preserve">general </w:t>
          </w:r>
          <w:r w:rsidRPr="00766841">
            <w:rPr>
              <w:rStyle w:val="CharacterStyle2"/>
              <w:rFonts w:ascii="Lucida Bright" w:hAnsi="Lucida Bright"/>
              <w:sz w:val="22"/>
              <w:szCs w:val="22"/>
            </w:rPr>
            <w:t xml:space="preserve">permit. The facility does not have to be operating at the maximum number of animals </w:t>
          </w:r>
          <w:r w:rsidR="001C0754" w:rsidRPr="00766841">
            <w:rPr>
              <w:rStyle w:val="CharacterStyle2"/>
              <w:rFonts w:ascii="Lucida Bright" w:hAnsi="Lucida Bright"/>
              <w:sz w:val="22"/>
              <w:szCs w:val="22"/>
            </w:rPr>
            <w:t>authorized for the site</w:t>
          </w:r>
          <w:r w:rsidRPr="00766841">
            <w:rPr>
              <w:rStyle w:val="CharacterStyle2"/>
              <w:rFonts w:ascii="Lucida Bright" w:hAnsi="Lucida Bright"/>
              <w:sz w:val="22"/>
              <w:szCs w:val="22"/>
            </w:rPr>
            <w:t>.</w:t>
          </w:r>
        </w:p>
        <w:p w14:paraId="13A45836" w14:textId="77777777" w:rsidR="00A428D3" w:rsidRPr="00766841" w:rsidRDefault="00A70687" w:rsidP="001326C7">
          <w:pPr>
            <w:pStyle w:val="BodyText"/>
            <w:spacing w:before="120"/>
            <w:rPr>
              <w:rStyle w:val="CharacterStyle2"/>
              <w:rFonts w:ascii="Lucida Bright" w:hAnsi="Lucida Bright"/>
              <w:sz w:val="22"/>
              <w:szCs w:val="22"/>
            </w:rPr>
          </w:pPr>
          <w:r w:rsidRPr="00766841">
            <w:rPr>
              <w:rStyle w:val="CharacterStyle2"/>
              <w:rFonts w:ascii="Lucida Bright" w:hAnsi="Lucida Bright"/>
              <w:b/>
              <w:sz w:val="22"/>
              <w:szCs w:val="22"/>
            </w:rPr>
            <w:t xml:space="preserve">Operator </w:t>
          </w:r>
          <w:r w:rsidRPr="00766841">
            <w:rPr>
              <w:rStyle w:val="CharacterStyle2"/>
              <w:rFonts w:ascii="Lucida Bright" w:hAnsi="Lucida Bright"/>
              <w:sz w:val="22"/>
              <w:szCs w:val="22"/>
            </w:rPr>
            <w:t>- The person responsible for the overall operation of a facility or part of a facility.</w:t>
          </w:r>
        </w:p>
        <w:p w14:paraId="22D8BA54" w14:textId="77777777" w:rsidR="004C22BB" w:rsidRPr="00766841" w:rsidRDefault="004C22BB" w:rsidP="001326C7">
          <w:pPr>
            <w:pStyle w:val="BodyText"/>
            <w:spacing w:before="120"/>
            <w:rPr>
              <w:rStyle w:val="CharacterStyle2"/>
              <w:rFonts w:ascii="Lucida Bright" w:hAnsi="Lucida Bright"/>
              <w:sz w:val="22"/>
              <w:szCs w:val="22"/>
            </w:rPr>
          </w:pPr>
          <w:r w:rsidRPr="00766841">
            <w:rPr>
              <w:rStyle w:val="CharacterStyle2"/>
              <w:rFonts w:ascii="Lucida Bright" w:hAnsi="Lucida Bright"/>
              <w:b/>
              <w:sz w:val="22"/>
              <w:szCs w:val="22"/>
            </w:rPr>
            <w:t>Owner</w:t>
          </w:r>
          <w:r w:rsidRPr="00766841">
            <w:rPr>
              <w:rStyle w:val="CharacterStyle2"/>
              <w:rFonts w:ascii="Lucida Bright" w:hAnsi="Lucida Bright"/>
              <w:sz w:val="22"/>
              <w:szCs w:val="22"/>
            </w:rPr>
            <w:t xml:space="preserve"> - The person</w:t>
          </w:r>
          <w:r w:rsidR="0097644A"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who owns a facility or part of a facility.</w:t>
          </w:r>
        </w:p>
        <w:p w14:paraId="6F70F085" w14:textId="77777777" w:rsidR="00A70687" w:rsidRPr="00766841" w:rsidRDefault="00A70687" w:rsidP="001326C7">
          <w:pPr>
            <w:pStyle w:val="BodyText"/>
            <w:spacing w:before="120"/>
            <w:rPr>
              <w:rStyle w:val="CharacterStyle2"/>
              <w:rFonts w:ascii="Lucida Bright" w:hAnsi="Lucida Bright"/>
              <w:sz w:val="22"/>
              <w:szCs w:val="22"/>
            </w:rPr>
          </w:pPr>
          <w:r w:rsidRPr="00766841">
            <w:rPr>
              <w:rStyle w:val="CharacterStyle2"/>
              <w:rFonts w:ascii="Lucida Bright" w:hAnsi="Lucida Bright"/>
              <w:b/>
              <w:sz w:val="22"/>
              <w:szCs w:val="22"/>
            </w:rPr>
            <w:lastRenderedPageBreak/>
            <w:t>Permittee</w:t>
          </w:r>
          <w:r w:rsidRPr="00766841">
            <w:rPr>
              <w:rStyle w:val="CharacterStyle2"/>
              <w:rFonts w:ascii="Lucida Bright" w:hAnsi="Lucida Bright"/>
              <w:sz w:val="22"/>
              <w:szCs w:val="22"/>
            </w:rPr>
            <w:t xml:space="preserve"> - Any person issued an individual permit or order or covered by a general permit.</w:t>
          </w:r>
        </w:p>
        <w:p w14:paraId="5AC80D82" w14:textId="77777777" w:rsidR="00D73DAB" w:rsidRPr="00766841" w:rsidRDefault="00D73DAB" w:rsidP="001326C7">
          <w:pPr>
            <w:pStyle w:val="BodyText"/>
            <w:spacing w:before="120"/>
            <w:rPr>
              <w:rStyle w:val="CharacterStyle2"/>
              <w:rFonts w:ascii="Lucida Bright" w:hAnsi="Lucida Bright"/>
              <w:sz w:val="22"/>
              <w:szCs w:val="22"/>
            </w:rPr>
          </w:pPr>
          <w:r w:rsidRPr="00766841">
            <w:rPr>
              <w:rStyle w:val="CharacterStyle2"/>
              <w:rFonts w:ascii="Lucida Bright" w:hAnsi="Lucida Bright"/>
              <w:b/>
              <w:sz w:val="22"/>
              <w:szCs w:val="22"/>
            </w:rPr>
            <w:t>Person</w:t>
          </w:r>
          <w:r w:rsidRPr="00766841">
            <w:rPr>
              <w:rStyle w:val="CharacterStyle2"/>
              <w:rFonts w:ascii="Lucida Bright" w:hAnsi="Lucida Bright"/>
              <w:sz w:val="22"/>
              <w:szCs w:val="22"/>
            </w:rPr>
            <w:t xml:space="preserve"> - An individual, corporation, organization, government or governmental subdivision or agency, business trust, partnership, association, or any other legal entity.</w:t>
          </w:r>
        </w:p>
        <w:p w14:paraId="47BB2358" w14:textId="77777777" w:rsidR="00A70687" w:rsidRPr="00766841" w:rsidRDefault="00A70687" w:rsidP="001326C7">
          <w:pPr>
            <w:pStyle w:val="BodyText"/>
            <w:spacing w:before="120"/>
            <w:rPr>
              <w:rStyle w:val="CharacterStyle3"/>
              <w:rFonts w:ascii="Lucida Bright" w:hAnsi="Lucida Bright" w:cstheme="minorBidi"/>
              <w:sz w:val="22"/>
              <w:szCs w:val="22"/>
            </w:rPr>
          </w:pPr>
          <w:r w:rsidRPr="00766841">
            <w:rPr>
              <w:rStyle w:val="CharacterStyle3"/>
              <w:rFonts w:ascii="Lucida Bright" w:hAnsi="Lucida Bright" w:cstheme="minorBidi"/>
              <w:b/>
              <w:sz w:val="22"/>
              <w:szCs w:val="22"/>
            </w:rPr>
            <w:t>Pesticide</w:t>
          </w:r>
          <w:r w:rsidRPr="00766841">
            <w:rPr>
              <w:rStyle w:val="CharacterStyle3"/>
              <w:rFonts w:ascii="Lucida Bright" w:hAnsi="Lucida Bright" w:cstheme="minorBidi"/>
              <w:sz w:val="22"/>
              <w:szCs w:val="22"/>
            </w:rPr>
            <w:t xml:space="preserve"> - A substance or mixture of substances intended to prevent, destroy, repel, or mitigate any pest, or any substance or mixture of substances intended for use as a plant regulator, defoliant, or desiccant.</w:t>
          </w:r>
          <w:r w:rsidR="00A428D3" w:rsidRPr="00766841">
            <w:rPr>
              <w:rStyle w:val="CharacterStyle3"/>
              <w:rFonts w:ascii="Lucida Bright" w:hAnsi="Lucida Bright" w:cstheme="minorBidi"/>
              <w:sz w:val="22"/>
              <w:szCs w:val="22"/>
            </w:rPr>
            <w:t xml:space="preserve"> Pesticide includes insecticides, nematicides, rodenticides, fungicides</w:t>
          </w:r>
          <w:r w:rsidR="00936B4F" w:rsidRPr="00766841">
            <w:rPr>
              <w:rStyle w:val="CharacterStyle3"/>
              <w:rFonts w:ascii="Lucida Bright" w:hAnsi="Lucida Bright" w:cstheme="minorBidi"/>
              <w:sz w:val="22"/>
              <w:szCs w:val="22"/>
            </w:rPr>
            <w:t>,</w:t>
          </w:r>
          <w:r w:rsidR="00A428D3" w:rsidRPr="00766841">
            <w:rPr>
              <w:rStyle w:val="CharacterStyle3"/>
              <w:rFonts w:ascii="Lucida Bright" w:hAnsi="Lucida Bright" w:cstheme="minorBidi"/>
              <w:sz w:val="22"/>
              <w:szCs w:val="22"/>
            </w:rPr>
            <w:t xml:space="preserve"> and herbicides.</w:t>
          </w:r>
        </w:p>
        <w:p w14:paraId="7147CF1E" w14:textId="77777777" w:rsidR="00A70687" w:rsidRPr="00766841" w:rsidRDefault="00A70687" w:rsidP="001326C7">
          <w:pPr>
            <w:pStyle w:val="BodyText"/>
            <w:spacing w:before="120"/>
            <w:rPr>
              <w:rStyle w:val="CharacterStyle3"/>
              <w:rFonts w:ascii="Lucida Bright" w:hAnsi="Lucida Bright" w:cstheme="minorBidi"/>
              <w:sz w:val="22"/>
              <w:szCs w:val="22"/>
            </w:rPr>
          </w:pPr>
          <w:r w:rsidRPr="00766841">
            <w:rPr>
              <w:rStyle w:val="CharacterStyle3"/>
              <w:rFonts w:ascii="Lucida Bright" w:hAnsi="Lucida Bright" w:cstheme="minorBidi"/>
              <w:b/>
              <w:sz w:val="22"/>
              <w:szCs w:val="22"/>
            </w:rPr>
            <w:t>Playa</w:t>
          </w:r>
          <w:r w:rsidRPr="00766841">
            <w:rPr>
              <w:rStyle w:val="CharacterStyle3"/>
              <w:rFonts w:ascii="Lucida Bright" w:hAnsi="Lucida Bright" w:cstheme="minorBidi"/>
              <w:sz w:val="22"/>
              <w:szCs w:val="22"/>
            </w:rPr>
            <w:t xml:space="preserve"> - A flat-floored, clayey bottom of an undrained basin that is located in an arid or semi-arid part of the </w:t>
          </w:r>
          <w:r w:rsidR="00BC329A" w:rsidRPr="00766841">
            <w:rPr>
              <w:rStyle w:val="CharacterStyle3"/>
              <w:rFonts w:ascii="Lucida Bright" w:hAnsi="Lucida Bright" w:cstheme="minorBidi"/>
              <w:sz w:val="22"/>
              <w:szCs w:val="22"/>
            </w:rPr>
            <w:t>S</w:t>
          </w:r>
          <w:r w:rsidRPr="00766841">
            <w:rPr>
              <w:rStyle w:val="CharacterStyle3"/>
              <w:rFonts w:ascii="Lucida Bright" w:hAnsi="Lucida Bright" w:cstheme="minorBidi"/>
              <w:sz w:val="22"/>
              <w:szCs w:val="22"/>
            </w:rPr>
            <w:t>tate, is naturally dry most of the year, and collects runoff from rain but is subject to rapid evaporation.</w:t>
          </w:r>
        </w:p>
        <w:p w14:paraId="6AE19E2B" w14:textId="00E127B6" w:rsidR="00A70687" w:rsidRPr="00766841" w:rsidRDefault="00A70687" w:rsidP="001326C7">
          <w:pPr>
            <w:pStyle w:val="BodyText"/>
            <w:spacing w:before="120"/>
            <w:rPr>
              <w:rStyle w:val="CharacterStyle3"/>
              <w:rFonts w:ascii="Lucida Bright" w:hAnsi="Lucida Bright" w:cstheme="minorBidi"/>
              <w:sz w:val="22"/>
              <w:szCs w:val="22"/>
            </w:rPr>
          </w:pPr>
          <w:r w:rsidRPr="00766841">
            <w:rPr>
              <w:rStyle w:val="CharacterStyle3"/>
              <w:rFonts w:ascii="Lucida Bright" w:hAnsi="Lucida Bright" w:cstheme="minorBidi"/>
              <w:b/>
              <w:sz w:val="22"/>
              <w:szCs w:val="22"/>
            </w:rPr>
            <w:t>Process generated wastewater</w:t>
          </w:r>
          <w:r w:rsidRPr="00766841">
            <w:rPr>
              <w:rStyle w:val="CharacterStyle3"/>
              <w:rFonts w:ascii="Lucida Bright" w:hAnsi="Lucida Bright" w:cstheme="minorBidi"/>
              <w:sz w:val="22"/>
              <w:szCs w:val="22"/>
            </w:rPr>
            <w:t xml:space="preserve"> - Any water directly or indirectly used in the operation of an animal feeding operation (such as spillage or overflow from animal or poultry watering systems which comes in contact with </w:t>
          </w:r>
          <w:r w:rsidR="0060244C" w:rsidRPr="00766841">
            <w:rPr>
              <w:rStyle w:val="CharacterStyle3"/>
              <w:rFonts w:ascii="Lucida Bright" w:hAnsi="Lucida Bright" w:cstheme="minorBidi"/>
              <w:sz w:val="22"/>
              <w:szCs w:val="22"/>
            </w:rPr>
            <w:t>manure</w:t>
          </w:r>
          <w:r w:rsidRPr="00766841">
            <w:rPr>
              <w:rStyle w:val="CharacterStyle3"/>
              <w:rFonts w:ascii="Lucida Bright" w:hAnsi="Lucida Bright" w:cstheme="minorBidi"/>
              <w:sz w:val="22"/>
              <w:szCs w:val="22"/>
            </w:rPr>
            <w:t xml:space="preserve">; washing, cleaning, or flushing pens, barns, </w:t>
          </w:r>
          <w:r w:rsidR="00665AE9">
            <w:rPr>
              <w:rStyle w:val="CharacterStyle3"/>
              <w:rFonts w:ascii="Lucida Bright" w:hAnsi="Lucida Bright" w:cstheme="minorBidi"/>
              <w:sz w:val="22"/>
              <w:szCs w:val="22"/>
            </w:rPr>
            <w:t xml:space="preserve">or </w:t>
          </w:r>
          <w:r w:rsidRPr="00766841">
            <w:rPr>
              <w:rStyle w:val="CharacterStyle3"/>
              <w:rFonts w:ascii="Lucida Bright" w:hAnsi="Lucida Bright" w:cstheme="minorBidi"/>
              <w:sz w:val="22"/>
              <w:szCs w:val="22"/>
            </w:rPr>
            <w:t>manure/slurry pits; direct contact swimming, washing, or spray cooling of animals; and dust</w:t>
          </w:r>
          <w:r w:rsidRPr="00766841">
            <w:rPr>
              <w:rStyle w:val="CharacterStyle3"/>
              <w:rFonts w:ascii="Lucida Bright" w:hAnsi="Lucida Bright"/>
              <w:spacing w:val="-12"/>
              <w:sz w:val="22"/>
              <w:szCs w:val="22"/>
            </w:rPr>
            <w:t xml:space="preserve"> control</w:t>
          </w:r>
          <w:r w:rsidRPr="00766841">
            <w:rPr>
              <w:rStyle w:val="CharacterStyle3"/>
              <w:rFonts w:ascii="Lucida Bright" w:hAnsi="Lucida Bright" w:cstheme="minorBidi"/>
              <w:sz w:val="22"/>
              <w:szCs w:val="22"/>
            </w:rPr>
            <w:t>), including water used in or resulting from the production of animals or poultry or direct products (e.g., milk, meat, or eggs).</w:t>
          </w:r>
        </w:p>
        <w:p w14:paraId="6C7DC397" w14:textId="77777777" w:rsidR="00367490" w:rsidRPr="00766841" w:rsidRDefault="00A70687" w:rsidP="001326C7">
          <w:pPr>
            <w:pStyle w:val="BodyText"/>
            <w:spacing w:before="120"/>
            <w:rPr>
              <w:rStyle w:val="CharacterStyle3"/>
              <w:rFonts w:ascii="Lucida Bright" w:hAnsi="Lucida Bright" w:cstheme="minorBidi"/>
              <w:sz w:val="22"/>
              <w:szCs w:val="22"/>
            </w:rPr>
          </w:pPr>
          <w:r w:rsidRPr="00766841">
            <w:rPr>
              <w:rStyle w:val="CharacterStyle3"/>
              <w:rFonts w:ascii="Lucida Bright" w:hAnsi="Lucida Bright" w:cstheme="minorBidi"/>
              <w:b/>
              <w:sz w:val="22"/>
              <w:szCs w:val="22"/>
            </w:rPr>
            <w:t xml:space="preserve">Production </w:t>
          </w:r>
          <w:r w:rsidR="00B86846" w:rsidRPr="00766841">
            <w:rPr>
              <w:rStyle w:val="CharacterStyle3"/>
              <w:rFonts w:ascii="Lucida Bright" w:hAnsi="Lucida Bright" w:cstheme="minorBidi"/>
              <w:b/>
              <w:sz w:val="22"/>
              <w:szCs w:val="22"/>
            </w:rPr>
            <w:t>a</w:t>
          </w:r>
          <w:r w:rsidRPr="00766841">
            <w:rPr>
              <w:rStyle w:val="CharacterStyle3"/>
              <w:rFonts w:ascii="Lucida Bright" w:hAnsi="Lucida Bright" w:cstheme="minorBidi"/>
              <w:b/>
              <w:sz w:val="22"/>
              <w:szCs w:val="22"/>
            </w:rPr>
            <w:t>rea</w:t>
          </w:r>
          <w:r w:rsidRPr="00766841">
            <w:rPr>
              <w:rStyle w:val="CharacterStyle3"/>
              <w:rFonts w:ascii="Lucida Bright" w:hAnsi="Lucida Bright" w:cstheme="minorBidi"/>
              <w:sz w:val="22"/>
              <w:szCs w:val="22"/>
            </w:rPr>
            <w:t xml:space="preserve"> - </w:t>
          </w:r>
          <w:r w:rsidR="00B86846" w:rsidRPr="00766841">
            <w:rPr>
              <w:rStyle w:val="CharacterStyle3"/>
              <w:rFonts w:ascii="Lucida Bright" w:hAnsi="Lucida Bright" w:cstheme="minorBidi"/>
              <w:sz w:val="22"/>
              <w:szCs w:val="22"/>
            </w:rPr>
            <w:t>T</w:t>
          </w:r>
          <w:r w:rsidRPr="00766841">
            <w:rPr>
              <w:rStyle w:val="CharacterStyle3"/>
              <w:rFonts w:ascii="Lucida Bright" w:hAnsi="Lucida Bright" w:cstheme="minorBidi"/>
              <w:sz w:val="22"/>
              <w:szCs w:val="22"/>
            </w:rPr>
            <w:t>hat part of a CAFO that includes, but is not limited to, the animal confinement area, the manure storage area, the raw materials storage area, and the control facilities.</w:t>
          </w:r>
        </w:p>
        <w:p w14:paraId="2FC56E52" w14:textId="77777777" w:rsidR="0006409E" w:rsidRPr="00766841" w:rsidRDefault="0006409E" w:rsidP="0006409E">
          <w:pPr>
            <w:pStyle w:val="BodyText"/>
            <w:spacing w:before="120"/>
            <w:rPr>
              <w:rStyle w:val="CharacterStyle3"/>
              <w:rFonts w:ascii="Lucida Bright" w:hAnsi="Lucida Bright" w:cstheme="minorBidi"/>
              <w:sz w:val="22"/>
              <w:szCs w:val="22"/>
            </w:rPr>
          </w:pPr>
          <w:r w:rsidRPr="00766841">
            <w:rPr>
              <w:rStyle w:val="CharacterStyle3"/>
              <w:rFonts w:ascii="Lucida Bright" w:hAnsi="Lucida Bright" w:cstheme="minorBidi"/>
              <w:b/>
              <w:sz w:val="22"/>
              <w:szCs w:val="22"/>
            </w:rPr>
            <w:t>Professional Engineer (PE)</w:t>
          </w:r>
          <w:r w:rsidRPr="00766841">
            <w:rPr>
              <w:rStyle w:val="CharacterStyle3"/>
              <w:rFonts w:ascii="Lucida Bright" w:hAnsi="Lucida Bright" w:cstheme="minorBidi"/>
              <w:sz w:val="22"/>
              <w:szCs w:val="22"/>
            </w:rPr>
            <w:t xml:space="preserve"> - </w:t>
          </w:r>
          <w:r w:rsidR="00B9300E" w:rsidRPr="00766841">
            <w:rPr>
              <w:rStyle w:val="CharacterStyle3"/>
              <w:rFonts w:ascii="Lucida Bright" w:hAnsi="Lucida Bright" w:cstheme="minorBidi"/>
              <w:sz w:val="22"/>
              <w:szCs w:val="22"/>
            </w:rPr>
            <w:t>An engineer who maintains a current license through the Texas Board of Professional Engineers in accordance with the requirements for professional practice.</w:t>
          </w:r>
        </w:p>
        <w:p w14:paraId="4425FA02" w14:textId="77777777" w:rsidR="00A70687" w:rsidRPr="00766841" w:rsidRDefault="00A70687" w:rsidP="001326C7">
          <w:pPr>
            <w:pStyle w:val="BodyText"/>
            <w:spacing w:before="120"/>
            <w:rPr>
              <w:rStyle w:val="CharacterStyle3"/>
              <w:rFonts w:ascii="Lucida Bright" w:hAnsi="Lucida Bright" w:cstheme="minorBidi"/>
              <w:sz w:val="22"/>
              <w:szCs w:val="22"/>
            </w:rPr>
          </w:pPr>
          <w:r w:rsidRPr="00766841">
            <w:rPr>
              <w:rStyle w:val="CharacterStyle3"/>
              <w:rFonts w:ascii="Lucida Bright" w:hAnsi="Lucida Bright" w:cstheme="minorBidi"/>
              <w:b/>
              <w:sz w:val="22"/>
              <w:szCs w:val="22"/>
            </w:rPr>
            <w:t>Professional Geoscientist (PG)</w:t>
          </w:r>
          <w:r w:rsidRPr="00766841">
            <w:rPr>
              <w:rStyle w:val="CharacterStyle3"/>
              <w:rFonts w:ascii="Lucida Bright" w:hAnsi="Lucida Bright" w:cstheme="minorBidi"/>
              <w:sz w:val="22"/>
              <w:szCs w:val="22"/>
            </w:rPr>
            <w:t xml:space="preserve"> - A geoscientist who maintains a current license through the Texas Board of Professional Geoscientists in accordance with the requirements for professional practice.</w:t>
          </w:r>
        </w:p>
        <w:p w14:paraId="7FF4FDBB" w14:textId="77777777" w:rsidR="00A70687" w:rsidRPr="00766841" w:rsidRDefault="00A70687" w:rsidP="001326C7">
          <w:pPr>
            <w:pStyle w:val="BodyText"/>
            <w:spacing w:before="120"/>
            <w:rPr>
              <w:rStyle w:val="CharacterStyle2"/>
              <w:rFonts w:ascii="Lucida Bright" w:hAnsi="Lucida Bright"/>
              <w:sz w:val="22"/>
              <w:szCs w:val="22"/>
            </w:rPr>
          </w:pPr>
          <w:r w:rsidRPr="00766841">
            <w:rPr>
              <w:rStyle w:val="CharacterStyle2"/>
              <w:rFonts w:ascii="Lucida Bright" w:hAnsi="Lucida Bright"/>
              <w:b/>
              <w:sz w:val="22"/>
              <w:szCs w:val="22"/>
            </w:rPr>
            <w:t>Protection zone</w:t>
          </w:r>
          <w:r w:rsidRPr="00766841">
            <w:rPr>
              <w:rStyle w:val="CharacterStyle2"/>
              <w:rFonts w:ascii="Lucida Bright" w:hAnsi="Lucida Bright"/>
              <w:sz w:val="22"/>
              <w:szCs w:val="22"/>
            </w:rPr>
            <w:t xml:space="preserve"> - The area within the watershed of a sole-source surface drinking water supply that is:</w:t>
          </w:r>
        </w:p>
        <w:p w14:paraId="74B6FB6C" w14:textId="3204E968" w:rsidR="002B68DF" w:rsidRPr="00766841" w:rsidRDefault="00A70687" w:rsidP="00310A11">
          <w:pPr>
            <w:pStyle w:val="BodyText"/>
            <w:numPr>
              <w:ilvl w:val="0"/>
              <w:numId w:val="115"/>
            </w:numPr>
            <w:spacing w:before="120"/>
            <w:ind w:left="540" w:hanging="540"/>
            <w:rPr>
              <w:rStyle w:val="CharacterStyle2"/>
              <w:rFonts w:ascii="Lucida Bright" w:hAnsi="Lucida Bright"/>
              <w:sz w:val="22"/>
              <w:szCs w:val="22"/>
            </w:rPr>
          </w:pPr>
          <w:r w:rsidRPr="00766841">
            <w:rPr>
              <w:rStyle w:val="CharacterStyle2"/>
              <w:rFonts w:ascii="Lucida Bright" w:hAnsi="Lucida Bright"/>
              <w:sz w:val="22"/>
              <w:szCs w:val="22"/>
            </w:rPr>
            <w:t>within two miles of the normal pool elevation, as shown on a United States Geological Survey (USGS) 7 1</w:t>
          </w:r>
          <w:r w:rsidR="00105E40">
            <w:rPr>
              <w:rStyle w:val="CharacterStyle2"/>
              <w:rFonts w:ascii="Lucida Bright" w:hAnsi="Lucida Bright"/>
              <w:sz w:val="22"/>
              <w:szCs w:val="22"/>
            </w:rPr>
            <w:t xml:space="preserve"> </w:t>
          </w:r>
          <w:r w:rsidR="00260206" w:rsidRPr="00766841">
            <w:rPr>
              <w:rStyle w:val="CharacterStyle2"/>
              <w:rFonts w:ascii="Lucida Bright" w:hAnsi="Lucida Bright"/>
              <w:sz w:val="22"/>
              <w:szCs w:val="22"/>
            </w:rPr>
            <w:t>∕</w:t>
          </w:r>
          <w:r w:rsidR="00105E40">
            <w:rPr>
              <w:rStyle w:val="CharacterStyle2"/>
              <w:rFonts w:ascii="Lucida Bright" w:hAnsi="Lucida Bright"/>
              <w:sz w:val="22"/>
              <w:szCs w:val="22"/>
            </w:rPr>
            <w:t xml:space="preserve"> </w:t>
          </w:r>
          <w:r w:rsidRPr="00766841">
            <w:rPr>
              <w:rStyle w:val="CharacterStyle2"/>
              <w:rFonts w:ascii="Lucida Bright" w:hAnsi="Lucida Bright"/>
              <w:sz w:val="22"/>
              <w:szCs w:val="22"/>
            </w:rPr>
            <w:t>2-minute quadrangle topographic map, of a sole-source drinking water supply reservoir;</w:t>
          </w:r>
        </w:p>
        <w:p w14:paraId="2AD84E41" w14:textId="77777777" w:rsidR="00A70687" w:rsidRPr="00766841" w:rsidRDefault="00A70687" w:rsidP="00310A11">
          <w:pPr>
            <w:pStyle w:val="BodyText"/>
            <w:numPr>
              <w:ilvl w:val="0"/>
              <w:numId w:val="115"/>
            </w:numPr>
            <w:spacing w:before="120"/>
            <w:ind w:left="540" w:hanging="540"/>
            <w:rPr>
              <w:rStyle w:val="CharacterStyle2"/>
              <w:rFonts w:ascii="Lucida Bright" w:hAnsi="Lucida Bright"/>
              <w:sz w:val="22"/>
              <w:szCs w:val="22"/>
            </w:rPr>
          </w:pPr>
          <w:r w:rsidRPr="00766841">
            <w:rPr>
              <w:rStyle w:val="CharacterStyle2"/>
              <w:rFonts w:ascii="Lucida Bright" w:hAnsi="Lucida Bright"/>
              <w:sz w:val="22"/>
              <w:szCs w:val="22"/>
            </w:rPr>
            <w:t>within two miles of that part of a perennial stream that is:</w:t>
          </w:r>
        </w:p>
        <w:p w14:paraId="473EDC5E" w14:textId="77777777" w:rsidR="007B7CE1" w:rsidRPr="00766841" w:rsidRDefault="007B7CE1" w:rsidP="001326C7">
          <w:pPr>
            <w:pStyle w:val="BodyText"/>
            <w:spacing w:before="120"/>
            <w:ind w:left="1260" w:hanging="540"/>
            <w:rPr>
              <w:rStyle w:val="CharacterStyle2"/>
              <w:rFonts w:ascii="Lucida Bright" w:hAnsi="Lucida Bright"/>
              <w:sz w:val="22"/>
              <w:szCs w:val="22"/>
            </w:rPr>
          </w:pPr>
          <w:r w:rsidRPr="00766841">
            <w:rPr>
              <w:rStyle w:val="CharacterStyle2"/>
              <w:rFonts w:ascii="Lucida Bright" w:hAnsi="Lucida Bright"/>
              <w:sz w:val="22"/>
              <w:szCs w:val="22"/>
            </w:rPr>
            <w:t>(1)</w:t>
          </w:r>
          <w:r w:rsidRPr="00766841">
            <w:rPr>
              <w:rStyle w:val="CharacterStyle2"/>
              <w:rFonts w:ascii="Lucida Bright" w:hAnsi="Lucida Bright"/>
              <w:sz w:val="22"/>
              <w:szCs w:val="22"/>
            </w:rPr>
            <w:tab/>
            <w:t>a tributary of a sole-source drinking water supply; and</w:t>
          </w:r>
        </w:p>
        <w:p w14:paraId="5198EA4C" w14:textId="21FFD846" w:rsidR="007B7CE1" w:rsidRPr="00766841" w:rsidRDefault="007B7CE1" w:rsidP="001326C7">
          <w:pPr>
            <w:pStyle w:val="BodyText"/>
            <w:spacing w:before="120"/>
            <w:ind w:left="1260" w:hanging="540"/>
            <w:rPr>
              <w:rStyle w:val="CharacterStyle2"/>
              <w:rFonts w:ascii="Lucida Bright" w:hAnsi="Lucida Bright"/>
              <w:sz w:val="22"/>
              <w:szCs w:val="22"/>
            </w:rPr>
          </w:pPr>
          <w:r w:rsidRPr="00766841">
            <w:rPr>
              <w:rStyle w:val="CharacterStyle2"/>
              <w:rFonts w:ascii="Lucida Bright" w:hAnsi="Lucida Bright"/>
              <w:sz w:val="22"/>
              <w:szCs w:val="22"/>
            </w:rPr>
            <w:t>(2)</w:t>
          </w:r>
          <w:r w:rsidRPr="00766841">
            <w:rPr>
              <w:rStyle w:val="CharacterStyle2"/>
              <w:rFonts w:ascii="Lucida Bright" w:hAnsi="Lucida Bright"/>
              <w:sz w:val="22"/>
              <w:szCs w:val="22"/>
            </w:rPr>
            <w:tab/>
            <w:t>within three linear miles upstream of the normal pool elevation, as shown on a USGS 7 1</w:t>
          </w:r>
          <w:r w:rsidR="00105E40">
            <w:rPr>
              <w:rStyle w:val="CharacterStyle2"/>
              <w:rFonts w:ascii="Lucida Bright" w:hAnsi="Lucida Bright"/>
              <w:sz w:val="22"/>
              <w:szCs w:val="22"/>
            </w:rPr>
            <w:t xml:space="preserve"> </w:t>
          </w:r>
          <w:r w:rsidRPr="00766841">
            <w:rPr>
              <w:rStyle w:val="CharacterStyle2"/>
              <w:rFonts w:ascii="Lucida Bright" w:hAnsi="Lucida Bright"/>
              <w:sz w:val="22"/>
              <w:szCs w:val="22"/>
            </w:rPr>
            <w:t>∕</w:t>
          </w:r>
          <w:r w:rsidR="00105E40">
            <w:rPr>
              <w:rStyle w:val="CharacterStyle2"/>
              <w:rFonts w:ascii="Lucida Bright" w:hAnsi="Lucida Bright"/>
              <w:sz w:val="22"/>
              <w:szCs w:val="22"/>
            </w:rPr>
            <w:t xml:space="preserve"> </w:t>
          </w:r>
          <w:r w:rsidRPr="00766841">
            <w:rPr>
              <w:rStyle w:val="CharacterStyle2"/>
              <w:rFonts w:ascii="Lucida Bright" w:hAnsi="Lucida Bright"/>
              <w:sz w:val="22"/>
              <w:szCs w:val="22"/>
            </w:rPr>
            <w:t>2-minute quadrangle topographic map, of a sole-source drinking water supply reservoir; or</w:t>
          </w:r>
        </w:p>
        <w:p w14:paraId="726151E1" w14:textId="77777777" w:rsidR="00A70687" w:rsidRPr="00766841" w:rsidRDefault="00A70687" w:rsidP="00310A11">
          <w:pPr>
            <w:pStyle w:val="BodyText"/>
            <w:numPr>
              <w:ilvl w:val="0"/>
              <w:numId w:val="115"/>
            </w:numPr>
            <w:spacing w:before="120"/>
            <w:ind w:left="540" w:hanging="540"/>
            <w:rPr>
              <w:rStyle w:val="CharacterStyle2"/>
              <w:rFonts w:ascii="Lucida Bright" w:hAnsi="Lucida Bright" w:cs="Garamond"/>
              <w:spacing w:val="-11"/>
              <w:sz w:val="22"/>
              <w:szCs w:val="22"/>
            </w:rPr>
          </w:pPr>
          <w:r w:rsidRPr="00766841">
            <w:rPr>
              <w:rFonts w:ascii="Lucida Bright" w:hAnsi="Lucida Bright"/>
              <w:sz w:val="22"/>
              <w:szCs w:val="22"/>
            </w:rPr>
            <w:t>within two miles of a sole-source surface drinking water supply river, extending three linear miles upstream from the sole-source water supply intake point</w:t>
          </w:r>
          <w:r w:rsidRPr="00766841">
            <w:rPr>
              <w:rStyle w:val="CharacterStyle2"/>
              <w:rFonts w:ascii="Lucida Bright" w:hAnsi="Lucida Bright" w:cs="Garamond"/>
              <w:spacing w:val="-11"/>
              <w:sz w:val="22"/>
              <w:szCs w:val="22"/>
            </w:rPr>
            <w:t>.</w:t>
          </w:r>
        </w:p>
        <w:p w14:paraId="1A8F10A3" w14:textId="64C770AA" w:rsidR="002B68DF" w:rsidRPr="00766841" w:rsidRDefault="002B68DF" w:rsidP="001326C7">
          <w:pPr>
            <w:pStyle w:val="BodyText"/>
            <w:spacing w:before="120"/>
            <w:rPr>
              <w:rStyle w:val="CharacterStyle4"/>
              <w:rFonts w:ascii="Lucida Bright" w:hAnsi="Lucida Bright"/>
              <w:spacing w:val="-4"/>
              <w:sz w:val="22"/>
              <w:szCs w:val="22"/>
            </w:rPr>
          </w:pPr>
          <w:r w:rsidRPr="00766841">
            <w:rPr>
              <w:rStyle w:val="CharacterStyle2"/>
              <w:rFonts w:ascii="Lucida Bright" w:hAnsi="Lucida Bright"/>
              <w:b/>
              <w:sz w:val="22"/>
              <w:szCs w:val="22"/>
            </w:rPr>
            <w:t>Recharge feature</w:t>
          </w:r>
          <w:r w:rsidRPr="00766841">
            <w:rPr>
              <w:rStyle w:val="CharacterStyle2"/>
              <w:rFonts w:ascii="Lucida Bright" w:hAnsi="Lucida Bright"/>
              <w:sz w:val="22"/>
              <w:szCs w:val="22"/>
            </w:rPr>
            <w:t xml:space="preserve"> - Those natural or artificial features either on or beneath the ground surface at the site under evaluation that provide or create a significant hydrologic connection between the ground surface and the underlying groundwater within an aquifer. Significant artificial features include, but are not limited to, wells and excavation or material pits. Significant natural hydrologic connection include</w:t>
          </w:r>
          <w:r w:rsidR="00FB6796" w:rsidRPr="00766841">
            <w:rPr>
              <w:rStyle w:val="CharacterStyle2"/>
              <w:rFonts w:ascii="Lucida Bright" w:hAnsi="Lucida Bright"/>
              <w:sz w:val="22"/>
              <w:szCs w:val="22"/>
            </w:rPr>
            <w:t>s</w:t>
          </w:r>
          <w:r w:rsidRPr="00766841">
            <w:rPr>
              <w:rStyle w:val="CharacterStyle2"/>
              <w:rFonts w:ascii="Lucida Bright" w:hAnsi="Lucida Bright"/>
              <w:sz w:val="22"/>
              <w:szCs w:val="22"/>
            </w:rPr>
            <w:t xml:space="preserve">, but are </w:t>
          </w:r>
          <w:r w:rsidRPr="00766841">
            <w:rPr>
              <w:rStyle w:val="CharacterStyle2"/>
              <w:rFonts w:ascii="Lucida Bright" w:hAnsi="Lucida Bright"/>
              <w:sz w:val="22"/>
              <w:szCs w:val="22"/>
            </w:rPr>
            <w:lastRenderedPageBreak/>
            <w:t xml:space="preserve">not limited to: faults; fractures; sinkholes or other macro </w:t>
          </w:r>
          <w:r w:rsidRPr="00766841">
            <w:rPr>
              <w:rStyle w:val="CharacterStyle4"/>
              <w:rFonts w:ascii="Lucida Bright" w:hAnsi="Lucida Bright"/>
              <w:spacing w:val="-1"/>
              <w:sz w:val="22"/>
              <w:szCs w:val="22"/>
            </w:rPr>
            <w:t xml:space="preserve">pores that allow direct surface infiltration; a permeable or a shallow soil material that overlies </w:t>
          </w:r>
          <w:r w:rsidRPr="00766841">
            <w:rPr>
              <w:rStyle w:val="CharacterStyle4"/>
              <w:rFonts w:ascii="Lucida Bright" w:hAnsi="Lucida Bright"/>
              <w:sz w:val="22"/>
              <w:szCs w:val="22"/>
            </w:rPr>
            <w:t xml:space="preserve">an aquifer; exposed geologic formations that are identified as an aquifer; or a water course </w:t>
          </w:r>
          <w:r w:rsidRPr="00766841">
            <w:rPr>
              <w:rStyle w:val="CharacterStyle4"/>
              <w:rFonts w:ascii="Lucida Bright" w:hAnsi="Lucida Bright"/>
              <w:spacing w:val="-4"/>
              <w:sz w:val="22"/>
              <w:szCs w:val="22"/>
            </w:rPr>
            <w:t>bisecting an aquifer.</w:t>
          </w:r>
        </w:p>
        <w:p w14:paraId="7D7E0644" w14:textId="523A150E" w:rsidR="002B68DF" w:rsidRPr="00766841" w:rsidRDefault="002B68DF" w:rsidP="001326C7">
          <w:pPr>
            <w:pStyle w:val="BodyText"/>
            <w:spacing w:before="120"/>
            <w:rPr>
              <w:rStyle w:val="CharacterStyle4"/>
              <w:rFonts w:ascii="Lucida Bright" w:hAnsi="Lucida Bright"/>
              <w:spacing w:val="-4"/>
              <w:sz w:val="22"/>
              <w:szCs w:val="22"/>
            </w:rPr>
          </w:pPr>
          <w:r w:rsidRPr="00766841">
            <w:rPr>
              <w:rStyle w:val="CharacterStyle4"/>
              <w:rFonts w:ascii="Lucida Bright" w:hAnsi="Lucida Bright"/>
              <w:b/>
              <w:bCs/>
              <w:spacing w:val="-3"/>
              <w:w w:val="105"/>
              <w:sz w:val="22"/>
              <w:szCs w:val="22"/>
            </w:rPr>
            <w:t xml:space="preserve">Retention control structure (RCS) - </w:t>
          </w:r>
          <w:r w:rsidRPr="00766841">
            <w:rPr>
              <w:rStyle w:val="CharacterStyle4"/>
              <w:rFonts w:ascii="Lucida Bright" w:hAnsi="Lucida Bright"/>
              <w:spacing w:val="-3"/>
              <w:sz w:val="22"/>
              <w:szCs w:val="22"/>
            </w:rPr>
            <w:t xml:space="preserve">Any basin, pond, pit, tank, conveyance, </w:t>
          </w:r>
          <w:r w:rsidR="00D75FAE" w:rsidRPr="00766841">
            <w:rPr>
              <w:rStyle w:val="CharacterStyle4"/>
              <w:rFonts w:ascii="Lucida Bright" w:hAnsi="Lucida Bright"/>
              <w:spacing w:val="-3"/>
              <w:sz w:val="22"/>
              <w:szCs w:val="22"/>
            </w:rPr>
            <w:t>or</w:t>
          </w:r>
          <w:r w:rsidRPr="00766841">
            <w:rPr>
              <w:rStyle w:val="CharacterStyle4"/>
              <w:rFonts w:ascii="Lucida Bright" w:hAnsi="Lucida Bright"/>
              <w:spacing w:val="-3"/>
              <w:sz w:val="22"/>
              <w:szCs w:val="22"/>
            </w:rPr>
            <w:t xml:space="preserve"> lagoon </w:t>
          </w:r>
          <w:r w:rsidRPr="00766841">
            <w:rPr>
              <w:rStyle w:val="CharacterStyle4"/>
              <w:rFonts w:ascii="Lucida Bright" w:hAnsi="Lucida Bright"/>
              <w:spacing w:val="-2"/>
              <w:sz w:val="22"/>
              <w:szCs w:val="22"/>
            </w:rPr>
            <w:t xml:space="preserve">used to </w:t>
          </w:r>
          <w:r w:rsidR="001C3C11" w:rsidRPr="00766841">
            <w:rPr>
              <w:rStyle w:val="CharacterStyle4"/>
              <w:rFonts w:ascii="Lucida Bright" w:hAnsi="Lucida Bright"/>
              <w:spacing w:val="-2"/>
              <w:sz w:val="22"/>
              <w:szCs w:val="22"/>
            </w:rPr>
            <w:t xml:space="preserve">hold, </w:t>
          </w:r>
          <w:r w:rsidRPr="00766841">
            <w:rPr>
              <w:rStyle w:val="CharacterStyle4"/>
              <w:rFonts w:ascii="Lucida Bright" w:hAnsi="Lucida Bright"/>
              <w:spacing w:val="-2"/>
              <w:sz w:val="22"/>
              <w:szCs w:val="22"/>
            </w:rPr>
            <w:t>store or treat manure, wastewater, and sludge. Th</w:t>
          </w:r>
          <w:r w:rsidR="00513CF7" w:rsidRPr="00766841">
            <w:rPr>
              <w:rStyle w:val="CharacterStyle4"/>
              <w:rFonts w:ascii="Lucida Bright" w:hAnsi="Lucida Bright"/>
              <w:spacing w:val="-2"/>
              <w:sz w:val="22"/>
              <w:szCs w:val="22"/>
            </w:rPr>
            <w:t>e</w:t>
          </w:r>
          <w:r w:rsidRPr="00766841">
            <w:rPr>
              <w:rStyle w:val="CharacterStyle4"/>
              <w:rFonts w:ascii="Lucida Bright" w:hAnsi="Lucida Bright"/>
              <w:spacing w:val="-2"/>
              <w:sz w:val="22"/>
              <w:szCs w:val="22"/>
            </w:rPr>
            <w:t xml:space="preserve"> </w:t>
          </w:r>
          <w:r w:rsidR="00513CF7" w:rsidRPr="00766841">
            <w:rPr>
              <w:rStyle w:val="CharacterStyle4"/>
              <w:rFonts w:ascii="Lucida Bright" w:hAnsi="Lucida Bright"/>
              <w:spacing w:val="-2"/>
              <w:sz w:val="22"/>
              <w:szCs w:val="22"/>
            </w:rPr>
            <w:t xml:space="preserve">term RCS </w:t>
          </w:r>
          <w:r w:rsidRPr="00766841">
            <w:rPr>
              <w:rStyle w:val="CharacterStyle4"/>
              <w:rFonts w:ascii="Lucida Bright" w:hAnsi="Lucida Bright"/>
              <w:spacing w:val="-2"/>
              <w:sz w:val="22"/>
              <w:szCs w:val="22"/>
            </w:rPr>
            <w:t xml:space="preserve">does not include conveyance systems such as irrigation piping or ditches that are designed and maintained to convey but not </w:t>
          </w:r>
          <w:r w:rsidRPr="00766841">
            <w:rPr>
              <w:rStyle w:val="CharacterStyle4"/>
              <w:rFonts w:ascii="Lucida Bright" w:hAnsi="Lucida Bright"/>
              <w:spacing w:val="-4"/>
              <w:sz w:val="22"/>
              <w:szCs w:val="22"/>
            </w:rPr>
            <w:t>store any manure or wastewater</w:t>
          </w:r>
          <w:r w:rsidR="00513CF7" w:rsidRPr="00766841">
            <w:rPr>
              <w:rStyle w:val="CharacterStyle4"/>
              <w:rFonts w:ascii="Lucida Bright" w:hAnsi="Lucida Bright"/>
              <w:spacing w:val="-4"/>
              <w:sz w:val="22"/>
              <w:szCs w:val="22"/>
            </w:rPr>
            <w:t>, nor does it include cooling ponds located in the production area</w:t>
          </w:r>
          <w:r w:rsidR="004D0ED4" w:rsidRPr="00766841">
            <w:rPr>
              <w:rFonts w:ascii="Lucida Bright" w:hAnsi="Lucida Bright"/>
            </w:rPr>
            <w:t xml:space="preserve"> or bermed manure and sludge storage areas</w:t>
          </w:r>
          <w:r w:rsidRPr="00766841">
            <w:rPr>
              <w:rStyle w:val="CharacterStyle4"/>
              <w:rFonts w:ascii="Lucida Bright" w:hAnsi="Lucida Bright"/>
              <w:spacing w:val="-4"/>
              <w:sz w:val="22"/>
              <w:szCs w:val="22"/>
            </w:rPr>
            <w:t>.</w:t>
          </w:r>
        </w:p>
        <w:p w14:paraId="66C362BA" w14:textId="19469820" w:rsidR="00F46E8A" w:rsidRPr="00766841" w:rsidRDefault="00F46E8A" w:rsidP="001326C7">
          <w:pPr>
            <w:pStyle w:val="Style28"/>
            <w:kinsoku w:val="0"/>
            <w:autoSpaceDE/>
            <w:autoSpaceDN/>
            <w:spacing w:before="120" w:after="120"/>
            <w:ind w:right="0"/>
            <w:jc w:val="left"/>
            <w:rPr>
              <w:rStyle w:val="CharacterStyle4"/>
              <w:rFonts w:ascii="Lucida Bright" w:hAnsi="Lucida Bright"/>
              <w:b/>
              <w:bCs/>
              <w:spacing w:val="-1"/>
              <w:w w:val="105"/>
              <w:sz w:val="22"/>
              <w:szCs w:val="22"/>
            </w:rPr>
          </w:pPr>
          <w:r w:rsidRPr="00766841">
            <w:rPr>
              <w:rStyle w:val="CharacterStyle2"/>
              <w:rFonts w:ascii="Lucida Bright" w:hAnsi="Lucida Bright"/>
              <w:b/>
              <w:bCs/>
              <w:spacing w:val="-4"/>
              <w:w w:val="105"/>
              <w:sz w:val="22"/>
              <w:szCs w:val="22"/>
            </w:rPr>
            <w:t xml:space="preserve">Significant Expansion </w:t>
          </w:r>
          <w:r w:rsidRPr="00766841">
            <w:rPr>
              <w:rStyle w:val="CharacterStyle2"/>
              <w:rFonts w:ascii="Lucida Bright" w:hAnsi="Lucida Bright"/>
              <w:spacing w:val="-4"/>
              <w:sz w:val="22"/>
              <w:szCs w:val="22"/>
            </w:rPr>
            <w:t xml:space="preserve">- </w:t>
          </w:r>
          <w:r w:rsidRPr="00766841">
            <w:rPr>
              <w:rStyle w:val="CharacterStyle2"/>
              <w:rFonts w:ascii="Lucida Bright" w:hAnsi="Lucida Bright"/>
              <w:spacing w:val="-6"/>
              <w:sz w:val="22"/>
              <w:szCs w:val="22"/>
            </w:rPr>
            <w:t xml:space="preserve">Any change to the CAFO that increases the manure production at the CAFO by </w:t>
          </w:r>
          <w:r w:rsidRPr="00766841">
            <w:rPr>
              <w:rStyle w:val="CharacterStyle2"/>
              <w:rFonts w:ascii="Lucida Bright" w:hAnsi="Lucida Bright"/>
              <w:spacing w:val="-5"/>
              <w:sz w:val="22"/>
              <w:szCs w:val="22"/>
            </w:rPr>
            <w:t xml:space="preserve">more than 50%, above the maximum operating capacity stated in the initial </w:t>
          </w:r>
          <w:r w:rsidRPr="00766841">
            <w:rPr>
              <w:rStyle w:val="CharacterStyle2"/>
              <w:rFonts w:ascii="Lucida Bright" w:hAnsi="Lucida Bright"/>
              <w:spacing w:val="-3"/>
              <w:sz w:val="22"/>
              <w:szCs w:val="22"/>
            </w:rPr>
            <w:t>authorization for the facility under TXG920000.</w:t>
          </w:r>
        </w:p>
        <w:p w14:paraId="70AF5581" w14:textId="4446B587" w:rsidR="003A7AEF" w:rsidRPr="00766841" w:rsidRDefault="003A7AEF" w:rsidP="001326C7">
          <w:pPr>
            <w:pStyle w:val="Style28"/>
            <w:kinsoku w:val="0"/>
            <w:autoSpaceDE/>
            <w:autoSpaceDN/>
            <w:spacing w:before="120" w:after="120"/>
            <w:ind w:right="0"/>
            <w:jc w:val="left"/>
            <w:rPr>
              <w:rStyle w:val="CharacterStyle4"/>
              <w:rFonts w:ascii="Lucida Bright" w:eastAsiaTheme="minorHAnsi" w:hAnsi="Lucida Bright" w:cstheme="minorBidi"/>
              <w:spacing w:val="-4"/>
              <w:sz w:val="22"/>
              <w:szCs w:val="22"/>
            </w:rPr>
          </w:pPr>
          <w:r w:rsidRPr="00766841">
            <w:rPr>
              <w:rStyle w:val="CharacterStyle4"/>
              <w:rFonts w:ascii="Lucida Bright" w:hAnsi="Lucida Bright"/>
              <w:b/>
              <w:bCs/>
              <w:spacing w:val="-1"/>
              <w:w w:val="105"/>
              <w:sz w:val="22"/>
              <w:szCs w:val="22"/>
            </w:rPr>
            <w:t xml:space="preserve">Sludge - </w:t>
          </w:r>
          <w:r w:rsidRPr="00766841">
            <w:rPr>
              <w:rStyle w:val="CharacterStyle4"/>
              <w:rFonts w:ascii="Lucida Bright" w:hAnsi="Lucida Bright"/>
              <w:spacing w:val="-1"/>
              <w:sz w:val="22"/>
              <w:szCs w:val="22"/>
            </w:rPr>
            <w:t xml:space="preserve">Solid, semi-solid, or slurry </w:t>
          </w:r>
          <w:r w:rsidR="0060244C" w:rsidRPr="00766841">
            <w:rPr>
              <w:rStyle w:val="CharacterStyle4"/>
              <w:rFonts w:ascii="Lucida Bright" w:hAnsi="Lucida Bright"/>
              <w:spacing w:val="-1"/>
              <w:sz w:val="22"/>
              <w:szCs w:val="22"/>
            </w:rPr>
            <w:t xml:space="preserve">manure </w:t>
          </w:r>
          <w:r w:rsidRPr="00766841">
            <w:rPr>
              <w:rStyle w:val="CharacterStyle4"/>
              <w:rFonts w:ascii="Lucida Bright" w:hAnsi="Lucida Bright"/>
              <w:spacing w:val="-1"/>
              <w:sz w:val="22"/>
              <w:szCs w:val="22"/>
            </w:rPr>
            <w:t xml:space="preserve">generated during the treatment of or storage of </w:t>
          </w:r>
          <w:r w:rsidRPr="00766841">
            <w:rPr>
              <w:rStyle w:val="CharacterStyle4"/>
              <w:rFonts w:ascii="Lucida Bright" w:hAnsi="Lucida Bright"/>
              <w:spacing w:val="-2"/>
              <w:sz w:val="22"/>
              <w:szCs w:val="22"/>
            </w:rPr>
            <w:t xml:space="preserve">any </w:t>
          </w:r>
          <w:r w:rsidR="0060244C" w:rsidRPr="00766841">
            <w:rPr>
              <w:rStyle w:val="CharacterStyle4"/>
              <w:rFonts w:ascii="Lucida Bright" w:hAnsi="Lucida Bright"/>
              <w:spacing w:val="-2"/>
              <w:sz w:val="22"/>
              <w:szCs w:val="22"/>
            </w:rPr>
            <w:t xml:space="preserve">manure or </w:t>
          </w:r>
          <w:r w:rsidRPr="00766841">
            <w:rPr>
              <w:rStyle w:val="CharacterStyle4"/>
              <w:rFonts w:ascii="Lucida Bright" w:hAnsi="Lucida Bright"/>
              <w:spacing w:val="-2"/>
              <w:sz w:val="22"/>
              <w:szCs w:val="22"/>
            </w:rPr>
            <w:t xml:space="preserve">wastewater. The </w:t>
          </w:r>
          <w:r w:rsidR="00794BED" w:rsidRPr="00766841">
            <w:rPr>
              <w:rStyle w:val="CharacterStyle4"/>
              <w:rFonts w:ascii="Lucida Bright" w:hAnsi="Lucida Bright"/>
              <w:spacing w:val="-2"/>
              <w:sz w:val="22"/>
              <w:szCs w:val="22"/>
            </w:rPr>
            <w:t xml:space="preserve">term includes </w:t>
          </w:r>
          <w:r w:rsidRPr="00766841">
            <w:rPr>
              <w:rStyle w:val="CharacterStyle4"/>
              <w:rFonts w:ascii="Lucida Bright" w:hAnsi="Lucida Bright"/>
              <w:spacing w:val="-2"/>
              <w:sz w:val="22"/>
              <w:szCs w:val="22"/>
            </w:rPr>
            <w:t xml:space="preserve">material resulting from treatment, coagulation, or sedimentation of </w:t>
          </w:r>
          <w:r w:rsidR="0060244C" w:rsidRPr="00766841">
            <w:rPr>
              <w:rStyle w:val="CharacterStyle4"/>
              <w:rFonts w:ascii="Lucida Bright" w:hAnsi="Lucida Bright"/>
              <w:spacing w:val="-2"/>
              <w:sz w:val="22"/>
              <w:szCs w:val="22"/>
            </w:rPr>
            <w:t xml:space="preserve">manure </w:t>
          </w:r>
          <w:r w:rsidRPr="00766841">
            <w:rPr>
              <w:rStyle w:val="CharacterStyle4"/>
              <w:rFonts w:ascii="Lucida Bright" w:hAnsi="Lucida Bright"/>
              <w:spacing w:val="-2"/>
              <w:sz w:val="22"/>
              <w:szCs w:val="22"/>
            </w:rPr>
            <w:t xml:space="preserve">in </w:t>
          </w:r>
          <w:r w:rsidRPr="00766841">
            <w:rPr>
              <w:rStyle w:val="CharacterStyle4"/>
              <w:rFonts w:ascii="Lucida Bright" w:hAnsi="Lucida Bright"/>
              <w:sz w:val="22"/>
              <w:szCs w:val="22"/>
            </w:rPr>
            <w:t xml:space="preserve">a </w:t>
          </w:r>
          <w:r w:rsidR="00756D48" w:rsidRPr="00766841">
            <w:rPr>
              <w:rStyle w:val="CharacterStyle4"/>
              <w:rFonts w:ascii="Lucida Bright" w:hAnsi="Lucida Bright"/>
              <w:sz w:val="22"/>
              <w:szCs w:val="22"/>
            </w:rPr>
            <w:t>RCS</w:t>
          </w:r>
          <w:r w:rsidRPr="00766841">
            <w:rPr>
              <w:rStyle w:val="CharacterStyle4"/>
              <w:rFonts w:ascii="Lucida Bright" w:hAnsi="Lucida Bright"/>
              <w:sz w:val="22"/>
              <w:szCs w:val="22"/>
            </w:rPr>
            <w:t>. 30 TAC Chapter 312 rules covering sludge do not apply to this permit.</w:t>
          </w:r>
        </w:p>
        <w:p w14:paraId="11703133" w14:textId="67AED4D5" w:rsidR="00B0579E" w:rsidRPr="00766841" w:rsidRDefault="00B0579E" w:rsidP="001326C7">
          <w:pPr>
            <w:pStyle w:val="Style28"/>
            <w:kinsoku w:val="0"/>
            <w:autoSpaceDE/>
            <w:autoSpaceDN/>
            <w:spacing w:before="120" w:after="120"/>
            <w:ind w:right="0"/>
            <w:jc w:val="left"/>
            <w:rPr>
              <w:rFonts w:ascii="Lucida Bright" w:hAnsi="Lucida Bright"/>
              <w:sz w:val="22"/>
              <w:szCs w:val="22"/>
            </w:rPr>
          </w:pPr>
          <w:r w:rsidRPr="00766841">
            <w:rPr>
              <w:rFonts w:ascii="Lucida Bright" w:hAnsi="Lucida Bright"/>
              <w:b/>
              <w:sz w:val="22"/>
              <w:szCs w:val="22"/>
            </w:rPr>
            <w:t xml:space="preserve">Soil Plant Air and Water (SPAW) Field Pond Hydrology </w:t>
          </w:r>
          <w:r w:rsidRPr="00766841">
            <w:rPr>
              <w:rFonts w:ascii="Lucida Bright" w:hAnsi="Lucida Bright"/>
              <w:sz w:val="22"/>
              <w:szCs w:val="22"/>
            </w:rPr>
            <w:t xml:space="preserve">- SPAW is a </w:t>
          </w:r>
          <w:r w:rsidR="00266E06" w:rsidRPr="00766841">
            <w:rPr>
              <w:rFonts w:ascii="Lucida Bright" w:hAnsi="Lucida Bright"/>
              <w:sz w:val="22"/>
              <w:szCs w:val="22"/>
            </w:rPr>
            <w:t>USDA</w:t>
          </w:r>
          <w:r w:rsidRPr="00766841">
            <w:rPr>
              <w:rFonts w:ascii="Lucida Bright" w:hAnsi="Lucida Bright"/>
              <w:sz w:val="22"/>
              <w:szCs w:val="22"/>
            </w:rPr>
            <w:t xml:space="preserve"> water budgeting tool for farm fields, ponds, and inundated wetlands. The SPAW model may be used to perform daily hydrologic water budgeting using the NRCS Runoff Curve Number method.</w:t>
          </w:r>
        </w:p>
        <w:p w14:paraId="181C2468" w14:textId="5B3D20D2" w:rsidR="00E718D6" w:rsidRPr="00766841" w:rsidRDefault="00E718D6" w:rsidP="001326C7">
          <w:pPr>
            <w:pStyle w:val="Style28"/>
            <w:kinsoku w:val="0"/>
            <w:autoSpaceDE/>
            <w:autoSpaceDN/>
            <w:spacing w:before="120" w:after="120"/>
            <w:ind w:right="0"/>
            <w:jc w:val="left"/>
            <w:rPr>
              <w:rStyle w:val="CharacterStyle4"/>
              <w:rFonts w:ascii="Lucida Bright" w:eastAsiaTheme="minorHAnsi" w:hAnsi="Lucida Bright" w:cstheme="minorBidi"/>
              <w:b/>
              <w:bCs/>
              <w:spacing w:val="-4"/>
              <w:w w:val="105"/>
              <w:sz w:val="22"/>
              <w:szCs w:val="22"/>
            </w:rPr>
          </w:pPr>
          <w:r w:rsidRPr="00766841">
            <w:rPr>
              <w:rStyle w:val="CharacterStyle4"/>
              <w:rFonts w:ascii="Lucida Bright" w:hAnsi="Lucida Bright"/>
              <w:b/>
              <w:bCs/>
              <w:spacing w:val="-1"/>
              <w:w w:val="105"/>
              <w:sz w:val="22"/>
              <w:szCs w:val="22"/>
            </w:rPr>
            <w:t xml:space="preserve">Sole-source surface drinking water supply - </w:t>
          </w:r>
          <w:r w:rsidRPr="00766841">
            <w:rPr>
              <w:rStyle w:val="CharacterStyle4"/>
              <w:rFonts w:ascii="Lucida Bright" w:hAnsi="Lucida Bright"/>
              <w:spacing w:val="-1"/>
              <w:sz w:val="22"/>
              <w:szCs w:val="22"/>
            </w:rPr>
            <w:t xml:space="preserve">A body of surface water that is identified as a </w:t>
          </w:r>
          <w:r w:rsidRPr="00766841">
            <w:rPr>
              <w:rStyle w:val="CharacterStyle4"/>
              <w:rFonts w:ascii="Lucida Bright" w:hAnsi="Lucida Bright"/>
              <w:spacing w:val="-5"/>
              <w:sz w:val="22"/>
              <w:szCs w:val="22"/>
            </w:rPr>
            <w:t xml:space="preserve">public water supply in 30 TAC </w:t>
          </w:r>
          <w:r w:rsidR="00665AE9">
            <w:rPr>
              <w:rStyle w:val="CharacterStyle4"/>
              <w:rFonts w:ascii="Lucida Bright" w:hAnsi="Lucida Bright"/>
              <w:spacing w:val="-5"/>
              <w:sz w:val="22"/>
              <w:szCs w:val="22"/>
            </w:rPr>
            <w:t xml:space="preserve">§ </w:t>
          </w:r>
          <w:r w:rsidRPr="00766841">
            <w:rPr>
              <w:rStyle w:val="CharacterStyle4"/>
              <w:rFonts w:ascii="Lucida Bright" w:hAnsi="Lucida Bright"/>
              <w:spacing w:val="-5"/>
              <w:sz w:val="22"/>
              <w:szCs w:val="22"/>
            </w:rPr>
            <w:t xml:space="preserve">307.10, Appendix A and is the sole source of supply of a public </w:t>
          </w:r>
          <w:r w:rsidRPr="00766841">
            <w:rPr>
              <w:rStyle w:val="CharacterStyle4"/>
              <w:rFonts w:ascii="Lucida Bright" w:hAnsi="Lucida Bright"/>
              <w:spacing w:val="-4"/>
              <w:sz w:val="22"/>
              <w:szCs w:val="22"/>
            </w:rPr>
            <w:t>water supply system, exclusive of emergency water connections.</w:t>
          </w:r>
        </w:p>
        <w:p w14:paraId="0AAD6A13" w14:textId="77777777" w:rsidR="00AF32F2" w:rsidRPr="00766841" w:rsidRDefault="00AF32F2" w:rsidP="001326C7">
          <w:pPr>
            <w:pStyle w:val="Style1"/>
            <w:kinsoku w:val="0"/>
            <w:autoSpaceDE/>
            <w:autoSpaceDN/>
            <w:adjustRightInd/>
            <w:spacing w:before="120" w:after="120"/>
            <w:rPr>
              <w:rStyle w:val="CharacterStyle2"/>
              <w:rFonts w:ascii="Lucida Bright" w:eastAsiaTheme="minorHAnsi" w:hAnsi="Lucida Bright" w:cstheme="minorBidi"/>
              <w:b/>
              <w:bCs/>
              <w:spacing w:val="-4"/>
              <w:w w:val="105"/>
              <w:sz w:val="22"/>
              <w:szCs w:val="22"/>
            </w:rPr>
          </w:pPr>
          <w:r w:rsidRPr="00766841">
            <w:rPr>
              <w:rStyle w:val="CharacterStyle2"/>
              <w:rFonts w:ascii="Lucida Bright" w:hAnsi="Lucida Bright"/>
              <w:b/>
              <w:bCs/>
              <w:spacing w:val="-4"/>
              <w:w w:val="105"/>
              <w:sz w:val="22"/>
              <w:szCs w:val="22"/>
            </w:rPr>
            <w:t>Substantial change</w:t>
          </w:r>
        </w:p>
        <w:p w14:paraId="39CB0889" w14:textId="77777777" w:rsidR="00AF32F2" w:rsidRPr="00766841" w:rsidRDefault="00AB0A72" w:rsidP="00310A11">
          <w:pPr>
            <w:pStyle w:val="ListNumber"/>
            <w:numPr>
              <w:ilvl w:val="0"/>
              <w:numId w:val="102"/>
            </w:numPr>
            <w:spacing w:before="120"/>
            <w:ind w:left="540" w:hanging="540"/>
            <w:rPr>
              <w:rStyle w:val="CharacterStyle2"/>
              <w:rFonts w:ascii="Lucida Bright" w:eastAsiaTheme="minorEastAsia" w:hAnsi="Lucida Bright" w:cs="Times New Roman"/>
              <w:sz w:val="22"/>
              <w:szCs w:val="22"/>
            </w:rPr>
          </w:pPr>
          <w:r w:rsidRPr="00766841">
            <w:rPr>
              <w:rStyle w:val="CharacterStyle2"/>
              <w:rFonts w:ascii="Lucida Bright" w:hAnsi="Lucida Bright"/>
              <w:sz w:val="22"/>
              <w:szCs w:val="22"/>
            </w:rPr>
            <w:t xml:space="preserve">Changing animal type </w:t>
          </w:r>
          <w:r w:rsidR="009F062E" w:rsidRPr="00766841">
            <w:rPr>
              <w:rStyle w:val="CharacterStyle2"/>
              <w:rFonts w:ascii="Lucida Bright" w:hAnsi="Lucida Bright"/>
              <w:sz w:val="22"/>
              <w:szCs w:val="22"/>
            </w:rPr>
            <w:t xml:space="preserve">or </w:t>
          </w:r>
          <w:r w:rsidRPr="00766841">
            <w:rPr>
              <w:rStyle w:val="CharacterStyle2"/>
              <w:rFonts w:ascii="Lucida Bright" w:hAnsi="Lucida Bright"/>
              <w:sz w:val="22"/>
              <w:szCs w:val="22"/>
            </w:rPr>
            <w:t>i</w:t>
          </w:r>
          <w:r w:rsidR="00AF32F2" w:rsidRPr="00766841">
            <w:rPr>
              <w:rStyle w:val="CharacterStyle2"/>
              <w:rFonts w:ascii="Lucida Bright" w:hAnsi="Lucida Bright"/>
              <w:sz w:val="22"/>
              <w:szCs w:val="22"/>
            </w:rPr>
            <w:t xml:space="preserve">ncreasing </w:t>
          </w:r>
          <w:r w:rsidRPr="00766841">
            <w:rPr>
              <w:rStyle w:val="CharacterStyle2"/>
              <w:rFonts w:ascii="Lucida Bright" w:hAnsi="Lucida Bright"/>
              <w:sz w:val="22"/>
              <w:szCs w:val="22"/>
            </w:rPr>
            <w:t>authorized head count</w:t>
          </w:r>
          <w:r w:rsidR="00876322" w:rsidRPr="00766841">
            <w:rPr>
              <w:rStyle w:val="CharacterStyle2"/>
              <w:rFonts w:ascii="Lucida Bright" w:hAnsi="Lucida Bright"/>
              <w:sz w:val="22"/>
              <w:szCs w:val="22"/>
            </w:rPr>
            <w:t xml:space="preserve"> </w:t>
          </w:r>
          <w:r w:rsidR="00876322" w:rsidRPr="00766841">
            <w:rPr>
              <w:rStyle w:val="CharacterStyle2"/>
              <w:rFonts w:ascii="Lucida Bright" w:hAnsi="Lucida Bright"/>
              <w:spacing w:val="-6"/>
              <w:sz w:val="22"/>
              <w:szCs w:val="22"/>
            </w:rPr>
            <w:t xml:space="preserve">that increases the </w:t>
          </w:r>
          <w:r w:rsidR="00984BC0" w:rsidRPr="00766841">
            <w:rPr>
              <w:rStyle w:val="CharacterStyle2"/>
              <w:rFonts w:ascii="Lucida Bright" w:hAnsi="Lucida Bright"/>
              <w:spacing w:val="-6"/>
              <w:sz w:val="22"/>
              <w:szCs w:val="22"/>
            </w:rPr>
            <w:t>manure</w:t>
          </w:r>
          <w:r w:rsidR="00876322" w:rsidRPr="00766841">
            <w:rPr>
              <w:rStyle w:val="CharacterStyle2"/>
              <w:rFonts w:ascii="Lucida Bright" w:hAnsi="Lucida Bright"/>
              <w:spacing w:val="-6"/>
              <w:sz w:val="22"/>
              <w:szCs w:val="22"/>
            </w:rPr>
            <w:t xml:space="preserve"> production at the CAFO by less</w:t>
          </w:r>
          <w:r w:rsidR="00876322" w:rsidRPr="00766841">
            <w:rPr>
              <w:rStyle w:val="CharacterStyle2"/>
              <w:rFonts w:ascii="Lucida Bright" w:hAnsi="Lucida Bright"/>
              <w:spacing w:val="-5"/>
              <w:sz w:val="22"/>
              <w:szCs w:val="22"/>
            </w:rPr>
            <w:t xml:space="preserve"> than 50%</w:t>
          </w:r>
          <w:r w:rsidR="00C77E84" w:rsidRPr="00766841">
            <w:rPr>
              <w:rStyle w:val="CharacterStyle2"/>
              <w:rFonts w:ascii="Lucida Bright" w:hAnsi="Lucida Bright"/>
              <w:spacing w:val="-5"/>
              <w:sz w:val="22"/>
              <w:szCs w:val="22"/>
            </w:rPr>
            <w:t xml:space="preserve"> </w:t>
          </w:r>
          <w:r w:rsidR="00B41958" w:rsidRPr="00766841">
            <w:rPr>
              <w:rStyle w:val="CharacterStyle2"/>
              <w:rFonts w:ascii="Lucida Bright" w:hAnsi="Lucida Bright"/>
              <w:spacing w:val="-5"/>
              <w:sz w:val="22"/>
              <w:szCs w:val="22"/>
            </w:rPr>
            <w:t>of</w:t>
          </w:r>
          <w:r w:rsidR="00876322" w:rsidRPr="00766841">
            <w:rPr>
              <w:rStyle w:val="CharacterStyle2"/>
              <w:rFonts w:ascii="Lucida Bright" w:hAnsi="Lucida Bright"/>
              <w:spacing w:val="-5"/>
              <w:sz w:val="22"/>
              <w:szCs w:val="22"/>
            </w:rPr>
            <w:t xml:space="preserve"> the maximum operating capacity stated in the initial </w:t>
          </w:r>
          <w:r w:rsidR="00876322" w:rsidRPr="00766841">
            <w:rPr>
              <w:rStyle w:val="CharacterStyle2"/>
              <w:rFonts w:ascii="Lucida Bright" w:hAnsi="Lucida Bright"/>
              <w:spacing w:val="-3"/>
              <w:sz w:val="22"/>
              <w:szCs w:val="22"/>
            </w:rPr>
            <w:t>authorization for the facility under TXG920000</w:t>
          </w:r>
          <w:r w:rsidR="003E1357" w:rsidRPr="00766841">
            <w:rPr>
              <w:rStyle w:val="CharacterStyle2"/>
              <w:rFonts w:ascii="Lucida Bright" w:hAnsi="Lucida Bright"/>
              <w:sz w:val="22"/>
              <w:szCs w:val="22"/>
            </w:rPr>
            <w:t>;</w:t>
          </w:r>
        </w:p>
        <w:p w14:paraId="3D133AFF" w14:textId="77777777" w:rsidR="00AF32F2" w:rsidRPr="00766841" w:rsidRDefault="00AF32F2" w:rsidP="00310A11">
          <w:pPr>
            <w:pStyle w:val="BodyText"/>
            <w:numPr>
              <w:ilvl w:val="0"/>
              <w:numId w:val="102"/>
            </w:numPr>
            <w:spacing w:before="120"/>
            <w:ind w:left="540" w:hanging="540"/>
            <w:rPr>
              <w:rStyle w:val="CharacterStyle2"/>
              <w:rFonts w:ascii="Lucida Bright" w:eastAsiaTheme="minorEastAsia" w:hAnsi="Lucida Bright" w:cs="Times New Roman"/>
              <w:sz w:val="22"/>
              <w:szCs w:val="22"/>
            </w:rPr>
          </w:pPr>
          <w:r w:rsidRPr="00766841">
            <w:rPr>
              <w:rStyle w:val="CharacterStyle2"/>
              <w:rFonts w:ascii="Lucida Bright" w:hAnsi="Lucida Bright"/>
              <w:sz w:val="22"/>
              <w:szCs w:val="22"/>
            </w:rPr>
            <w:t>Adding land management units or increasing application acreage; and</w:t>
          </w:r>
        </w:p>
        <w:p w14:paraId="25CB3090" w14:textId="77777777" w:rsidR="00AF32F2" w:rsidRPr="00766841" w:rsidRDefault="00AF32F2" w:rsidP="00310A11">
          <w:pPr>
            <w:pStyle w:val="BodyText"/>
            <w:numPr>
              <w:ilvl w:val="0"/>
              <w:numId w:val="102"/>
            </w:numPr>
            <w:kinsoku w:val="0"/>
            <w:spacing w:before="120"/>
            <w:ind w:left="540" w:hanging="540"/>
            <w:rPr>
              <w:rStyle w:val="CharacterStyle4"/>
              <w:rFonts w:ascii="Lucida Bright" w:eastAsiaTheme="minorEastAsia" w:hAnsi="Lucida Bright" w:cs="Times New Roman"/>
              <w:b/>
              <w:bCs/>
              <w:spacing w:val="-4"/>
              <w:w w:val="105"/>
              <w:sz w:val="22"/>
              <w:szCs w:val="22"/>
            </w:rPr>
          </w:pPr>
          <w:r w:rsidRPr="00766841">
            <w:rPr>
              <w:rStyle w:val="CharacterStyle2"/>
              <w:rFonts w:ascii="Lucida Bright" w:hAnsi="Lucida Bright"/>
              <w:sz w:val="22"/>
              <w:szCs w:val="22"/>
            </w:rPr>
            <w:t xml:space="preserve">Using a crop or yield goal to determine maximum application rates for manure or wastewater not </w:t>
          </w:r>
          <w:r w:rsidR="004F5CF6" w:rsidRPr="00766841">
            <w:rPr>
              <w:rStyle w:val="CharacterStyle2"/>
              <w:rFonts w:ascii="Lucida Bright" w:hAnsi="Lucida Bright"/>
              <w:sz w:val="22"/>
              <w:szCs w:val="22"/>
            </w:rPr>
            <w:t xml:space="preserve">included in the CAFOs </w:t>
          </w:r>
          <w:r w:rsidR="003E1357" w:rsidRPr="00766841">
            <w:rPr>
              <w:rStyle w:val="CharacterStyle2"/>
              <w:rFonts w:ascii="Lucida Bright" w:hAnsi="Lucida Bright"/>
              <w:sz w:val="22"/>
              <w:szCs w:val="22"/>
            </w:rPr>
            <w:t>authorization.</w:t>
          </w:r>
        </w:p>
        <w:p w14:paraId="7F12DBAD" w14:textId="1E93130B" w:rsidR="006D37B6" w:rsidRPr="00766841" w:rsidRDefault="003A7AEF" w:rsidP="001326C7">
          <w:pPr>
            <w:pStyle w:val="BodyText"/>
            <w:spacing w:before="120"/>
            <w:rPr>
              <w:rStyle w:val="CharacterStyle4"/>
              <w:rFonts w:ascii="Lucida Bright" w:eastAsiaTheme="minorEastAsia" w:hAnsi="Lucida Bright" w:cs="Times New Roman"/>
              <w:spacing w:val="-4"/>
              <w:sz w:val="22"/>
              <w:szCs w:val="22"/>
            </w:rPr>
          </w:pPr>
          <w:r w:rsidRPr="00766841">
            <w:rPr>
              <w:rStyle w:val="CharacterStyle4"/>
              <w:rFonts w:ascii="Lucida Bright" w:hAnsi="Lucida Bright"/>
              <w:b/>
              <w:bCs/>
              <w:spacing w:val="-4"/>
              <w:w w:val="105"/>
              <w:sz w:val="22"/>
              <w:szCs w:val="22"/>
            </w:rPr>
            <w:t xml:space="preserve">Texas State Soil and Water Conservation Board (TSSWCB) - </w:t>
          </w:r>
          <w:r w:rsidRPr="00766841">
            <w:rPr>
              <w:rStyle w:val="CharacterStyle4"/>
              <w:rFonts w:ascii="Lucida Bright" w:hAnsi="Lucida Bright"/>
              <w:spacing w:val="-4"/>
              <w:sz w:val="22"/>
              <w:szCs w:val="22"/>
            </w:rPr>
            <w:t xml:space="preserve">The state agency charged with </w:t>
          </w:r>
          <w:r w:rsidRPr="00766841">
            <w:rPr>
              <w:rStyle w:val="CharacterStyle4"/>
              <w:rFonts w:ascii="Lucida Bright" w:hAnsi="Lucida Bright"/>
              <w:sz w:val="22"/>
              <w:szCs w:val="22"/>
            </w:rPr>
            <w:t xml:space="preserve">the overall responsibility for administering and coordinating the state's soil and water </w:t>
          </w:r>
          <w:r w:rsidRPr="00766841">
            <w:rPr>
              <w:rStyle w:val="CharacterStyle4"/>
              <w:rFonts w:ascii="Lucida Bright" w:hAnsi="Lucida Bright"/>
              <w:spacing w:val="-3"/>
              <w:sz w:val="22"/>
              <w:szCs w:val="22"/>
            </w:rPr>
            <w:t xml:space="preserve">conservation program with the state's soil and water conservation districts. The TSSWCB is the </w:t>
          </w:r>
          <w:r w:rsidRPr="00766841">
            <w:rPr>
              <w:rStyle w:val="CharacterStyle4"/>
              <w:rFonts w:ascii="Lucida Bright" w:hAnsi="Lucida Bright"/>
              <w:sz w:val="22"/>
              <w:szCs w:val="22"/>
            </w:rPr>
            <w:t xml:space="preserve">lead agency for the planning, management and abatement of agricultural and silvicultural </w:t>
          </w:r>
          <w:r w:rsidRPr="00766841">
            <w:rPr>
              <w:rStyle w:val="CharacterStyle4"/>
              <w:rFonts w:ascii="Lucida Bright" w:hAnsi="Lucida Bright"/>
              <w:spacing w:val="-4"/>
              <w:sz w:val="22"/>
              <w:szCs w:val="22"/>
            </w:rPr>
            <w:t>nonpoint source pollution.</w:t>
          </w:r>
        </w:p>
        <w:p w14:paraId="1182741C" w14:textId="576D0205" w:rsidR="00B90ACF" w:rsidRPr="00766841" w:rsidRDefault="003A7AEF" w:rsidP="001326C7">
          <w:pPr>
            <w:pStyle w:val="Style28"/>
            <w:kinsoku w:val="0"/>
            <w:autoSpaceDE/>
            <w:autoSpaceDN/>
            <w:spacing w:before="120" w:after="120"/>
            <w:ind w:right="0"/>
            <w:jc w:val="left"/>
            <w:rPr>
              <w:rStyle w:val="CharacterStyle4"/>
              <w:rFonts w:ascii="Lucida Bright" w:eastAsiaTheme="minorHAnsi" w:hAnsi="Lucida Bright" w:cstheme="minorBidi"/>
              <w:b/>
              <w:spacing w:val="-3"/>
              <w:sz w:val="22"/>
              <w:szCs w:val="22"/>
            </w:rPr>
          </w:pPr>
          <w:r w:rsidRPr="00766841">
            <w:rPr>
              <w:rStyle w:val="CharacterStyle4"/>
              <w:rFonts w:ascii="Lucida Bright" w:hAnsi="Lucida Bright"/>
              <w:b/>
              <w:bCs/>
              <w:w w:val="105"/>
              <w:sz w:val="22"/>
              <w:szCs w:val="22"/>
            </w:rPr>
            <w:t xml:space="preserve">25-year, 24-hour rainfall event - </w:t>
          </w:r>
          <w:r w:rsidRPr="00766841">
            <w:rPr>
              <w:rStyle w:val="CharacterStyle4"/>
              <w:rFonts w:ascii="Lucida Bright" w:hAnsi="Lucida Bright"/>
              <w:sz w:val="22"/>
              <w:szCs w:val="22"/>
            </w:rPr>
            <w:t xml:space="preserve">The maximum rainfall event with a probable recurrence </w:t>
          </w:r>
          <w:r w:rsidRPr="00766841">
            <w:rPr>
              <w:rStyle w:val="CharacterStyle4"/>
              <w:rFonts w:ascii="Lucida Bright" w:hAnsi="Lucida Bright"/>
              <w:spacing w:val="-1"/>
              <w:sz w:val="22"/>
              <w:szCs w:val="22"/>
            </w:rPr>
            <w:t xml:space="preserve">interval of once in 25 years, with a duration of 24 hours, as defined by the National Weather Service in Technical Paper Number 40, "Rainfall Frequency Atlas of the United States," May </w:t>
          </w:r>
          <w:r w:rsidRPr="00766841">
            <w:rPr>
              <w:rStyle w:val="CharacterStyle4"/>
              <w:rFonts w:ascii="Lucida Bright" w:hAnsi="Lucida Bright"/>
              <w:spacing w:val="-3"/>
              <w:sz w:val="22"/>
              <w:szCs w:val="22"/>
            </w:rPr>
            <w:t>1961, or equivalent regional or state rainfall information.</w:t>
          </w:r>
        </w:p>
        <w:p w14:paraId="54AD1E2D" w14:textId="5321023D" w:rsidR="00AD108C" w:rsidRPr="00766841" w:rsidRDefault="00AD108C" w:rsidP="001326C7">
          <w:pPr>
            <w:pStyle w:val="Style28"/>
            <w:kinsoku w:val="0"/>
            <w:autoSpaceDE/>
            <w:autoSpaceDN/>
            <w:spacing w:before="120" w:after="120"/>
            <w:ind w:right="0"/>
            <w:jc w:val="left"/>
            <w:rPr>
              <w:rStyle w:val="CharacterStyle4"/>
              <w:rFonts w:ascii="Lucida Bright" w:eastAsiaTheme="minorHAnsi" w:hAnsi="Lucida Bright" w:cstheme="minorBidi"/>
              <w:b/>
              <w:bCs/>
              <w:w w:val="105"/>
              <w:sz w:val="22"/>
              <w:szCs w:val="22"/>
            </w:rPr>
          </w:pPr>
          <w:r w:rsidRPr="00766841">
            <w:rPr>
              <w:rFonts w:ascii="Lucida Bright" w:hAnsi="Lucida Bright"/>
              <w:b/>
              <w:sz w:val="22"/>
              <w:szCs w:val="22"/>
            </w:rPr>
            <w:t xml:space="preserve">Upset </w:t>
          </w:r>
          <w:r w:rsidRPr="00766841">
            <w:rPr>
              <w:rFonts w:ascii="Lucida Bright" w:hAnsi="Lucida Bright"/>
              <w:sz w:val="22"/>
              <w:szCs w:val="22"/>
            </w:rPr>
            <w:t xml:space="preserve">- </w:t>
          </w:r>
          <w:r w:rsidRPr="00766841">
            <w:rPr>
              <w:rFonts w:ascii="Lucida Bright" w:hAnsi="Lucida Bright" w:cs="Arial"/>
              <w:sz w:val="22"/>
              <w:szCs w:val="22"/>
            </w:rPr>
            <w:t>An exceptional incident in which there is unintentional and temporary noncompliance with technology</w:t>
          </w:r>
          <w:r w:rsidR="00665AE9">
            <w:rPr>
              <w:rFonts w:ascii="Lucida Bright" w:hAnsi="Lucida Bright" w:cs="Arial"/>
              <w:sz w:val="22"/>
              <w:szCs w:val="22"/>
            </w:rPr>
            <w:t>-</w:t>
          </w:r>
          <w:r w:rsidRPr="00766841">
            <w:rPr>
              <w:rFonts w:ascii="Lucida Bright" w:hAnsi="Lucida Bright" w:cs="Arial"/>
              <w:sz w:val="22"/>
              <w:szCs w:val="22"/>
            </w:rPr>
            <w:t>based permit effluent limitations because of factors beyond the reasonable control of the permittee. An upset does not include noncompliance to the extent caused by operational error, improperly designed treatment facilities, inadequate treatment facilities, lack of preventive maintenance, or careless or improper operation.</w:t>
          </w:r>
        </w:p>
        <w:p w14:paraId="106B938B" w14:textId="13ABC560" w:rsidR="003A7AEF" w:rsidRPr="00766841" w:rsidRDefault="003A7AEF" w:rsidP="001326C7">
          <w:pPr>
            <w:pStyle w:val="Style28"/>
            <w:kinsoku w:val="0"/>
            <w:autoSpaceDE/>
            <w:autoSpaceDN/>
            <w:spacing w:before="120" w:after="120"/>
            <w:ind w:right="0"/>
            <w:jc w:val="left"/>
            <w:rPr>
              <w:rStyle w:val="CharacterStyle4"/>
              <w:rFonts w:ascii="Lucida Bright" w:eastAsiaTheme="minorHAnsi" w:hAnsi="Lucida Bright" w:cstheme="minorBidi"/>
              <w:spacing w:val="-4"/>
              <w:sz w:val="22"/>
              <w:szCs w:val="22"/>
            </w:rPr>
          </w:pPr>
          <w:r w:rsidRPr="00766841">
            <w:rPr>
              <w:rStyle w:val="CharacterStyle4"/>
              <w:rFonts w:ascii="Lucida Bright" w:hAnsi="Lucida Bright"/>
              <w:b/>
              <w:bCs/>
              <w:w w:val="105"/>
              <w:sz w:val="22"/>
              <w:szCs w:val="22"/>
            </w:rPr>
            <w:lastRenderedPageBreak/>
            <w:t>Wastewater</w:t>
          </w:r>
          <w:r w:rsidR="00CC6145" w:rsidRPr="00766841">
            <w:rPr>
              <w:rStyle w:val="CharacterStyle4"/>
              <w:rFonts w:ascii="Lucida Bright" w:hAnsi="Lucida Bright"/>
              <w:b/>
              <w:bCs/>
              <w:w w:val="105"/>
              <w:sz w:val="22"/>
              <w:szCs w:val="22"/>
            </w:rPr>
            <w:t xml:space="preserve"> -</w:t>
          </w:r>
          <w:r w:rsidRPr="00766841">
            <w:rPr>
              <w:rStyle w:val="CharacterStyle4"/>
              <w:rFonts w:ascii="Lucida Bright" w:hAnsi="Lucida Bright"/>
              <w:b/>
              <w:bCs/>
              <w:w w:val="105"/>
              <w:sz w:val="22"/>
              <w:szCs w:val="22"/>
            </w:rPr>
            <w:t xml:space="preserve"> </w:t>
          </w:r>
          <w:r w:rsidRPr="00766841">
            <w:rPr>
              <w:rStyle w:val="CharacterStyle4"/>
              <w:rFonts w:ascii="Lucida Bright" w:hAnsi="Lucida Bright"/>
              <w:sz w:val="22"/>
              <w:szCs w:val="22"/>
            </w:rPr>
            <w:t xml:space="preserve">Any water, including process generated wastewater and precipitation, which comes into contact with any manure, sludge, bedding, or any raw material or intermediate or </w:t>
          </w:r>
          <w:r w:rsidRPr="00766841">
            <w:rPr>
              <w:rStyle w:val="CharacterStyle4"/>
              <w:rFonts w:ascii="Lucida Bright" w:hAnsi="Lucida Bright"/>
              <w:spacing w:val="-5"/>
              <w:sz w:val="22"/>
              <w:szCs w:val="22"/>
            </w:rPr>
            <w:t xml:space="preserve">final material or product used in or resulting from the production of </w:t>
          </w:r>
          <w:r w:rsidR="00443299" w:rsidRPr="00766841">
            <w:rPr>
              <w:rStyle w:val="CharacterStyle4"/>
              <w:rFonts w:ascii="Lucida Bright" w:hAnsi="Lucida Bright"/>
              <w:spacing w:val="-5"/>
              <w:sz w:val="22"/>
              <w:szCs w:val="22"/>
            </w:rPr>
            <w:t xml:space="preserve">livestock </w:t>
          </w:r>
          <w:r w:rsidRPr="00766841">
            <w:rPr>
              <w:rStyle w:val="CharacterStyle4"/>
              <w:rFonts w:ascii="Lucida Bright" w:hAnsi="Lucida Bright"/>
              <w:spacing w:val="-5"/>
              <w:sz w:val="22"/>
              <w:szCs w:val="22"/>
            </w:rPr>
            <w:t xml:space="preserve">or poultry or direct </w:t>
          </w:r>
          <w:r w:rsidRPr="00766841">
            <w:rPr>
              <w:rStyle w:val="CharacterStyle4"/>
              <w:rFonts w:ascii="Lucida Bright" w:hAnsi="Lucida Bright"/>
              <w:spacing w:val="-4"/>
              <w:sz w:val="22"/>
              <w:szCs w:val="22"/>
            </w:rPr>
            <w:t>products (e.g., milk, meat, or eggs).</w:t>
          </w:r>
        </w:p>
        <w:p w14:paraId="0A080441" w14:textId="3FBFAC72" w:rsidR="003A7AEF" w:rsidRPr="00766841" w:rsidRDefault="003A7AEF" w:rsidP="001326C7">
          <w:pPr>
            <w:pStyle w:val="Style28"/>
            <w:kinsoku w:val="0"/>
            <w:autoSpaceDE/>
            <w:autoSpaceDN/>
            <w:spacing w:before="120" w:after="120"/>
            <w:ind w:right="0"/>
            <w:jc w:val="left"/>
            <w:rPr>
              <w:rStyle w:val="CharacterStyle2"/>
              <w:rFonts w:ascii="Lucida Bright" w:eastAsiaTheme="minorHAnsi" w:hAnsi="Lucida Bright" w:cstheme="minorBidi"/>
              <w:spacing w:val="-4"/>
              <w:sz w:val="22"/>
              <w:szCs w:val="22"/>
            </w:rPr>
          </w:pPr>
          <w:r w:rsidRPr="00766841">
            <w:rPr>
              <w:rStyle w:val="CharacterStyle2"/>
              <w:rFonts w:ascii="Lucida Bright" w:hAnsi="Lucida Bright"/>
              <w:b/>
              <w:bCs/>
              <w:spacing w:val="1"/>
              <w:w w:val="105"/>
              <w:sz w:val="22"/>
              <w:szCs w:val="22"/>
            </w:rPr>
            <w:t xml:space="preserve">Water in the state - </w:t>
          </w:r>
          <w:r w:rsidRPr="00766841">
            <w:rPr>
              <w:rStyle w:val="CharacterStyle2"/>
              <w:rFonts w:ascii="Lucida Bright" w:hAnsi="Lucida Bright"/>
              <w:spacing w:val="1"/>
              <w:sz w:val="22"/>
              <w:szCs w:val="22"/>
            </w:rPr>
            <w:t xml:space="preserve">Groundwater, percolating or otherwise, lakes, bays, ponds, impounding </w:t>
          </w:r>
          <w:r w:rsidRPr="00766841">
            <w:rPr>
              <w:rStyle w:val="CharacterStyle2"/>
              <w:rFonts w:ascii="Lucida Bright" w:hAnsi="Lucida Bright"/>
              <w:spacing w:val="-1"/>
              <w:sz w:val="22"/>
              <w:szCs w:val="22"/>
            </w:rPr>
            <w:t xml:space="preserve">reservoirs, springs, rivers, streams, creeks, estuaries, wetlands, marshes, inlets, canals, the Gulf </w:t>
          </w:r>
          <w:r w:rsidRPr="00766841">
            <w:rPr>
              <w:rStyle w:val="CharacterStyle2"/>
              <w:rFonts w:ascii="Lucida Bright" w:hAnsi="Lucida Bright"/>
              <w:spacing w:val="-7"/>
              <w:sz w:val="22"/>
              <w:szCs w:val="22"/>
            </w:rPr>
            <w:t xml:space="preserve">of Mexico inside the territorial limits of the state, and all other bodies of surface water, natural or </w:t>
          </w:r>
          <w:r w:rsidRPr="00766841">
            <w:rPr>
              <w:rStyle w:val="CharacterStyle2"/>
              <w:rFonts w:ascii="Lucida Bright" w:hAnsi="Lucida Bright"/>
              <w:spacing w:val="-4"/>
              <w:sz w:val="22"/>
              <w:szCs w:val="22"/>
            </w:rPr>
            <w:t>artificial, inland or coastal, fresh or salt, navigable or non</w:t>
          </w:r>
          <w:r w:rsidR="00260206" w:rsidRPr="00766841">
            <w:rPr>
              <w:rStyle w:val="CharacterStyle2"/>
              <w:rFonts w:ascii="Lucida Bright" w:hAnsi="Lucida Bright"/>
              <w:spacing w:val="-4"/>
              <w:sz w:val="22"/>
              <w:szCs w:val="22"/>
            </w:rPr>
            <w:t>-</w:t>
          </w:r>
          <w:r w:rsidRPr="00766841">
            <w:rPr>
              <w:rStyle w:val="CharacterStyle2"/>
              <w:rFonts w:ascii="Lucida Bright" w:hAnsi="Lucida Bright"/>
              <w:spacing w:val="-4"/>
              <w:sz w:val="22"/>
              <w:szCs w:val="22"/>
            </w:rPr>
            <w:t xml:space="preserve">navigable, and including the beds and </w:t>
          </w:r>
          <w:r w:rsidRPr="00766841">
            <w:rPr>
              <w:rStyle w:val="CharacterStyle2"/>
              <w:rFonts w:ascii="Lucida Bright" w:hAnsi="Lucida Bright"/>
              <w:spacing w:val="-1"/>
              <w:sz w:val="22"/>
              <w:szCs w:val="22"/>
            </w:rPr>
            <w:t xml:space="preserve">banks of all watercourses and bodies of surface water, that are wholly or partially inside or </w:t>
          </w:r>
          <w:r w:rsidRPr="00766841">
            <w:rPr>
              <w:rStyle w:val="CharacterStyle2"/>
              <w:rFonts w:ascii="Lucida Bright" w:hAnsi="Lucida Bright"/>
              <w:spacing w:val="-4"/>
              <w:sz w:val="22"/>
              <w:szCs w:val="22"/>
            </w:rPr>
            <w:t>bordering the state or inside the jurisdiction of the state.</w:t>
          </w:r>
        </w:p>
        <w:p w14:paraId="7097F366" w14:textId="37477093" w:rsidR="003A7AEF" w:rsidRPr="00766841" w:rsidRDefault="003A7AEF" w:rsidP="001326C7">
          <w:pPr>
            <w:pStyle w:val="Style28"/>
            <w:kinsoku w:val="0"/>
            <w:autoSpaceDE/>
            <w:autoSpaceDN/>
            <w:spacing w:before="120" w:after="120"/>
            <w:ind w:right="0"/>
            <w:jc w:val="left"/>
            <w:rPr>
              <w:rStyle w:val="CharacterStyle2"/>
              <w:rFonts w:ascii="Lucida Bright" w:eastAsiaTheme="minorHAnsi" w:hAnsi="Lucida Bright" w:cstheme="minorBidi"/>
              <w:spacing w:val="-6"/>
              <w:sz w:val="22"/>
              <w:szCs w:val="22"/>
            </w:rPr>
          </w:pPr>
          <w:r w:rsidRPr="00766841">
            <w:rPr>
              <w:rStyle w:val="CharacterStyle2"/>
              <w:rFonts w:ascii="Lucida Bright" w:hAnsi="Lucida Bright"/>
              <w:b/>
              <w:bCs/>
              <w:sz w:val="22"/>
              <w:szCs w:val="22"/>
            </w:rPr>
            <w:t xml:space="preserve">Well - </w:t>
          </w:r>
          <w:r w:rsidRPr="00766841">
            <w:rPr>
              <w:rStyle w:val="CharacterStyle2"/>
              <w:rFonts w:ascii="Lucida Bright" w:hAnsi="Lucida Bright"/>
              <w:sz w:val="22"/>
              <w:szCs w:val="22"/>
            </w:rPr>
            <w:t xml:space="preserve">Any artificial excavation into and/or below the surface of the earth whether in use, </w:t>
          </w:r>
          <w:r w:rsidRPr="00766841">
            <w:rPr>
              <w:rStyle w:val="CharacterStyle2"/>
              <w:rFonts w:ascii="Lucida Bright" w:hAnsi="Lucida Bright"/>
              <w:spacing w:val="-3"/>
              <w:sz w:val="22"/>
              <w:szCs w:val="22"/>
            </w:rPr>
            <w:t xml:space="preserve">unused, abandoned, capped, or plugged that may be further described as one or more of the </w:t>
          </w:r>
          <w:r w:rsidRPr="00766841">
            <w:rPr>
              <w:rStyle w:val="CharacterStyle2"/>
              <w:rFonts w:ascii="Lucida Bright" w:hAnsi="Lucida Bright"/>
              <w:spacing w:val="-6"/>
              <w:sz w:val="22"/>
              <w:szCs w:val="22"/>
            </w:rPr>
            <w:t>following:</w:t>
          </w:r>
        </w:p>
        <w:p w14:paraId="10617C54" w14:textId="77777777" w:rsidR="003A7AEF" w:rsidRPr="00766841" w:rsidRDefault="003A7AEF" w:rsidP="001326C7">
          <w:pPr>
            <w:pStyle w:val="BodyText"/>
            <w:numPr>
              <w:ilvl w:val="0"/>
              <w:numId w:val="14"/>
            </w:numPr>
            <w:spacing w:before="120"/>
            <w:ind w:left="540" w:hanging="540"/>
            <w:rPr>
              <w:rStyle w:val="CharacterStyle2"/>
              <w:rFonts w:ascii="Lucida Bright" w:hAnsi="Lucida Bright"/>
              <w:spacing w:val="-3"/>
              <w:sz w:val="22"/>
              <w:szCs w:val="22"/>
            </w:rPr>
          </w:pPr>
          <w:r w:rsidRPr="00766841">
            <w:rPr>
              <w:rStyle w:val="CharacterStyle2"/>
              <w:rFonts w:ascii="Lucida Bright" w:hAnsi="Lucida Bright"/>
              <w:spacing w:val="-1"/>
              <w:sz w:val="22"/>
              <w:szCs w:val="22"/>
            </w:rPr>
            <w:t xml:space="preserve">an excavation designed to explore for, produce, capture, recharge, or recover </w:t>
          </w:r>
          <w:r w:rsidRPr="00766841">
            <w:rPr>
              <w:rStyle w:val="CharacterStyle2"/>
              <w:rFonts w:ascii="Lucida Bright" w:hAnsi="Lucida Bright"/>
              <w:spacing w:val="-3"/>
              <w:sz w:val="22"/>
              <w:szCs w:val="22"/>
            </w:rPr>
            <w:t>water, any mineral, compound, gas, or oil from beneath the land surface;</w:t>
          </w:r>
        </w:p>
        <w:p w14:paraId="06EB6821" w14:textId="77777777" w:rsidR="003A7AEF" w:rsidRPr="00766841" w:rsidRDefault="003A7AEF" w:rsidP="001326C7">
          <w:pPr>
            <w:pStyle w:val="BodyText"/>
            <w:numPr>
              <w:ilvl w:val="0"/>
              <w:numId w:val="14"/>
            </w:numPr>
            <w:spacing w:before="120"/>
            <w:ind w:left="540" w:hanging="540"/>
            <w:rPr>
              <w:rStyle w:val="CharacterStyle2"/>
              <w:rFonts w:ascii="Lucida Bright" w:hAnsi="Lucida Bright"/>
              <w:spacing w:val="-2"/>
              <w:sz w:val="22"/>
              <w:szCs w:val="22"/>
            </w:rPr>
          </w:pPr>
          <w:r w:rsidRPr="00766841">
            <w:rPr>
              <w:rStyle w:val="CharacterStyle2"/>
              <w:rFonts w:ascii="Lucida Bright" w:hAnsi="Lucida Bright"/>
              <w:spacing w:val="-2"/>
              <w:sz w:val="22"/>
              <w:szCs w:val="22"/>
            </w:rPr>
            <w:t xml:space="preserve">an excavation designed for the purpose of monitoring any of the physical or </w:t>
          </w:r>
          <w:r w:rsidRPr="00766841">
            <w:rPr>
              <w:rStyle w:val="CharacterStyle2"/>
              <w:rFonts w:ascii="Lucida Bright" w:hAnsi="Lucida Bright"/>
              <w:spacing w:val="-1"/>
              <w:sz w:val="22"/>
              <w:szCs w:val="22"/>
            </w:rPr>
            <w:t xml:space="preserve">chemical properties of water, minerals, geology, or geothermal properties that </w:t>
          </w:r>
          <w:r w:rsidRPr="00766841">
            <w:rPr>
              <w:rStyle w:val="CharacterStyle2"/>
              <w:rFonts w:ascii="Lucida Bright" w:hAnsi="Lucida Bright"/>
              <w:spacing w:val="-4"/>
              <w:sz w:val="22"/>
              <w:szCs w:val="22"/>
            </w:rPr>
            <w:t>exist or may exist below the land surface;</w:t>
          </w:r>
        </w:p>
        <w:p w14:paraId="100663A7" w14:textId="77777777" w:rsidR="003A7AEF" w:rsidRPr="00766841" w:rsidRDefault="003A7AEF" w:rsidP="001326C7">
          <w:pPr>
            <w:pStyle w:val="BodyText"/>
            <w:numPr>
              <w:ilvl w:val="0"/>
              <w:numId w:val="14"/>
            </w:numPr>
            <w:spacing w:before="120"/>
            <w:ind w:left="540" w:hanging="540"/>
            <w:rPr>
              <w:rStyle w:val="CharacterStyle2"/>
              <w:rFonts w:ascii="Lucida Bright" w:hAnsi="Lucida Bright"/>
              <w:spacing w:val="-2"/>
              <w:sz w:val="22"/>
              <w:szCs w:val="22"/>
            </w:rPr>
          </w:pPr>
          <w:r w:rsidRPr="00766841">
            <w:rPr>
              <w:rStyle w:val="CharacterStyle2"/>
              <w:rFonts w:ascii="Lucida Bright" w:hAnsi="Lucida Bright"/>
              <w:spacing w:val="-3"/>
              <w:sz w:val="22"/>
              <w:szCs w:val="22"/>
            </w:rPr>
            <w:t xml:space="preserve">an excavation designed to inject or place any liquid, solid, gas, vapor, or any </w:t>
          </w:r>
          <w:r w:rsidRPr="00766841">
            <w:rPr>
              <w:rStyle w:val="CharacterStyle2"/>
              <w:rFonts w:ascii="Lucida Bright" w:hAnsi="Lucida Bright"/>
              <w:spacing w:val="-2"/>
              <w:sz w:val="22"/>
              <w:szCs w:val="22"/>
            </w:rPr>
            <w:t>combination of liquid, solid, gas, or vapor into any soil or geologic formation below the land surface; or</w:t>
          </w:r>
        </w:p>
        <w:p w14:paraId="6029B0D8" w14:textId="77777777" w:rsidR="00735052" w:rsidRPr="00766841" w:rsidRDefault="003A7AEF" w:rsidP="001326C7">
          <w:pPr>
            <w:pStyle w:val="BodyText"/>
            <w:numPr>
              <w:ilvl w:val="0"/>
              <w:numId w:val="14"/>
            </w:numPr>
            <w:spacing w:before="120" w:after="240"/>
            <w:ind w:left="540" w:hanging="540"/>
            <w:rPr>
              <w:rStyle w:val="CharacterStyle2"/>
              <w:rFonts w:ascii="Lucida Bright" w:hAnsi="Lucida Bright"/>
              <w:spacing w:val="-1"/>
              <w:sz w:val="22"/>
              <w:szCs w:val="22"/>
            </w:rPr>
          </w:pPr>
          <w:r w:rsidRPr="00766841">
            <w:rPr>
              <w:rStyle w:val="CharacterStyle2"/>
              <w:rFonts w:ascii="Lucida Bright" w:hAnsi="Lucida Bright"/>
              <w:spacing w:val="-5"/>
              <w:sz w:val="22"/>
              <w:szCs w:val="22"/>
            </w:rPr>
            <w:t xml:space="preserve">an excavation designed to lower a water or liquid surface below the land surface </w:t>
          </w:r>
          <w:r w:rsidRPr="00766841">
            <w:rPr>
              <w:rStyle w:val="CharacterStyle2"/>
              <w:rFonts w:ascii="Lucida Bright" w:hAnsi="Lucida Bright"/>
              <w:spacing w:val="-4"/>
              <w:sz w:val="22"/>
              <w:szCs w:val="22"/>
            </w:rPr>
            <w:t>either temporarily or permanently for any reason.</w:t>
          </w:r>
        </w:p>
        <w:p w14:paraId="3A722AA2" w14:textId="77777777" w:rsidR="006C1CF5" w:rsidRPr="00766841" w:rsidRDefault="006C1CF5" w:rsidP="006C1CF5">
          <w:pPr>
            <w:pStyle w:val="BodyText"/>
            <w:spacing w:before="120" w:after="240"/>
            <w:rPr>
              <w:rStyle w:val="CharacterStyle2"/>
              <w:rFonts w:ascii="Lucida Bright" w:hAnsi="Lucida Bright"/>
              <w:spacing w:val="-1"/>
              <w:sz w:val="22"/>
              <w:szCs w:val="22"/>
            </w:rPr>
          </w:pPr>
          <w:r w:rsidRPr="00766841">
            <w:rPr>
              <w:rFonts w:ascii="Lucida Bright" w:hAnsi="Lucida Bright"/>
              <w:b/>
              <w:sz w:val="22"/>
              <w:szCs w:val="22"/>
            </w:rPr>
            <w:t>Wellhead protection structure – A</w:t>
          </w:r>
          <w:r w:rsidRPr="00766841">
            <w:rPr>
              <w:rFonts w:ascii="Lucida Bright" w:hAnsi="Lucida Bright"/>
              <w:sz w:val="22"/>
              <w:szCs w:val="22"/>
            </w:rPr>
            <w:t xml:space="preserve"> structure used to protect the wellhead from irrigation wastewater. It may include a hard-walled, possibly framed, structure with a roof or otherwise covered. Structure should be secured to the ground or wellhead to withstand the elements (e.g., wind or storms) </w:t>
          </w:r>
          <w:r w:rsidRPr="00766841">
            <w:rPr>
              <w:rFonts w:ascii="Lucida Bright" w:hAnsi="Lucida Bright" w:cs="Times New Roman (Body CS)"/>
              <w:sz w:val="22"/>
              <w:szCs w:val="22"/>
            </w:rPr>
            <w:t>and grazing livestock</w:t>
          </w:r>
          <w:r w:rsidRPr="00766841">
            <w:rPr>
              <w:rFonts w:ascii="Lucida Bright" w:hAnsi="Lucida Bright"/>
              <w:sz w:val="22"/>
              <w:szCs w:val="22"/>
            </w:rPr>
            <w:t xml:space="preserve">. Structure must </w:t>
          </w:r>
          <w:r w:rsidRPr="00766841">
            <w:rPr>
              <w:rFonts w:ascii="Lucida Bright" w:hAnsi="Lucida Bright" w:cs="Times New Roman (Body CS)"/>
              <w:sz w:val="22"/>
              <w:szCs w:val="22"/>
            </w:rPr>
            <w:t>be designed to avoid</w:t>
          </w:r>
          <w:r w:rsidRPr="00766841">
            <w:rPr>
              <w:rFonts w:ascii="Lucida Bright" w:hAnsi="Lucida Bright"/>
              <w:sz w:val="22"/>
              <w:szCs w:val="22"/>
            </w:rPr>
            <w:t xml:space="preserve"> wastewater from contacting the wellhead. Structure may be constructed of plywood, corrugated or sheet metal, fiber glass, plastics, synthetics, or other materials, which are structurally capable for the intended purpose. Structure may be removable or hinged to allow servicing of well or well components.</w:t>
          </w:r>
        </w:p>
        <w:p w14:paraId="48DA4C5D" w14:textId="77777777" w:rsidR="00735052" w:rsidRPr="00766841" w:rsidRDefault="00735052" w:rsidP="00656A8F">
          <w:pPr>
            <w:pStyle w:val="Heading1"/>
            <w:spacing w:before="240"/>
            <w:rPr>
              <w:rFonts w:ascii="Lucida Bright" w:hAnsi="Lucida Bright"/>
              <w:sz w:val="24"/>
              <w:szCs w:val="24"/>
            </w:rPr>
          </w:pPr>
          <w:bookmarkStart w:id="6" w:name="_Toc505170355"/>
          <w:r w:rsidRPr="00766841">
            <w:rPr>
              <w:rFonts w:ascii="Lucida Bright" w:hAnsi="Lucida Bright"/>
              <w:sz w:val="24"/>
              <w:szCs w:val="24"/>
            </w:rPr>
            <w:t>Part II. Permit Applicability and Coverage</w:t>
          </w:r>
          <w:bookmarkEnd w:id="6"/>
        </w:p>
        <w:p w14:paraId="79B05882" w14:textId="77777777" w:rsidR="00735052" w:rsidRPr="00766841" w:rsidRDefault="00735052" w:rsidP="003E6473">
          <w:pPr>
            <w:pStyle w:val="Heading2"/>
            <w:numPr>
              <w:ilvl w:val="0"/>
              <w:numId w:val="15"/>
            </w:numPr>
            <w:spacing w:before="120"/>
            <w:ind w:left="540" w:hanging="540"/>
            <w:rPr>
              <w:rStyle w:val="CharacterStyle2"/>
              <w:rFonts w:ascii="Lucida Bright" w:hAnsi="Lucida Bright"/>
              <w:i w:val="0"/>
              <w:sz w:val="22"/>
              <w:szCs w:val="22"/>
            </w:rPr>
          </w:pPr>
          <w:bookmarkStart w:id="7" w:name="_Toc505170356"/>
          <w:r w:rsidRPr="00766841">
            <w:rPr>
              <w:rFonts w:ascii="Lucida Bright" w:hAnsi="Lucida Bright"/>
              <w:i w:val="0"/>
              <w:sz w:val="22"/>
              <w:szCs w:val="22"/>
            </w:rPr>
            <w:t>Discharges Eligible for Authorization</w:t>
          </w:r>
          <w:bookmarkEnd w:id="7"/>
        </w:p>
        <w:p w14:paraId="7D40736D" w14:textId="6955B7F2" w:rsidR="00735052" w:rsidRPr="00766841" w:rsidRDefault="00735052" w:rsidP="00CC6145">
          <w:pPr>
            <w:pStyle w:val="BodyText"/>
            <w:spacing w:before="120" w:after="240"/>
            <w:ind w:left="540"/>
            <w:rPr>
              <w:rStyle w:val="CharacterStyle2"/>
              <w:rFonts w:ascii="Lucida Bright" w:hAnsi="Lucida Bright"/>
              <w:spacing w:val="-3"/>
              <w:sz w:val="22"/>
              <w:szCs w:val="22"/>
            </w:rPr>
          </w:pPr>
          <w:r w:rsidRPr="00766841">
            <w:rPr>
              <w:rStyle w:val="CharacterStyle2"/>
              <w:rFonts w:ascii="Lucida Bright" w:hAnsi="Lucida Bright"/>
              <w:spacing w:val="-1"/>
              <w:sz w:val="22"/>
              <w:szCs w:val="22"/>
            </w:rPr>
            <w:t xml:space="preserve">This general permit provides authorization for facilities defined or designated as CAFOs </w:t>
          </w:r>
          <w:r w:rsidRPr="00766841">
            <w:rPr>
              <w:rStyle w:val="CharacterStyle2"/>
              <w:rFonts w:ascii="Lucida Bright" w:hAnsi="Lucida Bright"/>
              <w:spacing w:val="5"/>
              <w:sz w:val="22"/>
              <w:szCs w:val="22"/>
            </w:rPr>
            <w:t xml:space="preserve">to discharge manure, sludge, and wastewater associated </w:t>
          </w:r>
          <w:r w:rsidR="004F4539" w:rsidRPr="00766841">
            <w:rPr>
              <w:rStyle w:val="CharacterStyle2"/>
              <w:rFonts w:ascii="Lucida Bright" w:hAnsi="Lucida Bright"/>
              <w:spacing w:val="5"/>
              <w:sz w:val="22"/>
              <w:szCs w:val="22"/>
            </w:rPr>
            <w:t xml:space="preserve">with </w:t>
          </w:r>
          <w:r w:rsidRPr="00766841">
            <w:rPr>
              <w:rStyle w:val="CharacterStyle2"/>
              <w:rFonts w:ascii="Lucida Bright" w:hAnsi="Lucida Bright"/>
              <w:spacing w:val="5"/>
              <w:sz w:val="22"/>
              <w:szCs w:val="22"/>
            </w:rPr>
            <w:t xml:space="preserve">the operation of a </w:t>
          </w:r>
          <w:r w:rsidRPr="00766841">
            <w:rPr>
              <w:rStyle w:val="CharacterStyle2"/>
              <w:rFonts w:ascii="Lucida Bright" w:hAnsi="Lucida Bright"/>
              <w:spacing w:val="-1"/>
              <w:sz w:val="22"/>
              <w:szCs w:val="22"/>
            </w:rPr>
            <w:t xml:space="preserve">CAFO into or adjacent to water in the </w:t>
          </w:r>
          <w:r w:rsidRPr="00766841">
            <w:rPr>
              <w:rStyle w:val="CharacterStyle2"/>
              <w:rFonts w:ascii="Lucida Bright" w:hAnsi="Lucida Bright"/>
              <w:sz w:val="22"/>
              <w:szCs w:val="22"/>
            </w:rPr>
            <w:t xml:space="preserve">state. The </w:t>
          </w:r>
          <w:r w:rsidR="00D33DE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Pr="00766841">
            <w:rPr>
              <w:rStyle w:val="CharacterStyle2"/>
              <w:rFonts w:ascii="Lucida Bright" w:hAnsi="Lucida Bright"/>
              <w:sz w:val="22"/>
              <w:szCs w:val="22"/>
            </w:rPr>
            <w:t xml:space="preserve">irector </w:t>
          </w:r>
          <w:r w:rsidR="00665AE9">
            <w:rPr>
              <w:rStyle w:val="CharacterStyle2"/>
              <w:rFonts w:ascii="Lucida Bright" w:hAnsi="Lucida Bright"/>
              <w:sz w:val="22"/>
              <w:szCs w:val="22"/>
            </w:rPr>
            <w:t xml:space="preserve">(ED) </w:t>
          </w:r>
          <w:r w:rsidRPr="00766841">
            <w:rPr>
              <w:rStyle w:val="CharacterStyle2"/>
              <w:rFonts w:ascii="Lucida Bright" w:hAnsi="Lucida Bright"/>
              <w:sz w:val="22"/>
              <w:szCs w:val="22"/>
            </w:rPr>
            <w:t xml:space="preserve">may designate any AFO as a CAFO upon determining that it is a significant contributor of pollutants to water in the state. Discharges to </w:t>
          </w:r>
          <w:r w:rsidRPr="00766841">
            <w:rPr>
              <w:rStyle w:val="CharacterStyle2"/>
              <w:rFonts w:ascii="Lucida Bright" w:hAnsi="Lucida Bright"/>
              <w:spacing w:val="-2"/>
              <w:sz w:val="22"/>
              <w:szCs w:val="22"/>
            </w:rPr>
            <w:t xml:space="preserve">water in the state may occur from a CAFO designed, constructed, and properly operated </w:t>
          </w:r>
          <w:r w:rsidRPr="00766841">
            <w:rPr>
              <w:rStyle w:val="CharacterStyle2"/>
              <w:rFonts w:ascii="Lucida Bright" w:hAnsi="Lucida Bright"/>
              <w:spacing w:val="4"/>
              <w:sz w:val="22"/>
              <w:szCs w:val="22"/>
            </w:rPr>
            <w:t xml:space="preserve">and maintained under the provisions of this general permit. Manure, sludge, and </w:t>
          </w:r>
          <w:r w:rsidRPr="00766841">
            <w:rPr>
              <w:rStyle w:val="CharacterStyle2"/>
              <w:rFonts w:ascii="Lucida Bright" w:hAnsi="Lucida Bright"/>
              <w:spacing w:val="1"/>
              <w:sz w:val="22"/>
              <w:szCs w:val="22"/>
            </w:rPr>
            <w:t xml:space="preserve">wastewater generated by a CAFO shall be retained and used in an appropriate and </w:t>
          </w:r>
          <w:r w:rsidRPr="00766841">
            <w:rPr>
              <w:rStyle w:val="CharacterStyle2"/>
              <w:rFonts w:ascii="Lucida Bright" w:hAnsi="Lucida Bright"/>
              <w:spacing w:val="-3"/>
              <w:sz w:val="22"/>
              <w:szCs w:val="22"/>
            </w:rPr>
            <w:t>beneficial manner as provided in this general permit.</w:t>
          </w:r>
        </w:p>
        <w:p w14:paraId="2C9914B6" w14:textId="77777777" w:rsidR="00735052" w:rsidRPr="00766841" w:rsidRDefault="00735052" w:rsidP="003E1357">
          <w:pPr>
            <w:pStyle w:val="Heading2"/>
            <w:numPr>
              <w:ilvl w:val="0"/>
              <w:numId w:val="15"/>
            </w:numPr>
            <w:spacing w:before="240"/>
            <w:ind w:left="540" w:hanging="540"/>
            <w:rPr>
              <w:rStyle w:val="CharacterStyle2"/>
              <w:rFonts w:ascii="Lucida Bright" w:hAnsi="Lucida Bright"/>
              <w:i w:val="0"/>
              <w:sz w:val="22"/>
              <w:szCs w:val="22"/>
            </w:rPr>
          </w:pPr>
          <w:bookmarkStart w:id="8" w:name="_Toc505170357"/>
          <w:r w:rsidRPr="00766841">
            <w:rPr>
              <w:rFonts w:ascii="Lucida Bright" w:hAnsi="Lucida Bright"/>
              <w:i w:val="0"/>
              <w:sz w:val="22"/>
              <w:szCs w:val="22"/>
            </w:rPr>
            <w:lastRenderedPageBreak/>
            <w:t>Limitations on Coverage</w:t>
          </w:r>
          <w:bookmarkEnd w:id="8"/>
        </w:p>
        <w:p w14:paraId="07BC4431" w14:textId="758EB73B" w:rsidR="00735052" w:rsidRPr="00766841" w:rsidRDefault="00735052" w:rsidP="000E55C7">
          <w:pPr>
            <w:pStyle w:val="BodyText"/>
            <w:spacing w:before="120"/>
            <w:ind w:left="1080" w:hanging="540"/>
            <w:rPr>
              <w:rStyle w:val="CharacterStyle2"/>
              <w:rFonts w:ascii="Lucida Bright" w:hAnsi="Lucida Bright"/>
              <w:spacing w:val="-4"/>
              <w:sz w:val="22"/>
              <w:szCs w:val="22"/>
            </w:rPr>
          </w:pPr>
          <w:r w:rsidRPr="00766841">
            <w:rPr>
              <w:rStyle w:val="CharacterStyle2"/>
              <w:rFonts w:ascii="Lucida Bright" w:hAnsi="Lucida Bright"/>
              <w:spacing w:val="-4"/>
              <w:sz w:val="22"/>
              <w:szCs w:val="22"/>
            </w:rPr>
            <w:t>1.</w:t>
          </w:r>
          <w:r w:rsidRPr="00766841">
            <w:rPr>
              <w:rStyle w:val="CharacterStyle2"/>
              <w:rFonts w:ascii="Lucida Bright" w:hAnsi="Lucida Bright"/>
              <w:spacing w:val="-4"/>
              <w:sz w:val="22"/>
              <w:szCs w:val="22"/>
            </w:rPr>
            <w:tab/>
          </w:r>
          <w:r w:rsidRPr="00766841">
            <w:rPr>
              <w:rStyle w:val="Heading3Char"/>
              <w:rFonts w:ascii="Lucida Bright" w:hAnsi="Lucida Bright"/>
              <w:b w:val="0"/>
              <w:sz w:val="22"/>
              <w:szCs w:val="22"/>
            </w:rPr>
            <w:t>Limitations Based on Facility Location</w:t>
          </w:r>
        </w:p>
        <w:p w14:paraId="5C90B682" w14:textId="77777777" w:rsidR="00735052" w:rsidRPr="00766841" w:rsidRDefault="00735052" w:rsidP="00CC6145">
          <w:pPr>
            <w:pStyle w:val="BodyText"/>
            <w:spacing w:before="120"/>
            <w:ind w:left="1080"/>
            <w:rPr>
              <w:rStyle w:val="CharacterStyle2"/>
              <w:rFonts w:ascii="Lucida Bright" w:hAnsi="Lucida Bright"/>
              <w:spacing w:val="-3"/>
              <w:sz w:val="22"/>
              <w:szCs w:val="22"/>
            </w:rPr>
          </w:pPr>
          <w:r w:rsidRPr="00766841">
            <w:rPr>
              <w:rStyle w:val="CharacterStyle2"/>
              <w:rFonts w:ascii="Lucida Bright" w:hAnsi="Lucida Bright"/>
              <w:spacing w:val="-3"/>
              <w:sz w:val="22"/>
              <w:szCs w:val="22"/>
            </w:rPr>
            <w:t xml:space="preserve">Discharges from the following CAFOs are not eligible for </w:t>
          </w:r>
          <w:r w:rsidRPr="00766841">
            <w:rPr>
              <w:rStyle w:val="CharacterStyle2"/>
              <w:rFonts w:ascii="Lucida Bright" w:hAnsi="Lucida Bright" w:cs="Garamond"/>
              <w:spacing w:val="-3"/>
              <w:sz w:val="22"/>
              <w:szCs w:val="22"/>
            </w:rPr>
            <w:t xml:space="preserve">coverage </w:t>
          </w:r>
          <w:r w:rsidRPr="00766841">
            <w:rPr>
              <w:rStyle w:val="CharacterStyle2"/>
              <w:rFonts w:ascii="Lucida Bright" w:hAnsi="Lucida Bright"/>
              <w:spacing w:val="-3"/>
              <w:sz w:val="22"/>
              <w:szCs w:val="22"/>
            </w:rPr>
            <w:t>under this general permit and must be authorized under an individual permit:</w:t>
          </w:r>
        </w:p>
        <w:p w14:paraId="36B68799" w14:textId="77777777" w:rsidR="00735052" w:rsidRPr="00766841" w:rsidRDefault="00735052" w:rsidP="00310A11">
          <w:pPr>
            <w:pStyle w:val="ListNumber"/>
            <w:numPr>
              <w:ilvl w:val="0"/>
              <w:numId w:val="95"/>
            </w:numPr>
            <w:spacing w:before="120"/>
            <w:ind w:left="1620" w:hanging="540"/>
            <w:rPr>
              <w:rStyle w:val="CharacterStyle2"/>
              <w:rFonts w:ascii="Lucida Bright" w:hAnsi="Lucida Bright"/>
              <w:spacing w:val="-4"/>
              <w:sz w:val="22"/>
              <w:szCs w:val="22"/>
            </w:rPr>
          </w:pPr>
          <w:r w:rsidRPr="00766841">
            <w:rPr>
              <w:rStyle w:val="CharacterStyle2"/>
              <w:rFonts w:ascii="Lucida Bright" w:hAnsi="Lucida Bright"/>
              <w:spacing w:val="-2"/>
              <w:sz w:val="22"/>
              <w:szCs w:val="22"/>
            </w:rPr>
            <w:t xml:space="preserve">Except for an existing CAFO which was authorized by the Commission </w:t>
          </w:r>
          <w:r w:rsidRPr="00766841">
            <w:rPr>
              <w:rStyle w:val="CharacterStyle2"/>
              <w:rFonts w:ascii="Lucida Bright" w:hAnsi="Lucida Bright"/>
              <w:spacing w:val="-4"/>
              <w:sz w:val="22"/>
              <w:szCs w:val="22"/>
            </w:rPr>
            <w:t xml:space="preserve">prior to January 10, 1997, any CAFO located within one mile of Coastal </w:t>
          </w:r>
          <w:r w:rsidRPr="00766841">
            <w:rPr>
              <w:rStyle w:val="CharacterStyle2"/>
              <w:rFonts w:ascii="Lucida Bright" w:hAnsi="Lucida Bright"/>
              <w:spacing w:val="2"/>
              <w:sz w:val="22"/>
              <w:szCs w:val="22"/>
            </w:rPr>
            <w:t xml:space="preserve">Natural Resource Areas as defined by </w:t>
          </w:r>
          <w:r w:rsidR="00756D48" w:rsidRPr="00766841">
            <w:rPr>
              <w:rStyle w:val="CharacterStyle2"/>
              <w:rFonts w:ascii="Lucida Bright" w:hAnsi="Lucida Bright"/>
              <w:spacing w:val="2"/>
              <w:sz w:val="22"/>
              <w:szCs w:val="22"/>
            </w:rPr>
            <w:t xml:space="preserve">Texas Natural </w:t>
          </w:r>
          <w:r w:rsidR="00756D48" w:rsidRPr="00766841">
            <w:rPr>
              <w:rStyle w:val="CharacterStyle2"/>
              <w:rFonts w:ascii="Lucida Bright" w:hAnsi="Lucida Bright"/>
              <w:spacing w:val="-4"/>
              <w:sz w:val="22"/>
              <w:szCs w:val="22"/>
            </w:rPr>
            <w:t>Resources Code</w:t>
          </w:r>
          <w:r w:rsidR="00756D48" w:rsidRPr="00766841">
            <w:rPr>
              <w:rStyle w:val="CharacterStyle2"/>
              <w:rFonts w:ascii="Lucida Bright" w:hAnsi="Lucida Bright"/>
              <w:spacing w:val="2"/>
              <w:sz w:val="22"/>
              <w:szCs w:val="22"/>
            </w:rPr>
            <w:t xml:space="preserve"> </w:t>
          </w:r>
          <w:r w:rsidRPr="00766841">
            <w:rPr>
              <w:rStyle w:val="CharacterStyle2"/>
              <w:rFonts w:ascii="Lucida Bright" w:hAnsi="Lucida Bright"/>
              <w:spacing w:val="2"/>
              <w:sz w:val="22"/>
              <w:szCs w:val="22"/>
            </w:rPr>
            <w:t>§33.203</w:t>
          </w:r>
          <w:r w:rsidRPr="00766841">
            <w:rPr>
              <w:rStyle w:val="CharacterStyle2"/>
              <w:rFonts w:ascii="Lucida Bright" w:hAnsi="Lucida Bright"/>
              <w:spacing w:val="-4"/>
              <w:sz w:val="22"/>
              <w:szCs w:val="22"/>
            </w:rPr>
            <w:t>.</w:t>
          </w:r>
        </w:p>
        <w:p w14:paraId="137CC16A" w14:textId="77777777" w:rsidR="00735052" w:rsidRPr="00766841" w:rsidRDefault="00735052" w:rsidP="00310A11">
          <w:pPr>
            <w:pStyle w:val="ListNumber"/>
            <w:numPr>
              <w:ilvl w:val="0"/>
              <w:numId w:val="95"/>
            </w:numPr>
            <w:spacing w:before="120"/>
            <w:ind w:left="1620" w:hanging="540"/>
            <w:rPr>
              <w:rStyle w:val="CharacterStyle2"/>
              <w:rFonts w:ascii="Lucida Bright" w:hAnsi="Lucida Bright"/>
              <w:spacing w:val="6"/>
              <w:sz w:val="22"/>
              <w:szCs w:val="22"/>
            </w:rPr>
          </w:pPr>
          <w:r w:rsidRPr="00766841">
            <w:rPr>
              <w:rStyle w:val="CharacterStyle2"/>
              <w:rFonts w:ascii="Lucida Bright" w:hAnsi="Lucida Bright"/>
              <w:spacing w:val="6"/>
              <w:sz w:val="22"/>
              <w:szCs w:val="22"/>
            </w:rPr>
            <w:t>Any dairy CAFO located in a major sole-source impairment zone.</w:t>
          </w:r>
        </w:p>
        <w:p w14:paraId="3414C844" w14:textId="77777777" w:rsidR="00735052" w:rsidRPr="00766841" w:rsidRDefault="00735052" w:rsidP="00310A11">
          <w:pPr>
            <w:pStyle w:val="ListNumber"/>
            <w:numPr>
              <w:ilvl w:val="0"/>
              <w:numId w:val="95"/>
            </w:numPr>
            <w:spacing w:before="120"/>
            <w:ind w:left="1620" w:hanging="540"/>
            <w:rPr>
              <w:rStyle w:val="CharacterStyle2"/>
              <w:rFonts w:ascii="Lucida Bright" w:hAnsi="Lucida Bright"/>
              <w:spacing w:val="-3"/>
              <w:sz w:val="22"/>
              <w:szCs w:val="22"/>
            </w:rPr>
          </w:pPr>
          <w:r w:rsidRPr="00766841">
            <w:rPr>
              <w:rStyle w:val="CharacterStyle2"/>
              <w:rFonts w:ascii="Lucida Bright" w:hAnsi="Lucida Bright"/>
              <w:spacing w:val="-3"/>
              <w:sz w:val="22"/>
              <w:szCs w:val="22"/>
            </w:rPr>
            <w:t xml:space="preserve">Any CAFO where any part of the production area of the CAFO is located </w:t>
          </w:r>
          <w:r w:rsidRPr="00766841">
            <w:rPr>
              <w:rStyle w:val="CharacterStyle2"/>
              <w:rFonts w:ascii="Lucida Bright" w:hAnsi="Lucida Bright"/>
              <w:spacing w:val="2"/>
              <w:sz w:val="22"/>
              <w:szCs w:val="22"/>
            </w:rPr>
            <w:t>or proposed to be located within the protection zone of a sole-source</w:t>
          </w:r>
          <w:r w:rsidR="00404B71" w:rsidRPr="00766841">
            <w:rPr>
              <w:rStyle w:val="CharacterStyle2"/>
              <w:rFonts w:ascii="Lucida Bright" w:hAnsi="Lucida Bright"/>
              <w:spacing w:val="2"/>
              <w:sz w:val="22"/>
              <w:szCs w:val="22"/>
            </w:rPr>
            <w:t xml:space="preserve"> </w:t>
          </w:r>
          <w:r w:rsidRPr="00766841">
            <w:rPr>
              <w:rStyle w:val="CharacterStyle2"/>
              <w:rFonts w:ascii="Lucida Bright" w:hAnsi="Lucida Bright"/>
              <w:spacing w:val="-6"/>
              <w:sz w:val="22"/>
              <w:szCs w:val="22"/>
            </w:rPr>
            <w:t xml:space="preserve">surface drinking water supply. This paragraph does not apply to a poultry </w:t>
          </w:r>
          <w:r w:rsidRPr="00766841">
            <w:rPr>
              <w:rStyle w:val="CharacterStyle2"/>
              <w:rFonts w:ascii="Lucida Bright" w:hAnsi="Lucida Bright"/>
              <w:spacing w:val="1"/>
              <w:sz w:val="22"/>
              <w:szCs w:val="22"/>
            </w:rPr>
            <w:t xml:space="preserve">operation that does not use a liquid </w:t>
          </w:r>
          <w:r w:rsidR="00DB4AE1" w:rsidRPr="00766841">
            <w:rPr>
              <w:rStyle w:val="CharacterStyle2"/>
              <w:rFonts w:ascii="Lucida Bright" w:hAnsi="Lucida Bright"/>
              <w:spacing w:val="1"/>
              <w:sz w:val="22"/>
              <w:szCs w:val="22"/>
            </w:rPr>
            <w:t xml:space="preserve">manure </w:t>
          </w:r>
          <w:r w:rsidRPr="00766841">
            <w:rPr>
              <w:rStyle w:val="CharacterStyle2"/>
              <w:rFonts w:ascii="Lucida Bright" w:hAnsi="Lucida Bright"/>
              <w:spacing w:val="1"/>
              <w:sz w:val="22"/>
              <w:szCs w:val="22"/>
            </w:rPr>
            <w:t xml:space="preserve">handling system, </w:t>
          </w:r>
          <w:r w:rsidRPr="00766841">
            <w:rPr>
              <w:rStyle w:val="CharacterStyle2"/>
              <w:rFonts w:ascii="Lucida Bright" w:hAnsi="Lucida Bright"/>
              <w:spacing w:val="-3"/>
              <w:sz w:val="22"/>
              <w:szCs w:val="22"/>
            </w:rPr>
            <w:t>commonly referred to as a dry litter poultry operation.</w:t>
          </w:r>
        </w:p>
        <w:p w14:paraId="1C539A7E" w14:textId="345FB1DB" w:rsidR="00735052" w:rsidRPr="00766841" w:rsidRDefault="00735052" w:rsidP="00310A11">
          <w:pPr>
            <w:pStyle w:val="ListNumber"/>
            <w:numPr>
              <w:ilvl w:val="0"/>
              <w:numId w:val="95"/>
            </w:numPr>
            <w:spacing w:before="120"/>
            <w:ind w:left="1620" w:hanging="540"/>
            <w:rPr>
              <w:rStyle w:val="CharacterStyle2"/>
              <w:rFonts w:ascii="Lucida Bright" w:hAnsi="Lucida Bright"/>
              <w:spacing w:val="-4"/>
              <w:sz w:val="22"/>
              <w:szCs w:val="22"/>
            </w:rPr>
          </w:pPr>
          <w:r w:rsidRPr="00766841">
            <w:rPr>
              <w:rStyle w:val="CharacterStyle2"/>
              <w:rFonts w:ascii="Lucida Bright" w:hAnsi="Lucida Bright"/>
              <w:spacing w:val="-7"/>
              <w:sz w:val="22"/>
              <w:szCs w:val="22"/>
            </w:rPr>
            <w:t xml:space="preserve">Any CAFO where any part of a production area or </w:t>
          </w:r>
          <w:r w:rsidRPr="00766841">
            <w:rPr>
              <w:rStyle w:val="CharacterStyle2"/>
              <w:rFonts w:ascii="Lucida Bright" w:hAnsi="Lucida Bright"/>
              <w:spacing w:val="-5"/>
              <w:sz w:val="22"/>
              <w:szCs w:val="22"/>
            </w:rPr>
            <w:t xml:space="preserve">LMU is located in a watershed of a segment listed on the current </w:t>
          </w:r>
          <w:r w:rsidR="00443299" w:rsidRPr="00766841">
            <w:rPr>
              <w:rStyle w:val="CharacterStyle2"/>
              <w:rFonts w:ascii="Lucida Bright" w:hAnsi="Lucida Bright"/>
              <w:spacing w:val="-5"/>
              <w:sz w:val="22"/>
              <w:szCs w:val="22"/>
            </w:rPr>
            <w:t>Environmental Protection Agency (</w:t>
          </w:r>
          <w:r w:rsidRPr="00766841">
            <w:rPr>
              <w:rStyle w:val="CharacterStyle2"/>
              <w:rFonts w:ascii="Lucida Bright" w:hAnsi="Lucida Bright"/>
              <w:spacing w:val="-5"/>
              <w:sz w:val="22"/>
              <w:szCs w:val="22"/>
            </w:rPr>
            <w:t>EPA</w:t>
          </w:r>
          <w:r w:rsidR="00443299" w:rsidRPr="00766841">
            <w:rPr>
              <w:rStyle w:val="CharacterStyle2"/>
              <w:rFonts w:ascii="Lucida Bright" w:hAnsi="Lucida Bright"/>
              <w:spacing w:val="-5"/>
              <w:sz w:val="22"/>
              <w:szCs w:val="22"/>
            </w:rPr>
            <w:t>)</w:t>
          </w:r>
          <w:r w:rsidRPr="00766841">
            <w:rPr>
              <w:rStyle w:val="CharacterStyle2"/>
              <w:rFonts w:ascii="Lucida Bright" w:hAnsi="Lucida Bright"/>
              <w:spacing w:val="-5"/>
              <w:sz w:val="22"/>
              <w:szCs w:val="22"/>
            </w:rPr>
            <w:t xml:space="preserve"> approved </w:t>
          </w:r>
          <w:r w:rsidR="00452587" w:rsidRPr="00766841">
            <w:rPr>
              <w:rStyle w:val="CharacterStyle2"/>
              <w:rFonts w:ascii="Lucida Bright" w:hAnsi="Lucida Bright"/>
              <w:spacing w:val="-5"/>
              <w:sz w:val="22"/>
              <w:szCs w:val="22"/>
            </w:rPr>
            <w:t xml:space="preserve">Clean Water Act </w:t>
          </w:r>
          <w:r w:rsidR="00665AE9">
            <w:rPr>
              <w:rStyle w:val="CharacterStyle2"/>
              <w:rFonts w:ascii="Lucida Bright" w:hAnsi="Lucida Bright"/>
              <w:spacing w:val="-5"/>
              <w:sz w:val="22"/>
              <w:szCs w:val="22"/>
            </w:rPr>
            <w:t>(CWA) §</w:t>
          </w:r>
          <w:r w:rsidR="00452587" w:rsidRPr="00766841">
            <w:rPr>
              <w:rStyle w:val="CharacterStyle2"/>
              <w:rFonts w:ascii="Lucida Bright" w:hAnsi="Lucida Bright"/>
              <w:spacing w:val="-5"/>
              <w:sz w:val="22"/>
              <w:szCs w:val="22"/>
            </w:rPr>
            <w:t xml:space="preserve"> </w:t>
          </w:r>
          <w:r w:rsidRPr="00766841">
            <w:rPr>
              <w:rStyle w:val="CharacterStyle2"/>
              <w:rFonts w:ascii="Lucida Bright" w:hAnsi="Lucida Bright"/>
              <w:spacing w:val="-5"/>
              <w:sz w:val="22"/>
              <w:szCs w:val="22"/>
            </w:rPr>
            <w:t xml:space="preserve">303(d) list of impaired waters as required by 33 </w:t>
          </w:r>
          <w:r w:rsidR="00443299" w:rsidRPr="00766841">
            <w:rPr>
              <w:rStyle w:val="CharacterStyle2"/>
              <w:rFonts w:ascii="Lucida Bright" w:hAnsi="Lucida Bright"/>
              <w:sz w:val="22"/>
              <w:szCs w:val="22"/>
            </w:rPr>
            <w:t>United States Code</w:t>
          </w:r>
          <w:r w:rsidR="00443299" w:rsidRPr="00766841">
            <w:rPr>
              <w:rStyle w:val="CharacterStyle2"/>
              <w:rFonts w:ascii="Lucida Bright" w:hAnsi="Lucida Bright"/>
              <w:spacing w:val="-5"/>
              <w:sz w:val="22"/>
              <w:szCs w:val="22"/>
            </w:rPr>
            <w:t xml:space="preserve"> (</w:t>
          </w:r>
          <w:r w:rsidRPr="00766841">
            <w:rPr>
              <w:rStyle w:val="CharacterStyle2"/>
              <w:rFonts w:ascii="Lucida Bright" w:hAnsi="Lucida Bright"/>
              <w:spacing w:val="-5"/>
              <w:sz w:val="22"/>
              <w:szCs w:val="22"/>
            </w:rPr>
            <w:t>USC</w:t>
          </w:r>
          <w:r w:rsidR="00443299" w:rsidRPr="00766841">
            <w:rPr>
              <w:rStyle w:val="CharacterStyle2"/>
              <w:rFonts w:ascii="Lucida Bright" w:hAnsi="Lucida Bright"/>
              <w:spacing w:val="-5"/>
              <w:sz w:val="22"/>
              <w:szCs w:val="22"/>
            </w:rPr>
            <w:t>)</w:t>
          </w:r>
          <w:r w:rsidRPr="00766841">
            <w:rPr>
              <w:rStyle w:val="CharacterStyle2"/>
              <w:rFonts w:ascii="Lucida Bright" w:hAnsi="Lucida Bright"/>
              <w:spacing w:val="-5"/>
              <w:sz w:val="22"/>
              <w:szCs w:val="22"/>
            </w:rPr>
            <w:t xml:space="preserve"> §1313(d) </w:t>
          </w:r>
          <w:r w:rsidRPr="00766841">
            <w:rPr>
              <w:rStyle w:val="CharacterStyle2"/>
              <w:rFonts w:ascii="Lucida Bright" w:hAnsi="Lucida Bright"/>
              <w:spacing w:val="-3"/>
              <w:sz w:val="22"/>
              <w:szCs w:val="22"/>
            </w:rPr>
            <w:t xml:space="preserve">where a Total Maximum Daily Load (TMDL) implementation plan has </w:t>
          </w:r>
          <w:r w:rsidRPr="00766841">
            <w:rPr>
              <w:rStyle w:val="CharacterStyle2"/>
              <w:rFonts w:ascii="Lucida Bright" w:hAnsi="Lucida Bright"/>
              <w:spacing w:val="-7"/>
              <w:sz w:val="22"/>
              <w:szCs w:val="22"/>
            </w:rPr>
            <w:t>been adopted by the Commission that establishe</w:t>
          </w:r>
          <w:r w:rsidR="00756D48" w:rsidRPr="00766841">
            <w:rPr>
              <w:rStyle w:val="CharacterStyle2"/>
              <w:rFonts w:ascii="Lucida Bright" w:hAnsi="Lucida Bright"/>
              <w:spacing w:val="-7"/>
              <w:sz w:val="22"/>
              <w:szCs w:val="22"/>
            </w:rPr>
            <w:t>s</w:t>
          </w:r>
          <w:r w:rsidRPr="00766841">
            <w:rPr>
              <w:rStyle w:val="CharacterStyle2"/>
              <w:rFonts w:ascii="Lucida Bright" w:hAnsi="Lucida Bright"/>
              <w:spacing w:val="-7"/>
              <w:sz w:val="22"/>
              <w:szCs w:val="22"/>
            </w:rPr>
            <w:t xml:space="preserve"> additional water quality </w:t>
          </w:r>
          <w:r w:rsidRPr="00766841">
            <w:rPr>
              <w:rStyle w:val="CharacterStyle2"/>
              <w:rFonts w:ascii="Lucida Bright" w:hAnsi="Lucida Bright"/>
              <w:spacing w:val="-1"/>
              <w:sz w:val="22"/>
              <w:szCs w:val="22"/>
            </w:rPr>
            <w:t xml:space="preserve">protection measures for CAFOs </w:t>
          </w:r>
          <w:r w:rsidR="00756D48" w:rsidRPr="00766841">
            <w:rPr>
              <w:rStyle w:val="CharacterStyle2"/>
              <w:rFonts w:ascii="Lucida Bright" w:hAnsi="Lucida Bright"/>
              <w:spacing w:val="-1"/>
              <w:sz w:val="22"/>
              <w:szCs w:val="22"/>
            </w:rPr>
            <w:t xml:space="preserve">that </w:t>
          </w:r>
          <w:r w:rsidRPr="00766841">
            <w:rPr>
              <w:rStyle w:val="CharacterStyle2"/>
              <w:rFonts w:ascii="Lucida Bright" w:hAnsi="Lucida Bright"/>
              <w:spacing w:val="-1"/>
              <w:sz w:val="22"/>
              <w:szCs w:val="22"/>
            </w:rPr>
            <w:t xml:space="preserve">are not required by the CAFO </w:t>
          </w:r>
          <w:r w:rsidRPr="00766841">
            <w:rPr>
              <w:rStyle w:val="CharacterStyle2"/>
              <w:rFonts w:ascii="Lucida Bright" w:hAnsi="Lucida Bright"/>
              <w:spacing w:val="-4"/>
              <w:sz w:val="22"/>
              <w:szCs w:val="22"/>
            </w:rPr>
            <w:t>general permit.</w:t>
          </w:r>
        </w:p>
        <w:p w14:paraId="4E5A99AE" w14:textId="77777777" w:rsidR="00735052" w:rsidRPr="00766841" w:rsidRDefault="00735052" w:rsidP="00310A11">
          <w:pPr>
            <w:pStyle w:val="ListNumber"/>
            <w:numPr>
              <w:ilvl w:val="0"/>
              <w:numId w:val="95"/>
            </w:numPr>
            <w:spacing w:before="120"/>
            <w:ind w:left="1620" w:hanging="540"/>
            <w:rPr>
              <w:rStyle w:val="CharacterStyle4"/>
              <w:rFonts w:ascii="Lucida Bright" w:hAnsi="Lucida Bright"/>
              <w:spacing w:val="-3"/>
              <w:sz w:val="22"/>
              <w:szCs w:val="22"/>
            </w:rPr>
          </w:pPr>
          <w:r w:rsidRPr="00766841">
            <w:rPr>
              <w:rStyle w:val="CharacterStyle4"/>
              <w:rFonts w:ascii="Lucida Bright" w:hAnsi="Lucida Bright"/>
              <w:spacing w:val="4"/>
              <w:sz w:val="22"/>
              <w:szCs w:val="22"/>
            </w:rPr>
            <w:t xml:space="preserve">Any CAFO that has a site or customer classification that is </w:t>
          </w:r>
          <w:r w:rsidR="00FF45C4" w:rsidRPr="00766841">
            <w:rPr>
              <w:rStyle w:val="CharacterStyle4"/>
              <w:rFonts w:ascii="Lucida Bright" w:hAnsi="Lucida Bright"/>
              <w:spacing w:val="-3"/>
              <w:sz w:val="22"/>
              <w:szCs w:val="22"/>
            </w:rPr>
            <w:t>“unsatisfactory</w:t>
          </w:r>
          <w:r w:rsidR="00C1116C" w:rsidRPr="00766841">
            <w:rPr>
              <w:rStyle w:val="CharacterStyle4"/>
              <w:rFonts w:ascii="Lucida Bright" w:hAnsi="Lucida Bright"/>
              <w:spacing w:val="-3"/>
              <w:sz w:val="22"/>
              <w:szCs w:val="22"/>
            </w:rPr>
            <w:t xml:space="preserve"> performer</w:t>
          </w:r>
          <w:r w:rsidR="00FF45C4" w:rsidRPr="00766841">
            <w:rPr>
              <w:rStyle w:val="CharacterStyle4"/>
              <w:rFonts w:ascii="Lucida Bright" w:hAnsi="Lucida Bright"/>
              <w:spacing w:val="-3"/>
              <w:sz w:val="22"/>
              <w:szCs w:val="22"/>
            </w:rPr>
            <w:t xml:space="preserve">” </w:t>
          </w:r>
          <w:r w:rsidRPr="00766841">
            <w:rPr>
              <w:rStyle w:val="CharacterStyle4"/>
              <w:rFonts w:ascii="Lucida Bright" w:hAnsi="Lucida Bright"/>
              <w:spacing w:val="-3"/>
              <w:sz w:val="22"/>
              <w:szCs w:val="22"/>
            </w:rPr>
            <w:t>under 30 TAC Chapter 60</w:t>
          </w:r>
          <w:r w:rsidR="00C1116C" w:rsidRPr="00766841">
            <w:rPr>
              <w:rStyle w:val="CharacterStyle4"/>
              <w:rFonts w:ascii="Lucida Bright" w:hAnsi="Lucida Bright"/>
              <w:spacing w:val="-3"/>
              <w:sz w:val="22"/>
              <w:szCs w:val="22"/>
            </w:rPr>
            <w:t>.3</w:t>
          </w:r>
          <w:r w:rsidRPr="00766841">
            <w:rPr>
              <w:rStyle w:val="CharacterStyle4"/>
              <w:rFonts w:ascii="Lucida Bright" w:hAnsi="Lucida Bright"/>
              <w:spacing w:val="-3"/>
              <w:sz w:val="22"/>
              <w:szCs w:val="22"/>
            </w:rPr>
            <w:t xml:space="preserve"> (relating to </w:t>
          </w:r>
          <w:r w:rsidR="005829F4" w:rsidRPr="00766841">
            <w:rPr>
              <w:rStyle w:val="CharacterStyle4"/>
              <w:rFonts w:ascii="Lucida Bright" w:hAnsi="Lucida Bright"/>
              <w:spacing w:val="-3"/>
              <w:sz w:val="22"/>
              <w:szCs w:val="22"/>
            </w:rPr>
            <w:t xml:space="preserve">Use of </w:t>
          </w:r>
          <w:r w:rsidRPr="00766841">
            <w:rPr>
              <w:rStyle w:val="CharacterStyle4"/>
              <w:rFonts w:ascii="Lucida Bright" w:hAnsi="Lucida Bright"/>
              <w:spacing w:val="-3"/>
              <w:sz w:val="22"/>
              <w:szCs w:val="22"/>
            </w:rPr>
            <w:t>Compliance History).</w:t>
          </w:r>
        </w:p>
        <w:p w14:paraId="04C6941D" w14:textId="77777777" w:rsidR="00735052" w:rsidRPr="00766841" w:rsidRDefault="00735052" w:rsidP="00310A11">
          <w:pPr>
            <w:pStyle w:val="ListNumber"/>
            <w:numPr>
              <w:ilvl w:val="0"/>
              <w:numId w:val="95"/>
            </w:numPr>
            <w:spacing w:before="120"/>
            <w:ind w:left="1620" w:hanging="540"/>
            <w:rPr>
              <w:rStyle w:val="CharacterStyle4"/>
              <w:rFonts w:ascii="Lucida Bright" w:hAnsi="Lucida Bright"/>
              <w:spacing w:val="-2"/>
              <w:sz w:val="22"/>
              <w:szCs w:val="22"/>
            </w:rPr>
          </w:pPr>
          <w:r w:rsidRPr="00766841">
            <w:rPr>
              <w:rStyle w:val="CharacterStyle4"/>
              <w:rFonts w:ascii="Lucida Bright" w:hAnsi="Lucida Bright"/>
              <w:spacing w:val="-1"/>
              <w:sz w:val="22"/>
              <w:szCs w:val="22"/>
            </w:rPr>
            <w:t>Any CAFO required to operate under an individual permit by</w:t>
          </w:r>
          <w:r w:rsidR="00404B71" w:rsidRPr="00766841">
            <w:rPr>
              <w:rStyle w:val="CharacterStyle4"/>
              <w:rFonts w:ascii="Lucida Bright" w:hAnsi="Lucida Bright"/>
              <w:spacing w:val="-1"/>
              <w:sz w:val="22"/>
              <w:szCs w:val="22"/>
            </w:rPr>
            <w:t xml:space="preserve"> </w:t>
          </w:r>
          <w:r w:rsidRPr="00766841">
            <w:rPr>
              <w:rStyle w:val="CharacterStyle4"/>
              <w:rFonts w:ascii="Lucida Bright" w:hAnsi="Lucida Bright"/>
              <w:spacing w:val="-2"/>
              <w:sz w:val="22"/>
              <w:szCs w:val="22"/>
            </w:rPr>
            <w:t>the Executive Director.</w:t>
          </w:r>
        </w:p>
        <w:p w14:paraId="512CBF3A" w14:textId="77777777" w:rsidR="007B7DAE" w:rsidRPr="00766841" w:rsidRDefault="00735052" w:rsidP="00AD3EC9">
          <w:pPr>
            <w:pStyle w:val="BodyText"/>
            <w:spacing w:before="120"/>
            <w:ind w:left="1080" w:hanging="540"/>
            <w:rPr>
              <w:rStyle w:val="CharacterStyle2"/>
              <w:rFonts w:ascii="Lucida Bright" w:hAnsi="Lucida Bright"/>
              <w:sz w:val="22"/>
              <w:szCs w:val="22"/>
            </w:rPr>
          </w:pPr>
          <w:r w:rsidRPr="00766841">
            <w:rPr>
              <w:rStyle w:val="CharacterStyle2"/>
              <w:rFonts w:ascii="Lucida Bright" w:hAnsi="Lucida Bright"/>
              <w:spacing w:val="-4"/>
              <w:sz w:val="22"/>
              <w:szCs w:val="22"/>
            </w:rPr>
            <w:t>2.</w:t>
          </w:r>
          <w:r w:rsidR="00404B71" w:rsidRPr="00766841">
            <w:rPr>
              <w:rStyle w:val="CharacterStyle2"/>
              <w:rFonts w:ascii="Lucida Bright" w:hAnsi="Lucida Bright"/>
              <w:spacing w:val="-4"/>
              <w:sz w:val="22"/>
              <w:szCs w:val="22"/>
            </w:rPr>
            <w:tab/>
          </w:r>
          <w:r w:rsidRPr="00766841">
            <w:rPr>
              <w:rStyle w:val="Heading3Char"/>
              <w:rFonts w:ascii="Lucida Bright" w:hAnsi="Lucida Bright"/>
              <w:b w:val="0"/>
              <w:sz w:val="22"/>
              <w:szCs w:val="22"/>
            </w:rPr>
            <w:t>Other Limitations</w:t>
          </w:r>
        </w:p>
        <w:p w14:paraId="3CB0F1BB" w14:textId="77777777" w:rsidR="00735052" w:rsidRPr="00766841" w:rsidRDefault="00735052" w:rsidP="00AD3EC9">
          <w:pPr>
            <w:pStyle w:val="List"/>
            <w:tabs>
              <w:tab w:val="left" w:pos="1080"/>
            </w:tabs>
            <w:spacing w:before="120"/>
            <w:ind w:left="1080" w:firstLine="0"/>
            <w:rPr>
              <w:rStyle w:val="CharacterStyle2"/>
              <w:rFonts w:ascii="Lucida Bright" w:hAnsi="Lucida Bright"/>
              <w:sz w:val="22"/>
              <w:szCs w:val="22"/>
            </w:rPr>
          </w:pPr>
          <w:r w:rsidRPr="00766841">
            <w:rPr>
              <w:rStyle w:val="CharacterStyle2"/>
              <w:rFonts w:ascii="Lucida Bright" w:hAnsi="Lucida Bright"/>
              <w:sz w:val="22"/>
              <w:szCs w:val="22"/>
            </w:rPr>
            <w:t>Discharges are not eligible for authorization under this general permit where prohibited by:</w:t>
          </w:r>
        </w:p>
        <w:p w14:paraId="6B366EB8" w14:textId="77777777" w:rsidR="00735052" w:rsidRPr="00766841" w:rsidRDefault="00735052" w:rsidP="00310A11">
          <w:pPr>
            <w:pStyle w:val="ListNumber"/>
            <w:numPr>
              <w:ilvl w:val="0"/>
              <w:numId w:val="94"/>
            </w:numPr>
            <w:spacing w:before="120"/>
            <w:ind w:left="1620" w:hanging="540"/>
            <w:rPr>
              <w:rStyle w:val="CharacterStyle4"/>
              <w:rFonts w:ascii="Lucida Bright" w:hAnsi="Lucida Bright"/>
              <w:sz w:val="22"/>
              <w:szCs w:val="22"/>
            </w:rPr>
          </w:pPr>
          <w:r w:rsidRPr="00766841">
            <w:rPr>
              <w:rStyle w:val="CharacterStyle4"/>
              <w:rFonts w:ascii="Lucida Bright" w:hAnsi="Lucida Bright"/>
              <w:sz w:val="22"/>
              <w:szCs w:val="22"/>
            </w:rPr>
            <w:t>30 TAC Chapter 311 (relating to Watershed Protection);</w:t>
          </w:r>
        </w:p>
        <w:p w14:paraId="2242763E" w14:textId="77777777" w:rsidR="00735052" w:rsidRPr="00766841" w:rsidRDefault="00735052" w:rsidP="00310A11">
          <w:pPr>
            <w:pStyle w:val="ListNumber"/>
            <w:numPr>
              <w:ilvl w:val="0"/>
              <w:numId w:val="94"/>
            </w:numPr>
            <w:spacing w:before="120"/>
            <w:ind w:left="1620" w:hanging="540"/>
            <w:rPr>
              <w:rStyle w:val="CharacterStyle4"/>
              <w:rFonts w:ascii="Lucida Bright" w:hAnsi="Lucida Bright"/>
              <w:sz w:val="22"/>
              <w:szCs w:val="22"/>
            </w:rPr>
          </w:pPr>
          <w:r w:rsidRPr="00766841">
            <w:rPr>
              <w:rStyle w:val="CharacterStyle4"/>
              <w:rFonts w:ascii="Lucida Bright" w:hAnsi="Lucida Bright"/>
              <w:sz w:val="22"/>
              <w:szCs w:val="22"/>
            </w:rPr>
            <w:t>30 TAC Chapter 213 (relating to the Edwards Aquifer); or</w:t>
          </w:r>
        </w:p>
        <w:p w14:paraId="6ABEE37D" w14:textId="77777777" w:rsidR="00735052" w:rsidRPr="00766841" w:rsidRDefault="00735052" w:rsidP="00310A11">
          <w:pPr>
            <w:pStyle w:val="ListNumber"/>
            <w:numPr>
              <w:ilvl w:val="0"/>
              <w:numId w:val="94"/>
            </w:numPr>
            <w:spacing w:before="120"/>
            <w:ind w:left="1620" w:hanging="540"/>
            <w:rPr>
              <w:rStyle w:val="CharacterStyle4"/>
              <w:rFonts w:ascii="Lucida Bright" w:hAnsi="Lucida Bright"/>
              <w:sz w:val="22"/>
              <w:szCs w:val="22"/>
            </w:rPr>
          </w:pPr>
          <w:r w:rsidRPr="00766841">
            <w:rPr>
              <w:rStyle w:val="CharacterStyle4"/>
              <w:rFonts w:ascii="Lucida Bright" w:hAnsi="Lucida Bright"/>
              <w:sz w:val="22"/>
              <w:szCs w:val="22"/>
            </w:rPr>
            <w:t>any other applicable rules or laws.</w:t>
          </w:r>
        </w:p>
        <w:p w14:paraId="382A30BD" w14:textId="77777777" w:rsidR="00735052" w:rsidRPr="00766841" w:rsidRDefault="00404B71" w:rsidP="00AD3EC9">
          <w:pPr>
            <w:pStyle w:val="BodyText"/>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3.</w:t>
          </w:r>
          <w:r w:rsidRPr="00766841">
            <w:rPr>
              <w:rStyle w:val="CharacterStyle2"/>
              <w:rFonts w:ascii="Lucida Bright" w:hAnsi="Lucida Bright"/>
              <w:sz w:val="22"/>
              <w:szCs w:val="22"/>
            </w:rPr>
            <w:tab/>
          </w:r>
          <w:r w:rsidR="00735052" w:rsidRPr="00766841">
            <w:rPr>
              <w:rStyle w:val="Heading3Char"/>
              <w:rFonts w:ascii="Lucida Bright" w:hAnsi="Lucida Bright"/>
              <w:b w:val="0"/>
              <w:sz w:val="22"/>
              <w:szCs w:val="22"/>
            </w:rPr>
            <w:t>Denial of Authorization</w:t>
          </w:r>
        </w:p>
        <w:p w14:paraId="459CA5F1" w14:textId="77777777" w:rsidR="00735052" w:rsidRPr="00766841" w:rsidRDefault="00735052" w:rsidP="00310A11">
          <w:pPr>
            <w:pStyle w:val="ListNumber"/>
            <w:numPr>
              <w:ilvl w:val="0"/>
              <w:numId w:val="96"/>
            </w:numPr>
            <w:spacing w:before="120"/>
            <w:ind w:left="1620" w:hanging="540"/>
            <w:rPr>
              <w:rStyle w:val="CharacterStyle4"/>
              <w:rFonts w:ascii="Lucida Bright" w:hAnsi="Lucida Bright"/>
              <w:sz w:val="22"/>
              <w:szCs w:val="22"/>
            </w:rPr>
          </w:pPr>
          <w:r w:rsidRPr="00766841">
            <w:rPr>
              <w:rStyle w:val="CharacterStyle4"/>
              <w:rFonts w:ascii="Lucida Bright" w:hAnsi="Lucida Bright"/>
              <w:sz w:val="22"/>
              <w:szCs w:val="22"/>
            </w:rPr>
            <w:t>The Executive Director may deny an application for authorization under</w:t>
          </w:r>
          <w:r w:rsidR="00404B71" w:rsidRPr="00766841">
            <w:rPr>
              <w:rStyle w:val="CharacterStyle4"/>
              <w:rFonts w:ascii="Lucida Bright" w:hAnsi="Lucida Bright"/>
              <w:sz w:val="22"/>
              <w:szCs w:val="22"/>
            </w:rPr>
            <w:t xml:space="preserve"> </w:t>
          </w:r>
          <w:r w:rsidRPr="00766841">
            <w:rPr>
              <w:rStyle w:val="CharacterStyle4"/>
              <w:rFonts w:ascii="Lucida Bright" w:hAnsi="Lucida Bright"/>
              <w:sz w:val="22"/>
              <w:szCs w:val="22"/>
            </w:rPr>
            <w:t>this general permit, and may require that the applicant apply for an individual permit, if the Executive Director determines that the discharge will not meet water quality standards</w:t>
          </w:r>
          <w:r w:rsidR="00682422" w:rsidRPr="00766841">
            <w:rPr>
              <w:rStyle w:val="CharacterStyle4"/>
              <w:rFonts w:ascii="Lucida Bright" w:hAnsi="Lucida Bright"/>
              <w:sz w:val="22"/>
              <w:szCs w:val="22"/>
            </w:rPr>
            <w:t xml:space="preserve"> defined in 30 TAC </w:t>
          </w:r>
          <w:r w:rsidR="00CB0F2D" w:rsidRPr="00766841">
            <w:rPr>
              <w:rStyle w:val="CharacterStyle4"/>
              <w:rFonts w:ascii="Lucida Bright" w:hAnsi="Lucida Bright"/>
              <w:sz w:val="22"/>
              <w:szCs w:val="22"/>
            </w:rPr>
            <w:t xml:space="preserve">Chapter </w:t>
          </w:r>
          <w:r w:rsidR="00682422" w:rsidRPr="00766841">
            <w:rPr>
              <w:rStyle w:val="CharacterStyle4"/>
              <w:rFonts w:ascii="Lucida Bright" w:hAnsi="Lucida Bright"/>
              <w:sz w:val="22"/>
              <w:szCs w:val="22"/>
            </w:rPr>
            <w:t>307</w:t>
          </w:r>
          <w:r w:rsidRPr="00766841">
            <w:rPr>
              <w:rStyle w:val="CharacterStyle4"/>
              <w:rFonts w:ascii="Lucida Bright" w:hAnsi="Lucida Bright"/>
              <w:sz w:val="22"/>
              <w:szCs w:val="22"/>
            </w:rPr>
            <w:t>.</w:t>
          </w:r>
        </w:p>
        <w:p w14:paraId="2596DBE1" w14:textId="326A6DDE" w:rsidR="00735052" w:rsidRPr="00766841" w:rsidRDefault="00735052" w:rsidP="00310A11">
          <w:pPr>
            <w:pStyle w:val="ListNumber"/>
            <w:numPr>
              <w:ilvl w:val="0"/>
              <w:numId w:val="96"/>
            </w:numPr>
            <w:spacing w:before="120"/>
            <w:ind w:left="1620" w:hanging="540"/>
            <w:rPr>
              <w:rStyle w:val="CharacterStyle4"/>
              <w:rFonts w:ascii="Lucida Bright" w:hAnsi="Lucida Bright"/>
              <w:sz w:val="22"/>
              <w:szCs w:val="22"/>
            </w:rPr>
          </w:pPr>
          <w:r w:rsidRPr="00766841">
            <w:rPr>
              <w:rStyle w:val="CharacterStyle4"/>
              <w:rFonts w:ascii="Lucida Bright" w:hAnsi="Lucida Bright"/>
              <w:sz w:val="22"/>
              <w:szCs w:val="22"/>
            </w:rPr>
            <w:t xml:space="preserve">The </w:t>
          </w:r>
          <w:r w:rsidR="00D33DE4" w:rsidRPr="00766841">
            <w:rPr>
              <w:rStyle w:val="CharacterStyle4"/>
              <w:rFonts w:ascii="Lucida Bright" w:hAnsi="Lucida Bright"/>
              <w:sz w:val="22"/>
              <w:szCs w:val="22"/>
            </w:rPr>
            <w:t>E</w:t>
          </w:r>
          <w:r w:rsidRPr="00766841">
            <w:rPr>
              <w:rStyle w:val="CharacterStyle4"/>
              <w:rFonts w:ascii="Lucida Bright" w:hAnsi="Lucida Bright"/>
              <w:sz w:val="22"/>
              <w:szCs w:val="22"/>
            </w:rPr>
            <w:t xml:space="preserve">xecutive </w:t>
          </w:r>
          <w:r w:rsidR="00D33DE4" w:rsidRPr="00766841">
            <w:rPr>
              <w:rStyle w:val="CharacterStyle4"/>
              <w:rFonts w:ascii="Lucida Bright" w:hAnsi="Lucida Bright"/>
              <w:sz w:val="22"/>
              <w:szCs w:val="22"/>
            </w:rPr>
            <w:t>D</w:t>
          </w:r>
          <w:r w:rsidRPr="00766841">
            <w:rPr>
              <w:rStyle w:val="CharacterStyle4"/>
              <w:rFonts w:ascii="Lucida Bright" w:hAnsi="Lucida Bright"/>
              <w:sz w:val="22"/>
              <w:szCs w:val="22"/>
            </w:rPr>
            <w:t xml:space="preserve">irector may deny a </w:t>
          </w:r>
          <w:r w:rsidR="00682422" w:rsidRPr="00766841">
            <w:rPr>
              <w:rStyle w:val="CharacterStyle4"/>
              <w:rFonts w:ascii="Lucida Bright" w:hAnsi="Lucida Bright"/>
              <w:sz w:val="22"/>
              <w:szCs w:val="22"/>
            </w:rPr>
            <w:t>notice of intent (</w:t>
          </w:r>
          <w:r w:rsidRPr="00766841">
            <w:rPr>
              <w:rStyle w:val="CharacterStyle4"/>
              <w:rFonts w:ascii="Lucida Bright" w:hAnsi="Lucida Bright"/>
              <w:sz w:val="22"/>
              <w:szCs w:val="22"/>
            </w:rPr>
            <w:t>NO</w:t>
          </w:r>
          <w:r w:rsidR="00EF7218" w:rsidRPr="00766841">
            <w:rPr>
              <w:rStyle w:val="CharacterStyle4"/>
              <w:rFonts w:ascii="Lucida Bright" w:hAnsi="Lucida Bright"/>
              <w:sz w:val="22"/>
              <w:szCs w:val="22"/>
            </w:rPr>
            <w:t>I</w:t>
          </w:r>
          <w:r w:rsidR="00682422" w:rsidRPr="00766841">
            <w:rPr>
              <w:rStyle w:val="CharacterStyle4"/>
              <w:rFonts w:ascii="Lucida Bright" w:hAnsi="Lucida Bright"/>
              <w:sz w:val="22"/>
              <w:szCs w:val="22"/>
            </w:rPr>
            <w:t>)</w:t>
          </w:r>
          <w:r w:rsidRPr="00766841">
            <w:rPr>
              <w:rStyle w:val="CharacterStyle4"/>
              <w:rFonts w:ascii="Lucida Bright" w:hAnsi="Lucida Bright"/>
              <w:sz w:val="22"/>
              <w:szCs w:val="22"/>
            </w:rPr>
            <w:t xml:space="preserve"> or revoke authorization under</w:t>
          </w:r>
          <w:r w:rsidR="00EF7218" w:rsidRPr="00766841">
            <w:rPr>
              <w:rStyle w:val="CharacterStyle4"/>
              <w:rFonts w:ascii="Lucida Bright" w:hAnsi="Lucida Bright"/>
              <w:sz w:val="22"/>
              <w:szCs w:val="22"/>
            </w:rPr>
            <w:t xml:space="preserve"> </w:t>
          </w:r>
          <w:r w:rsidRPr="00766841">
            <w:rPr>
              <w:rStyle w:val="CharacterStyle4"/>
              <w:rFonts w:ascii="Lucida Bright" w:hAnsi="Lucida Bright"/>
              <w:sz w:val="22"/>
              <w:szCs w:val="22"/>
            </w:rPr>
            <w:t xml:space="preserve">this general </w:t>
          </w:r>
          <w:r w:rsidR="0065587D" w:rsidRPr="00766841">
            <w:rPr>
              <w:rStyle w:val="CharacterStyle4"/>
              <w:rFonts w:ascii="Lucida Bright" w:hAnsi="Lucida Bright"/>
              <w:sz w:val="22"/>
              <w:szCs w:val="22"/>
            </w:rPr>
            <w:t>permit</w:t>
          </w:r>
          <w:r w:rsidRPr="00766841">
            <w:rPr>
              <w:rStyle w:val="CharacterStyle4"/>
              <w:rFonts w:ascii="Lucida Bright" w:hAnsi="Lucida Bright"/>
              <w:sz w:val="22"/>
              <w:szCs w:val="22"/>
            </w:rPr>
            <w:t xml:space="preserve"> if the applicant submits a false affidavit relating to public notice or public meeting</w:t>
          </w:r>
          <w:r w:rsidR="00682422" w:rsidRPr="00766841">
            <w:rPr>
              <w:rStyle w:val="CharacterStyle4"/>
              <w:rFonts w:ascii="Lucida Bright" w:hAnsi="Lucida Bright"/>
              <w:sz w:val="22"/>
              <w:szCs w:val="22"/>
            </w:rPr>
            <w:t xml:space="preserve"> </w:t>
          </w:r>
          <w:r w:rsidR="0082041A" w:rsidRPr="00766841">
            <w:rPr>
              <w:rStyle w:val="CharacterStyle4"/>
              <w:rFonts w:ascii="Lucida Bright" w:hAnsi="Lucida Bright"/>
              <w:sz w:val="22"/>
              <w:szCs w:val="22"/>
            </w:rPr>
            <w:t xml:space="preserve">that is </w:t>
          </w:r>
          <w:r w:rsidR="00F86098" w:rsidRPr="00766841">
            <w:rPr>
              <w:rStyle w:val="CharacterStyle4"/>
              <w:rFonts w:ascii="Lucida Bright" w:hAnsi="Lucida Bright"/>
              <w:sz w:val="22"/>
              <w:szCs w:val="22"/>
            </w:rPr>
            <w:t xml:space="preserve">consistent or </w:t>
          </w:r>
          <w:r w:rsidR="0063791B" w:rsidRPr="00766841">
            <w:rPr>
              <w:rStyle w:val="CharacterStyle4"/>
              <w:rFonts w:ascii="Lucida Bright" w:hAnsi="Lucida Bright"/>
              <w:sz w:val="22"/>
              <w:szCs w:val="22"/>
            </w:rPr>
            <w:t xml:space="preserve">equivalent to </w:t>
          </w:r>
          <w:r w:rsidR="0082041A" w:rsidRPr="00766841">
            <w:rPr>
              <w:rStyle w:val="CharacterStyle4"/>
              <w:rFonts w:ascii="Lucida Bright" w:hAnsi="Lucida Bright"/>
              <w:sz w:val="22"/>
              <w:szCs w:val="22"/>
            </w:rPr>
            <w:t xml:space="preserve">the rules in </w:t>
          </w:r>
          <w:r w:rsidR="00682422" w:rsidRPr="00766841">
            <w:rPr>
              <w:rStyle w:val="CharacterStyle4"/>
              <w:rFonts w:ascii="Lucida Bright" w:hAnsi="Lucida Bright"/>
              <w:sz w:val="22"/>
              <w:szCs w:val="22"/>
            </w:rPr>
            <w:t>30 TAC</w:t>
          </w:r>
          <w:r w:rsidR="0082041A" w:rsidRPr="00766841">
            <w:rPr>
              <w:rStyle w:val="CharacterStyle4"/>
              <w:rFonts w:ascii="Lucida Bright" w:hAnsi="Lucida Bright"/>
              <w:sz w:val="22"/>
              <w:szCs w:val="22"/>
            </w:rPr>
            <w:t xml:space="preserve"> </w:t>
          </w:r>
          <w:r w:rsidR="00665AE9">
            <w:rPr>
              <w:rStyle w:val="CharacterStyle4"/>
              <w:rFonts w:ascii="Lucida Bright" w:hAnsi="Lucida Bright"/>
              <w:sz w:val="22"/>
              <w:szCs w:val="22"/>
            </w:rPr>
            <w:t xml:space="preserve">Chapter </w:t>
          </w:r>
          <w:r w:rsidR="0082041A" w:rsidRPr="00766841">
            <w:rPr>
              <w:rStyle w:val="CharacterStyle4"/>
              <w:rFonts w:ascii="Lucida Bright" w:hAnsi="Lucida Bright"/>
              <w:sz w:val="22"/>
              <w:szCs w:val="22"/>
            </w:rPr>
            <w:t>39 Subchapter C</w:t>
          </w:r>
          <w:r w:rsidRPr="00766841">
            <w:rPr>
              <w:rStyle w:val="CharacterStyle4"/>
              <w:rFonts w:ascii="Lucida Bright" w:hAnsi="Lucida Bright"/>
              <w:sz w:val="22"/>
              <w:szCs w:val="22"/>
            </w:rPr>
            <w:t>.</w:t>
          </w:r>
        </w:p>
        <w:p w14:paraId="277E0B99" w14:textId="154619D8" w:rsidR="00735052" w:rsidRPr="00766841" w:rsidRDefault="00735052" w:rsidP="00310A11">
          <w:pPr>
            <w:pStyle w:val="ListNumber"/>
            <w:numPr>
              <w:ilvl w:val="0"/>
              <w:numId w:val="96"/>
            </w:numPr>
            <w:spacing w:before="120"/>
            <w:ind w:left="1620" w:hanging="540"/>
            <w:rPr>
              <w:rStyle w:val="CharacterStyle4"/>
              <w:rFonts w:ascii="Lucida Bright" w:hAnsi="Lucida Bright"/>
              <w:sz w:val="22"/>
              <w:szCs w:val="22"/>
            </w:rPr>
          </w:pPr>
          <w:r w:rsidRPr="00766841">
            <w:rPr>
              <w:rStyle w:val="CharacterStyle4"/>
              <w:rFonts w:ascii="Lucida Bright" w:hAnsi="Lucida Bright"/>
              <w:sz w:val="22"/>
              <w:szCs w:val="22"/>
            </w:rPr>
            <w:lastRenderedPageBreak/>
            <w:t>The Executive Director may deny, cancel, revoke, or suspend</w:t>
          </w:r>
          <w:r w:rsidR="003E1357" w:rsidRPr="00766841">
            <w:rPr>
              <w:rStyle w:val="CharacterStyle4"/>
              <w:rFonts w:ascii="Lucida Bright" w:hAnsi="Lucida Bright"/>
              <w:sz w:val="22"/>
              <w:szCs w:val="22"/>
            </w:rPr>
            <w:t xml:space="preserve"> </w:t>
          </w:r>
          <w:r w:rsidRPr="00766841">
            <w:rPr>
              <w:rStyle w:val="CharacterStyle4"/>
              <w:rFonts w:ascii="Lucida Bright" w:hAnsi="Lucida Bright"/>
              <w:sz w:val="22"/>
              <w:szCs w:val="22"/>
            </w:rPr>
            <w:t>authorization to discharge under this general permit based on a finding of historical and significant noncompliance.</w:t>
          </w:r>
          <w:r w:rsidR="005829F4" w:rsidRPr="00766841">
            <w:rPr>
              <w:rStyle w:val="CharacterStyle4"/>
              <w:rFonts w:ascii="Lucida Bright" w:hAnsi="Lucida Bright"/>
              <w:sz w:val="22"/>
              <w:szCs w:val="22"/>
            </w:rPr>
            <w:t xml:space="preserve"> </w:t>
          </w:r>
          <w:r w:rsidR="005829F4" w:rsidRPr="00766841">
            <w:rPr>
              <w:rStyle w:val="CharacterStyle4"/>
              <w:rFonts w:ascii="Lucida Bright" w:hAnsi="Lucida Bright"/>
              <w:spacing w:val="-3"/>
              <w:sz w:val="22"/>
              <w:szCs w:val="22"/>
            </w:rPr>
            <w:t xml:space="preserve">An applicant who owns or operates a facility classified as an “unsatisfactory performer” is entitled to a hearing before the Commission prior to having its coverage denied or suspended, in accordance with </w:t>
          </w:r>
          <w:r w:rsidR="00665AE9">
            <w:rPr>
              <w:rStyle w:val="CharacterStyle4"/>
              <w:rFonts w:ascii="Lucida Bright" w:hAnsi="Lucida Bright"/>
              <w:spacing w:val="-3"/>
              <w:sz w:val="22"/>
              <w:szCs w:val="22"/>
            </w:rPr>
            <w:t>TWC</w:t>
          </w:r>
          <w:r w:rsidR="005829F4" w:rsidRPr="00766841">
            <w:rPr>
              <w:rStyle w:val="CharacterStyle4"/>
              <w:rFonts w:ascii="Lucida Bright" w:hAnsi="Lucida Bright"/>
              <w:spacing w:val="-3"/>
              <w:sz w:val="22"/>
              <w:szCs w:val="22"/>
            </w:rPr>
            <w:t xml:space="preserve"> § 26.040(h).</w:t>
          </w:r>
        </w:p>
        <w:p w14:paraId="298FC3A7" w14:textId="47C0DE39" w:rsidR="00735052" w:rsidRPr="00766841" w:rsidRDefault="00735052" w:rsidP="00310A11">
          <w:pPr>
            <w:pStyle w:val="ListNumber"/>
            <w:numPr>
              <w:ilvl w:val="0"/>
              <w:numId w:val="96"/>
            </w:numPr>
            <w:spacing w:before="120" w:after="240"/>
            <w:ind w:left="1620" w:hanging="540"/>
            <w:rPr>
              <w:rStyle w:val="CharacterStyle4"/>
              <w:rFonts w:ascii="Lucida Bright" w:hAnsi="Lucida Bright"/>
              <w:sz w:val="22"/>
              <w:szCs w:val="22"/>
            </w:rPr>
          </w:pPr>
          <w:r w:rsidRPr="00766841">
            <w:rPr>
              <w:rStyle w:val="CharacterStyle4"/>
              <w:rFonts w:ascii="Lucida Bright" w:hAnsi="Lucida Bright"/>
              <w:sz w:val="22"/>
              <w:szCs w:val="22"/>
            </w:rPr>
            <w:t>Denial of authorization to discharge under this general permit or</w:t>
          </w:r>
          <w:r w:rsidR="007C6386" w:rsidRPr="00766841">
            <w:rPr>
              <w:rStyle w:val="CharacterStyle4"/>
              <w:rFonts w:ascii="Lucida Bright" w:hAnsi="Lucida Bright"/>
              <w:sz w:val="22"/>
              <w:szCs w:val="22"/>
            </w:rPr>
            <w:t xml:space="preserve"> </w:t>
          </w:r>
          <w:r w:rsidRPr="00766841">
            <w:rPr>
              <w:rStyle w:val="CharacterStyle4"/>
              <w:rFonts w:ascii="Lucida Bright" w:hAnsi="Lucida Bright"/>
              <w:sz w:val="22"/>
              <w:szCs w:val="22"/>
            </w:rPr>
            <w:t xml:space="preserve">suspension of a permittee's authorization under this general permit shall be </w:t>
          </w:r>
          <w:r w:rsidR="00682422" w:rsidRPr="00766841">
            <w:rPr>
              <w:rStyle w:val="CharacterStyle4"/>
              <w:rFonts w:ascii="Lucida Bright" w:hAnsi="Lucida Bright"/>
              <w:sz w:val="22"/>
              <w:szCs w:val="22"/>
            </w:rPr>
            <w:t>in accordance with</w:t>
          </w:r>
          <w:r w:rsidRPr="00766841">
            <w:rPr>
              <w:rStyle w:val="CharacterStyle4"/>
              <w:rFonts w:ascii="Lucida Bright" w:hAnsi="Lucida Bright"/>
              <w:sz w:val="22"/>
              <w:szCs w:val="22"/>
            </w:rPr>
            <w:t xml:space="preserve"> 30 TAC Chapter 205 (relating to General Permits for Waste Discharges)</w:t>
          </w:r>
          <w:r w:rsidR="00404B71" w:rsidRPr="00766841">
            <w:rPr>
              <w:rStyle w:val="CharacterStyle4"/>
              <w:rFonts w:ascii="Lucida Bright" w:hAnsi="Lucida Bright"/>
              <w:sz w:val="22"/>
              <w:szCs w:val="22"/>
            </w:rPr>
            <w:t>.</w:t>
          </w:r>
        </w:p>
        <w:p w14:paraId="0B5193B2" w14:textId="0CDEBA71" w:rsidR="00735052" w:rsidRPr="00766841" w:rsidRDefault="002170C2" w:rsidP="000E55C7">
          <w:pPr>
            <w:pStyle w:val="Heading2"/>
            <w:spacing w:before="240"/>
            <w:ind w:left="540" w:hanging="540"/>
            <w:rPr>
              <w:rFonts w:ascii="Lucida Bright" w:hAnsi="Lucida Bright"/>
              <w:i w:val="0"/>
              <w:sz w:val="22"/>
              <w:szCs w:val="22"/>
            </w:rPr>
          </w:pPr>
          <w:bookmarkStart w:id="9" w:name="_Toc505170358"/>
          <w:r w:rsidRPr="00766841">
            <w:rPr>
              <w:rFonts w:ascii="Lucida Bright" w:hAnsi="Lucida Bright"/>
              <w:i w:val="0"/>
              <w:sz w:val="22"/>
              <w:szCs w:val="22"/>
            </w:rPr>
            <w:t>C.</w:t>
          </w:r>
          <w:r w:rsidR="00234C1F" w:rsidRPr="00766841">
            <w:rPr>
              <w:rFonts w:ascii="Lucida Bright" w:hAnsi="Lucida Bright"/>
              <w:i w:val="0"/>
              <w:sz w:val="22"/>
              <w:szCs w:val="22"/>
            </w:rPr>
            <w:tab/>
          </w:r>
          <w:r w:rsidRPr="00766841">
            <w:rPr>
              <w:rFonts w:ascii="Lucida Bright" w:hAnsi="Lucida Bright"/>
              <w:i w:val="0"/>
              <w:sz w:val="22"/>
              <w:szCs w:val="22"/>
            </w:rPr>
            <w:t>Obtaining Authorization</w:t>
          </w:r>
          <w:bookmarkEnd w:id="9"/>
        </w:p>
        <w:p w14:paraId="539BC5B7" w14:textId="77777777" w:rsidR="002170C2" w:rsidRPr="00766841" w:rsidRDefault="002170C2" w:rsidP="00310A11">
          <w:pPr>
            <w:pStyle w:val="Heading3"/>
            <w:numPr>
              <w:ilvl w:val="1"/>
              <w:numId w:val="106"/>
            </w:numPr>
            <w:spacing w:before="120"/>
            <w:ind w:left="1080" w:hanging="540"/>
            <w:rPr>
              <w:rStyle w:val="CharacterStyle2"/>
              <w:rFonts w:ascii="Lucida Bright" w:hAnsi="Lucida Bright"/>
              <w:b w:val="0"/>
              <w:sz w:val="22"/>
              <w:szCs w:val="22"/>
            </w:rPr>
          </w:pPr>
          <w:bookmarkStart w:id="10" w:name="_Toc505170359"/>
          <w:r w:rsidRPr="00766841">
            <w:rPr>
              <w:rFonts w:ascii="Lucida Bright" w:hAnsi="Lucida Bright"/>
              <w:b w:val="0"/>
              <w:sz w:val="22"/>
              <w:szCs w:val="22"/>
            </w:rPr>
            <w:t>Application for Water Quality Authorization</w:t>
          </w:r>
          <w:bookmarkEnd w:id="10"/>
        </w:p>
        <w:p w14:paraId="19FCE436" w14:textId="77777777" w:rsidR="002170C2" w:rsidRPr="00766841" w:rsidRDefault="002170C2" w:rsidP="00310A11">
          <w:pPr>
            <w:pStyle w:val="BodyText"/>
            <w:numPr>
              <w:ilvl w:val="0"/>
              <w:numId w:val="110"/>
            </w:numPr>
            <w:spacing w:before="120"/>
            <w:ind w:left="1620" w:hanging="540"/>
            <w:rPr>
              <w:rStyle w:val="CharacterStyle2"/>
              <w:rFonts w:ascii="Lucida Bright" w:hAnsi="Lucida Bright"/>
              <w:sz w:val="22"/>
              <w:szCs w:val="22"/>
            </w:rPr>
          </w:pPr>
          <w:r w:rsidRPr="00766841">
            <w:rPr>
              <w:rStyle w:val="CharacterStyle4"/>
              <w:rFonts w:ascii="Lucida Bright" w:hAnsi="Lucida Bright"/>
              <w:sz w:val="22"/>
              <w:szCs w:val="22"/>
            </w:rPr>
            <w:t>Submission of a NOI</w:t>
          </w:r>
          <w:r w:rsidR="00E709AB" w:rsidRPr="00766841">
            <w:rPr>
              <w:rStyle w:val="CharacterStyle4"/>
              <w:rFonts w:ascii="Lucida Bright" w:hAnsi="Lucida Bright"/>
              <w:sz w:val="22"/>
              <w:szCs w:val="22"/>
            </w:rPr>
            <w:t>,</w:t>
          </w:r>
          <w:r w:rsidRPr="00766841">
            <w:rPr>
              <w:rStyle w:val="CharacterStyle4"/>
              <w:rFonts w:ascii="Lucida Bright" w:hAnsi="Lucida Bright"/>
              <w:sz w:val="22"/>
              <w:szCs w:val="22"/>
            </w:rPr>
            <w:t xml:space="preserve"> </w:t>
          </w:r>
          <w:r w:rsidR="007E60AC" w:rsidRPr="00766841">
            <w:rPr>
              <w:rStyle w:val="CharacterStyle4"/>
              <w:rFonts w:ascii="Lucida Bright" w:hAnsi="Lucida Bright"/>
              <w:sz w:val="22"/>
              <w:szCs w:val="22"/>
            </w:rPr>
            <w:t xml:space="preserve">and </w:t>
          </w:r>
          <w:r w:rsidR="00251151" w:rsidRPr="00766841">
            <w:rPr>
              <w:rStyle w:val="CharacterStyle4"/>
              <w:rFonts w:ascii="Lucida Bright" w:hAnsi="Lucida Bright"/>
              <w:sz w:val="22"/>
              <w:szCs w:val="22"/>
            </w:rPr>
            <w:t xml:space="preserve">for Large CAFOs, </w:t>
          </w:r>
          <w:r w:rsidR="007E60AC" w:rsidRPr="00766841">
            <w:rPr>
              <w:rStyle w:val="CharacterStyle4"/>
              <w:rFonts w:ascii="Lucida Bright" w:hAnsi="Lucida Bright"/>
              <w:sz w:val="22"/>
              <w:szCs w:val="22"/>
            </w:rPr>
            <w:t xml:space="preserve">a </w:t>
          </w:r>
          <w:r w:rsidR="00731E93" w:rsidRPr="00766841">
            <w:rPr>
              <w:rStyle w:val="CharacterStyle4"/>
              <w:rFonts w:ascii="Lucida Bright" w:hAnsi="Lucida Bright"/>
              <w:sz w:val="22"/>
              <w:szCs w:val="22"/>
            </w:rPr>
            <w:t>NMP</w:t>
          </w:r>
          <w:r w:rsidR="002F5D1B" w:rsidRPr="00766841">
            <w:rPr>
              <w:rStyle w:val="CharacterStyle4"/>
              <w:rFonts w:ascii="Lucida Bright" w:hAnsi="Lucida Bright"/>
              <w:sz w:val="22"/>
              <w:szCs w:val="22"/>
            </w:rPr>
            <w:t>,</w:t>
          </w:r>
          <w:r w:rsidR="00731E93" w:rsidRPr="00766841">
            <w:rPr>
              <w:rStyle w:val="CharacterStyle4"/>
              <w:rFonts w:ascii="Lucida Bright" w:hAnsi="Lucida Bright"/>
              <w:sz w:val="22"/>
              <w:szCs w:val="22"/>
            </w:rPr>
            <w:t xml:space="preserve"> </w:t>
          </w:r>
          <w:r w:rsidR="007E60AC" w:rsidRPr="00766841">
            <w:rPr>
              <w:rStyle w:val="CharacterStyle4"/>
              <w:rFonts w:ascii="Lucida Bright" w:hAnsi="Lucida Bright"/>
              <w:sz w:val="22"/>
              <w:szCs w:val="22"/>
            </w:rPr>
            <w:t xml:space="preserve">certified </w:t>
          </w:r>
          <w:r w:rsidR="00731E93" w:rsidRPr="00766841">
            <w:rPr>
              <w:rStyle w:val="CharacterStyle4"/>
              <w:rFonts w:ascii="Lucida Bright" w:hAnsi="Lucida Bright"/>
              <w:sz w:val="22"/>
              <w:szCs w:val="22"/>
            </w:rPr>
            <w:t>by a Certified Nutrient Management Specialist</w:t>
          </w:r>
          <w:r w:rsidR="002F5D1B" w:rsidRPr="00766841">
            <w:rPr>
              <w:rStyle w:val="CharacterStyle4"/>
              <w:rFonts w:ascii="Lucida Bright" w:hAnsi="Lucida Bright"/>
              <w:sz w:val="22"/>
              <w:szCs w:val="22"/>
            </w:rPr>
            <w:t>,</w:t>
          </w:r>
          <w:r w:rsidR="007E60AC" w:rsidRPr="00766841">
            <w:rPr>
              <w:rStyle w:val="CharacterStyle4"/>
              <w:rFonts w:ascii="Lucida Bright" w:hAnsi="Lucida Bright"/>
              <w:sz w:val="22"/>
              <w:szCs w:val="22"/>
            </w:rPr>
            <w:t xml:space="preserve"> </w:t>
          </w:r>
          <w:r w:rsidRPr="00766841">
            <w:rPr>
              <w:rStyle w:val="CharacterStyle4"/>
              <w:rFonts w:ascii="Lucida Bright" w:hAnsi="Lucida Bright"/>
              <w:sz w:val="22"/>
              <w:szCs w:val="22"/>
            </w:rPr>
            <w:t xml:space="preserve">is an acknowledgment that the </w:t>
          </w:r>
          <w:r w:rsidRPr="00766841">
            <w:rPr>
              <w:rStyle w:val="CharacterStyle2"/>
              <w:rFonts w:ascii="Lucida Bright" w:hAnsi="Lucida Bright"/>
              <w:sz w:val="22"/>
              <w:szCs w:val="22"/>
            </w:rPr>
            <w:t>conditions of this general permit are applicable to the proposed discharge, and that the applicant agrees to comply with the conditions of this general permit.</w:t>
          </w:r>
        </w:p>
        <w:p w14:paraId="15CBA038" w14:textId="77777777" w:rsidR="00AD6520" w:rsidRPr="00766841" w:rsidRDefault="002170C2" w:rsidP="00310A11">
          <w:pPr>
            <w:pStyle w:val="BodyText"/>
            <w:numPr>
              <w:ilvl w:val="0"/>
              <w:numId w:val="110"/>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The NOI must contain all information as prescribed on forms provided by the Executive Director.</w:t>
          </w:r>
        </w:p>
        <w:p w14:paraId="3FCE4B73" w14:textId="77777777" w:rsidR="00701BCE" w:rsidRPr="00766841" w:rsidRDefault="00682422" w:rsidP="00310A11">
          <w:pPr>
            <w:pStyle w:val="BodyText"/>
            <w:numPr>
              <w:ilvl w:val="0"/>
              <w:numId w:val="110"/>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For renewal under this general permit, p</w:t>
          </w:r>
          <w:r w:rsidR="002170C2" w:rsidRPr="00766841">
            <w:rPr>
              <w:rStyle w:val="CharacterStyle2"/>
              <w:rFonts w:ascii="Lucida Bright" w:hAnsi="Lucida Bright"/>
              <w:sz w:val="22"/>
              <w:szCs w:val="22"/>
            </w:rPr>
            <w:t>rovisional authorization to discharge under the terms and conditions of this general permit begins 48 hours after a completed NO</w:t>
          </w:r>
          <w:r w:rsidR="00F309BE" w:rsidRPr="00766841">
            <w:rPr>
              <w:rStyle w:val="CharacterStyle2"/>
              <w:rFonts w:ascii="Lucida Bright" w:hAnsi="Lucida Bright"/>
              <w:sz w:val="22"/>
              <w:szCs w:val="22"/>
            </w:rPr>
            <w:t>I</w:t>
          </w:r>
          <w:r w:rsidR="002170C2" w:rsidRPr="00766841">
            <w:rPr>
              <w:rStyle w:val="CharacterStyle2"/>
              <w:rFonts w:ascii="Lucida Bright" w:hAnsi="Lucida Bright"/>
              <w:sz w:val="22"/>
              <w:szCs w:val="22"/>
            </w:rPr>
            <w:t xml:space="preserve"> is postmarked for delivery to the TCEQ. If the NOI is submitted electronically, provisional authorization to discharge under the terms and conditions of this general permit begins immediately following confirmation of receipt of the NO</w:t>
          </w:r>
          <w:r w:rsidR="00F309BE" w:rsidRPr="00766841">
            <w:rPr>
              <w:rStyle w:val="CharacterStyle2"/>
              <w:rFonts w:ascii="Lucida Bright" w:hAnsi="Lucida Bright"/>
              <w:sz w:val="22"/>
              <w:szCs w:val="22"/>
            </w:rPr>
            <w:t>I</w:t>
          </w:r>
          <w:r w:rsidR="002170C2" w:rsidRPr="00766841">
            <w:rPr>
              <w:rStyle w:val="CharacterStyle2"/>
              <w:rFonts w:ascii="Lucida Bright" w:hAnsi="Lucida Bright"/>
              <w:sz w:val="22"/>
              <w:szCs w:val="22"/>
            </w:rPr>
            <w:t xml:space="preserve"> by the TCEQ.</w:t>
          </w:r>
        </w:p>
        <w:p w14:paraId="68316313" w14:textId="77777777" w:rsidR="002170C2" w:rsidRPr="00766841" w:rsidRDefault="002170C2" w:rsidP="00AD3EC9">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t xml:space="preserve">For a new CAFO or </w:t>
          </w:r>
          <w:r w:rsidR="0044424B" w:rsidRPr="00766841">
            <w:rPr>
              <w:rStyle w:val="CharacterStyle2"/>
              <w:rFonts w:ascii="Lucida Bright" w:hAnsi="Lucida Bright"/>
              <w:sz w:val="22"/>
              <w:szCs w:val="22"/>
            </w:rPr>
            <w:t xml:space="preserve">an </w:t>
          </w:r>
          <w:r w:rsidRPr="00766841">
            <w:rPr>
              <w:rStyle w:val="CharacterStyle2"/>
              <w:rFonts w:ascii="Lucida Bright" w:hAnsi="Lucida Bright"/>
              <w:sz w:val="22"/>
              <w:szCs w:val="22"/>
            </w:rPr>
            <w:t xml:space="preserve">existing CAFO that </w:t>
          </w:r>
          <w:r w:rsidR="00055FC0" w:rsidRPr="00766841">
            <w:rPr>
              <w:rStyle w:val="CharacterStyle2"/>
              <w:rFonts w:ascii="Lucida Bright" w:hAnsi="Lucida Bright"/>
              <w:sz w:val="22"/>
              <w:szCs w:val="22"/>
            </w:rPr>
            <w:t xml:space="preserve">is proposing a </w:t>
          </w:r>
          <w:r w:rsidR="00372D29" w:rsidRPr="00766841">
            <w:rPr>
              <w:rStyle w:val="CharacterStyle2"/>
              <w:rFonts w:ascii="Lucida Bright" w:hAnsi="Lucida Bright"/>
              <w:sz w:val="22"/>
              <w:szCs w:val="22"/>
            </w:rPr>
            <w:t xml:space="preserve">significant expansion or </w:t>
          </w:r>
          <w:r w:rsidR="00055FC0" w:rsidRPr="00766841">
            <w:rPr>
              <w:rStyle w:val="CharacterStyle2"/>
              <w:rFonts w:ascii="Lucida Bright" w:hAnsi="Lucida Bright"/>
              <w:sz w:val="22"/>
              <w:szCs w:val="22"/>
            </w:rPr>
            <w:t>substantial change to the facility</w:t>
          </w:r>
          <w:r w:rsidRPr="00766841">
            <w:rPr>
              <w:rStyle w:val="CharacterStyle2"/>
              <w:rFonts w:ascii="Lucida Bright" w:hAnsi="Lucida Bright"/>
              <w:sz w:val="22"/>
              <w:szCs w:val="22"/>
            </w:rPr>
            <w:t>, authorization under the terms and conditions of this general permit begins when the applicant is issued written approval of the NO</w:t>
          </w:r>
          <w:r w:rsidR="00F309BE" w:rsidRPr="00766841">
            <w:rPr>
              <w:rStyle w:val="CharacterStyle2"/>
              <w:rFonts w:ascii="Lucida Bright" w:hAnsi="Lucida Bright"/>
              <w:sz w:val="22"/>
              <w:szCs w:val="22"/>
            </w:rPr>
            <w:t>I</w:t>
          </w:r>
          <w:r w:rsidR="00682422" w:rsidRPr="00766841">
            <w:rPr>
              <w:rStyle w:val="CharacterStyle2"/>
              <w:rFonts w:ascii="Lucida Bright" w:hAnsi="Lucida Bright"/>
              <w:sz w:val="22"/>
              <w:szCs w:val="22"/>
            </w:rPr>
            <w:t xml:space="preserve"> by the E</w:t>
          </w:r>
          <w:r w:rsidR="00CE27E0" w:rsidRPr="00766841">
            <w:rPr>
              <w:rStyle w:val="CharacterStyle2"/>
              <w:rFonts w:ascii="Lucida Bright" w:hAnsi="Lucida Bright"/>
              <w:sz w:val="22"/>
              <w:szCs w:val="22"/>
            </w:rPr>
            <w:t xml:space="preserve">xecutive </w:t>
          </w:r>
          <w:r w:rsidR="00682422" w:rsidRPr="00766841">
            <w:rPr>
              <w:rStyle w:val="CharacterStyle2"/>
              <w:rFonts w:ascii="Lucida Bright" w:hAnsi="Lucida Bright"/>
              <w:sz w:val="22"/>
              <w:szCs w:val="22"/>
            </w:rPr>
            <w:t>D</w:t>
          </w:r>
          <w:r w:rsidR="00CE27E0" w:rsidRPr="00766841">
            <w:rPr>
              <w:rStyle w:val="CharacterStyle2"/>
              <w:rFonts w:ascii="Lucida Bright" w:hAnsi="Lucida Bright"/>
              <w:sz w:val="22"/>
              <w:szCs w:val="22"/>
            </w:rPr>
            <w:t>irector</w:t>
          </w:r>
          <w:r w:rsidRPr="00766841">
            <w:rPr>
              <w:rStyle w:val="CharacterStyle2"/>
              <w:rFonts w:ascii="Lucida Bright" w:hAnsi="Lucida Bright"/>
              <w:sz w:val="22"/>
              <w:szCs w:val="22"/>
            </w:rPr>
            <w:t>.</w:t>
          </w:r>
        </w:p>
        <w:p w14:paraId="49B2CA1C" w14:textId="77777777" w:rsidR="002170C2" w:rsidRPr="00766841" w:rsidRDefault="002170C2" w:rsidP="00310A11">
          <w:pPr>
            <w:pStyle w:val="BodyText"/>
            <w:numPr>
              <w:ilvl w:val="0"/>
              <w:numId w:val="110"/>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Following review of the NO</w:t>
          </w:r>
          <w:r w:rsidR="00C74751" w:rsidRPr="00766841">
            <w:rPr>
              <w:rStyle w:val="CharacterStyle2"/>
              <w:rFonts w:ascii="Lucida Bright" w:hAnsi="Lucida Bright"/>
              <w:sz w:val="22"/>
              <w:szCs w:val="22"/>
            </w:rPr>
            <w:t>I</w:t>
          </w:r>
          <w:r w:rsidRPr="00766841">
            <w:rPr>
              <w:rStyle w:val="CharacterStyle2"/>
              <w:rFonts w:ascii="Lucida Bright" w:hAnsi="Lucida Bright"/>
              <w:sz w:val="22"/>
              <w:szCs w:val="22"/>
            </w:rPr>
            <w:t>, the Executive Director shall either confirm coverage by providing a notification and an authorization number to the applicant or notify the applicant that coverage under this general permit is denied.</w:t>
          </w:r>
        </w:p>
        <w:p w14:paraId="6B0077D3" w14:textId="77777777" w:rsidR="002170C2" w:rsidRPr="00766841" w:rsidRDefault="002170C2" w:rsidP="00310A11">
          <w:pPr>
            <w:pStyle w:val="BodyText"/>
            <w:numPr>
              <w:ilvl w:val="0"/>
              <w:numId w:val="110"/>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A copy of the NO</w:t>
          </w:r>
          <w:r w:rsidR="00C74751" w:rsidRPr="00766841">
            <w:rPr>
              <w:rStyle w:val="CharacterStyle2"/>
              <w:rFonts w:ascii="Lucida Bright" w:hAnsi="Lucida Bright"/>
              <w:sz w:val="22"/>
              <w:szCs w:val="22"/>
            </w:rPr>
            <w:t>I</w:t>
          </w:r>
          <w:r w:rsidRPr="00766841">
            <w:rPr>
              <w:rStyle w:val="CharacterStyle2"/>
              <w:rFonts w:ascii="Lucida Bright" w:hAnsi="Lucida Bright"/>
              <w:sz w:val="22"/>
              <w:szCs w:val="22"/>
            </w:rPr>
            <w:t>, along with any correspondence from the Executive Director confirming permit coverage, shall be retained at the site and kept with the pollution prevention plan (PPP).</w:t>
          </w:r>
        </w:p>
        <w:p w14:paraId="0C01C9D3" w14:textId="77777777" w:rsidR="002170C2" w:rsidRPr="00766841" w:rsidRDefault="002170C2" w:rsidP="00310A11">
          <w:pPr>
            <w:pStyle w:val="BodyText"/>
            <w:numPr>
              <w:ilvl w:val="0"/>
              <w:numId w:val="110"/>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The owner of a facility must be the applicant identified on the NOI for authorization. If the facility is owned by one person and operated by another</w:t>
          </w:r>
          <w:r w:rsidR="00682422"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the operator may be a co-applicant</w:t>
          </w:r>
          <w:r w:rsidRPr="00766841">
            <w:rPr>
              <w:rStyle w:val="CharacterStyle2"/>
              <w:rFonts w:ascii="Lucida Bright" w:hAnsi="Lucida Bright" w:cs="Garamond"/>
              <w:spacing w:val="-12"/>
              <w:sz w:val="22"/>
              <w:szCs w:val="22"/>
            </w:rPr>
            <w:t>.</w:t>
          </w:r>
        </w:p>
        <w:p w14:paraId="3BA853FB" w14:textId="77777777" w:rsidR="007B7DAE" w:rsidRPr="00766841" w:rsidRDefault="007B7DAE" w:rsidP="00310A11">
          <w:pPr>
            <w:pStyle w:val="Heading3"/>
            <w:numPr>
              <w:ilvl w:val="0"/>
              <w:numId w:val="106"/>
            </w:numPr>
            <w:spacing w:before="120"/>
            <w:ind w:left="1080" w:hanging="540"/>
            <w:rPr>
              <w:rFonts w:ascii="Lucida Bright" w:hAnsi="Lucida Bright"/>
              <w:b w:val="0"/>
              <w:sz w:val="22"/>
              <w:szCs w:val="22"/>
            </w:rPr>
          </w:pPr>
          <w:bookmarkStart w:id="11" w:name="_Toc505170360"/>
          <w:r w:rsidRPr="00766841">
            <w:rPr>
              <w:rFonts w:ascii="Lucida Bright" w:hAnsi="Lucida Bright"/>
              <w:b w:val="0"/>
              <w:sz w:val="22"/>
              <w:szCs w:val="22"/>
            </w:rPr>
            <w:t xml:space="preserve">Application for </w:t>
          </w:r>
          <w:r w:rsidR="002A59DF" w:rsidRPr="00766841">
            <w:rPr>
              <w:rFonts w:ascii="Lucida Bright" w:hAnsi="Lucida Bright"/>
              <w:b w:val="0"/>
              <w:sz w:val="22"/>
              <w:szCs w:val="22"/>
            </w:rPr>
            <w:t xml:space="preserve">a </w:t>
          </w:r>
          <w:r w:rsidR="008A5104" w:rsidRPr="00766841">
            <w:rPr>
              <w:rFonts w:ascii="Lucida Bright" w:hAnsi="Lucida Bright"/>
              <w:b w:val="0"/>
              <w:sz w:val="22"/>
              <w:szCs w:val="22"/>
            </w:rPr>
            <w:t>N</w:t>
          </w:r>
          <w:r w:rsidRPr="00766841">
            <w:rPr>
              <w:rFonts w:ascii="Lucida Bright" w:hAnsi="Lucida Bright"/>
              <w:b w:val="0"/>
              <w:sz w:val="22"/>
              <w:szCs w:val="22"/>
            </w:rPr>
            <w:t xml:space="preserve">ew </w:t>
          </w:r>
          <w:r w:rsidR="00CF0587" w:rsidRPr="00766841">
            <w:rPr>
              <w:rFonts w:ascii="Lucida Bright" w:hAnsi="Lucida Bright"/>
              <w:b w:val="0"/>
              <w:sz w:val="22"/>
              <w:szCs w:val="22"/>
            </w:rPr>
            <w:t xml:space="preserve">Authorization </w:t>
          </w:r>
          <w:r w:rsidRPr="00766841">
            <w:rPr>
              <w:rFonts w:ascii="Lucida Bright" w:hAnsi="Lucida Bright"/>
              <w:b w:val="0"/>
              <w:sz w:val="22"/>
              <w:szCs w:val="22"/>
            </w:rPr>
            <w:t xml:space="preserve">or </w:t>
          </w:r>
          <w:r w:rsidR="008A5104" w:rsidRPr="00766841">
            <w:rPr>
              <w:rFonts w:ascii="Lucida Bright" w:hAnsi="Lucida Bright"/>
              <w:b w:val="0"/>
              <w:sz w:val="22"/>
              <w:szCs w:val="22"/>
            </w:rPr>
            <w:t>S</w:t>
          </w:r>
          <w:r w:rsidRPr="00766841">
            <w:rPr>
              <w:rFonts w:ascii="Lucida Bright" w:hAnsi="Lucida Bright"/>
              <w:b w:val="0"/>
              <w:sz w:val="22"/>
              <w:szCs w:val="22"/>
            </w:rPr>
            <w:t xml:space="preserve">ignificant </w:t>
          </w:r>
          <w:r w:rsidR="008A5104" w:rsidRPr="00766841">
            <w:rPr>
              <w:rFonts w:ascii="Lucida Bright" w:hAnsi="Lucida Bright"/>
              <w:b w:val="0"/>
              <w:sz w:val="22"/>
              <w:szCs w:val="22"/>
            </w:rPr>
            <w:t>E</w:t>
          </w:r>
          <w:r w:rsidRPr="00766841">
            <w:rPr>
              <w:rFonts w:ascii="Lucida Bright" w:hAnsi="Lucida Bright"/>
              <w:b w:val="0"/>
              <w:sz w:val="22"/>
              <w:szCs w:val="22"/>
            </w:rPr>
            <w:t>xpansion</w:t>
          </w:r>
          <w:r w:rsidR="00CF0587" w:rsidRPr="00766841">
            <w:rPr>
              <w:rFonts w:ascii="Lucida Bright" w:hAnsi="Lucida Bright"/>
              <w:b w:val="0"/>
              <w:sz w:val="22"/>
              <w:szCs w:val="22"/>
            </w:rPr>
            <w:t xml:space="preserve"> of an Existing CAFO</w:t>
          </w:r>
          <w:bookmarkEnd w:id="11"/>
        </w:p>
        <w:p w14:paraId="43AAA418" w14:textId="77777777" w:rsidR="002170C2" w:rsidRPr="00766841" w:rsidRDefault="002170C2" w:rsidP="00AD3EC9">
          <w:pPr>
            <w:pStyle w:val="ListNumber"/>
            <w:spacing w:before="120"/>
            <w:ind w:left="1080"/>
            <w:rPr>
              <w:rStyle w:val="CharacterStyle2"/>
              <w:rFonts w:ascii="Lucida Bright" w:hAnsi="Lucida Bright"/>
              <w:sz w:val="22"/>
              <w:szCs w:val="22"/>
            </w:rPr>
          </w:pPr>
          <w:r w:rsidRPr="00766841">
            <w:rPr>
              <w:rFonts w:ascii="Lucida Bright" w:hAnsi="Lucida Bright"/>
              <w:sz w:val="22"/>
              <w:szCs w:val="22"/>
            </w:rPr>
            <w:t>An applicant for a new CAFO or</w:t>
          </w:r>
          <w:r w:rsidR="00372D29" w:rsidRPr="00766841">
            <w:rPr>
              <w:rFonts w:ascii="Lucida Bright" w:hAnsi="Lucida Bright"/>
              <w:sz w:val="22"/>
              <w:szCs w:val="22"/>
            </w:rPr>
            <w:t xml:space="preserve"> significant</w:t>
          </w:r>
          <w:r w:rsidR="00F577ED" w:rsidRPr="00766841">
            <w:rPr>
              <w:rFonts w:ascii="Lucida Bright" w:hAnsi="Lucida Bright"/>
              <w:sz w:val="22"/>
              <w:szCs w:val="22"/>
            </w:rPr>
            <w:t xml:space="preserve"> expansion</w:t>
          </w:r>
          <w:r w:rsidRPr="00766841">
            <w:rPr>
              <w:rFonts w:ascii="Lucida Bright" w:hAnsi="Lucida Bright"/>
              <w:sz w:val="22"/>
              <w:szCs w:val="22"/>
            </w:rPr>
            <w:t xml:space="preserve"> of an existing CAFO must adhere to the following procedures</w:t>
          </w:r>
          <w:r w:rsidRPr="00766841">
            <w:rPr>
              <w:rStyle w:val="CharacterStyle2"/>
              <w:rFonts w:ascii="Lucida Bright" w:hAnsi="Lucida Bright" w:cs="Garamond"/>
              <w:spacing w:val="-14"/>
              <w:sz w:val="22"/>
              <w:szCs w:val="22"/>
            </w:rPr>
            <w:t>:</w:t>
          </w:r>
        </w:p>
        <w:p w14:paraId="0465F361" w14:textId="6BB3EAC3" w:rsidR="002170C2" w:rsidRPr="00766841" w:rsidRDefault="002170C2" w:rsidP="00310A11">
          <w:pPr>
            <w:pStyle w:val="BodyText"/>
            <w:numPr>
              <w:ilvl w:val="0"/>
              <w:numId w:val="109"/>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lastRenderedPageBreak/>
            <w:t>The applicant must submit the NO</w:t>
          </w:r>
          <w:r w:rsidR="007D4037" w:rsidRPr="00766841">
            <w:rPr>
              <w:rStyle w:val="CharacterStyle2"/>
              <w:rFonts w:ascii="Lucida Bright" w:hAnsi="Lucida Bright"/>
              <w:sz w:val="22"/>
              <w:szCs w:val="22"/>
            </w:rPr>
            <w:t>I</w:t>
          </w:r>
          <w:r w:rsidRPr="00766841">
            <w:rPr>
              <w:rStyle w:val="CharacterStyle2"/>
              <w:rFonts w:ascii="Lucida Bright" w:hAnsi="Lucida Bright"/>
              <w:sz w:val="22"/>
              <w:szCs w:val="22"/>
            </w:rPr>
            <w:t>, a complete technical application</w:t>
          </w:r>
          <w:r w:rsidR="00FF45C4" w:rsidRPr="00766841">
            <w:rPr>
              <w:rStyle w:val="CharacterStyle2"/>
              <w:rFonts w:ascii="Lucida Bright" w:hAnsi="Lucida Bright"/>
              <w:sz w:val="22"/>
              <w:szCs w:val="22"/>
            </w:rPr>
            <w:t xml:space="preserve">, and </w:t>
          </w:r>
          <w:r w:rsidR="00937EC7" w:rsidRPr="00766841">
            <w:rPr>
              <w:rStyle w:val="CharacterStyle2"/>
              <w:rFonts w:ascii="Lucida Bright" w:hAnsi="Lucida Bright"/>
              <w:sz w:val="22"/>
              <w:szCs w:val="22"/>
            </w:rPr>
            <w:t xml:space="preserve">a </w:t>
          </w:r>
          <w:r w:rsidR="00FF45C4" w:rsidRPr="00766841">
            <w:rPr>
              <w:rStyle w:val="CharacterStyle2"/>
              <w:rFonts w:ascii="Lucida Bright" w:hAnsi="Lucida Bright"/>
              <w:sz w:val="22"/>
              <w:szCs w:val="22"/>
            </w:rPr>
            <w:t>NMP</w:t>
          </w:r>
          <w:r w:rsidRPr="00766841">
            <w:rPr>
              <w:rStyle w:val="CharacterStyle2"/>
              <w:rFonts w:ascii="Lucida Bright" w:hAnsi="Lucida Bright"/>
              <w:sz w:val="22"/>
              <w:szCs w:val="22"/>
            </w:rPr>
            <w:t xml:space="preserve"> </w:t>
          </w:r>
          <w:r w:rsidR="00984BC0" w:rsidRPr="00766841">
            <w:rPr>
              <w:rStyle w:val="CharacterStyle2"/>
              <w:rFonts w:ascii="Lucida Bright" w:hAnsi="Lucida Bright"/>
              <w:sz w:val="22"/>
              <w:szCs w:val="22"/>
            </w:rPr>
            <w:t>(</w:t>
          </w:r>
          <w:r w:rsidR="003D6B48" w:rsidRPr="00766841">
            <w:rPr>
              <w:rStyle w:val="CharacterStyle2"/>
              <w:rFonts w:ascii="Lucida Bright" w:hAnsi="Lucida Bright"/>
              <w:sz w:val="22"/>
              <w:szCs w:val="22"/>
            </w:rPr>
            <w:t xml:space="preserve">NMP is </w:t>
          </w:r>
          <w:r w:rsidR="00984BC0" w:rsidRPr="00766841">
            <w:rPr>
              <w:rStyle w:val="CharacterStyle2"/>
              <w:rFonts w:ascii="Lucida Bright" w:hAnsi="Lucida Bright"/>
              <w:sz w:val="22"/>
              <w:szCs w:val="22"/>
            </w:rPr>
            <w:t>not applicable to State</w:t>
          </w:r>
          <w:r w:rsidR="009911A2">
            <w:rPr>
              <w:rStyle w:val="CharacterStyle2"/>
              <w:rFonts w:ascii="Lucida Bright" w:hAnsi="Lucida Bright"/>
              <w:sz w:val="22"/>
              <w:szCs w:val="22"/>
            </w:rPr>
            <w:t>-</w:t>
          </w:r>
          <w:r w:rsidR="00984BC0" w:rsidRPr="00766841">
            <w:rPr>
              <w:rStyle w:val="CharacterStyle2"/>
              <w:rFonts w:ascii="Lucida Bright" w:hAnsi="Lucida Bright"/>
              <w:sz w:val="22"/>
              <w:szCs w:val="22"/>
            </w:rPr>
            <w:t>only CAFO</w:t>
          </w:r>
          <w:r w:rsidR="00D47138" w:rsidRPr="00766841">
            <w:rPr>
              <w:rStyle w:val="CharacterStyle2"/>
              <w:rFonts w:ascii="Lucida Bright" w:hAnsi="Lucida Bright"/>
              <w:sz w:val="22"/>
              <w:szCs w:val="22"/>
            </w:rPr>
            <w:t>s</w:t>
          </w:r>
          <w:r w:rsidR="00984BC0"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 xml:space="preserve">to the </w:t>
          </w:r>
          <w:r w:rsidR="00D33DE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Pr="00766841">
            <w:rPr>
              <w:rStyle w:val="CharacterStyle2"/>
              <w:rFonts w:ascii="Lucida Bright" w:hAnsi="Lucida Bright"/>
              <w:sz w:val="22"/>
              <w:szCs w:val="22"/>
            </w:rPr>
            <w:t>irector.</w:t>
          </w:r>
        </w:p>
        <w:p w14:paraId="56368EBA" w14:textId="051BBD5D" w:rsidR="002170C2" w:rsidRPr="00766841" w:rsidRDefault="002170C2" w:rsidP="00310A11">
          <w:pPr>
            <w:pStyle w:val="BodyText"/>
            <w:numPr>
              <w:ilvl w:val="0"/>
              <w:numId w:val="109"/>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 xml:space="preserve">After the applicant receives written instructions from the TCEQ's Office of Chief Clerk, the applicant must publish notice of the </w:t>
          </w:r>
          <w:r w:rsidR="00D33DE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Pr="00766841">
            <w:rPr>
              <w:rStyle w:val="CharacterStyle2"/>
              <w:rFonts w:ascii="Lucida Bright" w:hAnsi="Lucida Bright"/>
              <w:sz w:val="22"/>
              <w:szCs w:val="22"/>
            </w:rPr>
            <w:t>irector's preliminary determination o</w:t>
          </w:r>
          <w:r w:rsidR="00682422" w:rsidRPr="00766841">
            <w:rPr>
              <w:rStyle w:val="CharacterStyle2"/>
              <w:rFonts w:ascii="Lucida Bright" w:hAnsi="Lucida Bright"/>
              <w:sz w:val="22"/>
              <w:szCs w:val="22"/>
            </w:rPr>
            <w:t>f</w:t>
          </w:r>
          <w:r w:rsidRPr="00766841">
            <w:rPr>
              <w:rStyle w:val="CharacterStyle2"/>
              <w:rFonts w:ascii="Lucida Bright" w:hAnsi="Lucida Bright"/>
              <w:sz w:val="22"/>
              <w:szCs w:val="22"/>
            </w:rPr>
            <w:t xml:space="preserve"> the NO</w:t>
          </w:r>
          <w:r w:rsidR="00A761C3" w:rsidRPr="00766841">
            <w:rPr>
              <w:rStyle w:val="CharacterStyle2"/>
              <w:rFonts w:ascii="Lucida Bright" w:hAnsi="Lucida Bright"/>
              <w:sz w:val="22"/>
              <w:szCs w:val="22"/>
            </w:rPr>
            <w:t>I</w:t>
          </w:r>
          <w:r w:rsidR="00FF45C4"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technical application</w:t>
          </w:r>
          <w:r w:rsidR="00FF45C4" w:rsidRPr="00766841">
            <w:rPr>
              <w:rStyle w:val="CharacterStyle2"/>
              <w:rFonts w:ascii="Lucida Bright" w:hAnsi="Lucida Bright"/>
              <w:sz w:val="22"/>
              <w:szCs w:val="22"/>
            </w:rPr>
            <w:t>, and the</w:t>
          </w:r>
          <w:r w:rsidR="00C16CEE" w:rsidRPr="00766841">
            <w:rPr>
              <w:rStyle w:val="CharacterStyle2"/>
              <w:rFonts w:ascii="Lucida Bright" w:hAnsi="Lucida Bright"/>
              <w:sz w:val="22"/>
              <w:szCs w:val="22"/>
            </w:rPr>
            <w:t xml:space="preserve"> </w:t>
          </w:r>
          <w:r w:rsidR="00FF45C4" w:rsidRPr="00766841">
            <w:rPr>
              <w:rStyle w:val="CharacterStyle2"/>
              <w:rFonts w:ascii="Lucida Bright" w:hAnsi="Lucida Bright"/>
              <w:sz w:val="22"/>
              <w:szCs w:val="22"/>
            </w:rPr>
            <w:t>NMP</w:t>
          </w:r>
          <w:r w:rsidRPr="00766841">
            <w:rPr>
              <w:rStyle w:val="CharacterStyle2"/>
              <w:rFonts w:ascii="Lucida Bright" w:hAnsi="Lucida Bright"/>
              <w:sz w:val="22"/>
              <w:szCs w:val="22"/>
            </w:rPr>
            <w:t>.</w:t>
          </w:r>
        </w:p>
        <w:p w14:paraId="060E6225" w14:textId="77777777" w:rsidR="002170C2" w:rsidRPr="00766841" w:rsidRDefault="002170C2" w:rsidP="00310A11">
          <w:pPr>
            <w:pStyle w:val="BodyText"/>
            <w:numPr>
              <w:ilvl w:val="0"/>
              <w:numId w:val="109"/>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The notice must include</w:t>
          </w:r>
          <w:r w:rsidRPr="00766841">
            <w:rPr>
              <w:rStyle w:val="CharacterStyle2"/>
              <w:rFonts w:ascii="Lucida Bright" w:hAnsi="Lucida Bright" w:cs="Garamond"/>
              <w:spacing w:val="12"/>
              <w:sz w:val="22"/>
              <w:szCs w:val="22"/>
            </w:rPr>
            <w:t>:</w:t>
          </w:r>
        </w:p>
        <w:p w14:paraId="70D7E07B" w14:textId="77777777" w:rsidR="002170C2" w:rsidRPr="00766841" w:rsidRDefault="002170C2" w:rsidP="00310A11">
          <w:pPr>
            <w:pStyle w:val="BodyText"/>
            <w:numPr>
              <w:ilvl w:val="0"/>
              <w:numId w:val="116"/>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the legal name of the CAFO applicant;</w:t>
          </w:r>
        </w:p>
        <w:p w14:paraId="24CBD3FC" w14:textId="77777777" w:rsidR="002170C2" w:rsidRPr="00766841" w:rsidRDefault="002170C2" w:rsidP="00310A11">
          <w:pPr>
            <w:pStyle w:val="BodyText"/>
            <w:numPr>
              <w:ilvl w:val="0"/>
              <w:numId w:val="116"/>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the address of the applicant;</w:t>
          </w:r>
        </w:p>
        <w:p w14:paraId="3A90236B" w14:textId="77777777" w:rsidR="002170C2" w:rsidRPr="00766841" w:rsidRDefault="002170C2" w:rsidP="00310A11">
          <w:pPr>
            <w:pStyle w:val="BodyText"/>
            <w:numPr>
              <w:ilvl w:val="0"/>
              <w:numId w:val="116"/>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a brief summary of the information included in the NO</w:t>
          </w:r>
          <w:r w:rsidR="00B17C03" w:rsidRPr="00766841">
            <w:rPr>
              <w:rStyle w:val="CharacterStyle2"/>
              <w:rFonts w:ascii="Lucida Bright" w:hAnsi="Lucida Bright"/>
              <w:sz w:val="22"/>
              <w:szCs w:val="22"/>
            </w:rPr>
            <w:t>I</w:t>
          </w:r>
          <w:r w:rsidRPr="00766841">
            <w:rPr>
              <w:rStyle w:val="CharacterStyle2"/>
              <w:rFonts w:ascii="Lucida Bright" w:hAnsi="Lucida Bright"/>
              <w:sz w:val="22"/>
              <w:szCs w:val="22"/>
            </w:rPr>
            <w:t xml:space="preserve">, such as the general location of the CAFO and </w:t>
          </w:r>
          <w:r w:rsidR="000409AD" w:rsidRPr="00766841">
            <w:rPr>
              <w:rStyle w:val="CharacterStyle2"/>
              <w:rFonts w:ascii="Lucida Bright" w:hAnsi="Lucida Bright"/>
              <w:sz w:val="22"/>
              <w:szCs w:val="22"/>
            </w:rPr>
            <w:t xml:space="preserve">LMUs </w:t>
          </w:r>
          <w:r w:rsidRPr="00766841">
            <w:rPr>
              <w:rStyle w:val="CharacterStyle2"/>
              <w:rFonts w:ascii="Lucida Bright" w:hAnsi="Lucida Bright"/>
              <w:sz w:val="22"/>
              <w:szCs w:val="22"/>
            </w:rPr>
            <w:t>utilized by the CAFO, the proposed maximum number of animals for the CAFO, and a description of the receiving water and discharge route for any discharge;</w:t>
          </w:r>
        </w:p>
        <w:p w14:paraId="46AB948A" w14:textId="77777777" w:rsidR="002170C2" w:rsidRPr="00766841" w:rsidRDefault="002170C2" w:rsidP="00310A11">
          <w:pPr>
            <w:pStyle w:val="BodyText"/>
            <w:numPr>
              <w:ilvl w:val="0"/>
              <w:numId w:val="116"/>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 xml:space="preserve">the location and mailing address where the public may provide comments to the </w:t>
          </w:r>
          <w:r w:rsidR="00B0610F" w:rsidRPr="00766841">
            <w:rPr>
              <w:rStyle w:val="CharacterStyle2"/>
              <w:rFonts w:ascii="Lucida Bright" w:hAnsi="Lucida Bright"/>
              <w:sz w:val="22"/>
              <w:szCs w:val="22"/>
            </w:rPr>
            <w:t>E</w:t>
          </w:r>
          <w:r w:rsidR="00E709AB" w:rsidRPr="00766841">
            <w:rPr>
              <w:rStyle w:val="CharacterStyle2"/>
              <w:rFonts w:ascii="Lucida Bright" w:hAnsi="Lucida Bright"/>
              <w:sz w:val="22"/>
              <w:szCs w:val="22"/>
            </w:rPr>
            <w:t xml:space="preserve">xecutive </w:t>
          </w:r>
          <w:r w:rsidR="00B0610F" w:rsidRPr="00766841">
            <w:rPr>
              <w:rStyle w:val="CharacterStyle2"/>
              <w:rFonts w:ascii="Lucida Bright" w:hAnsi="Lucida Bright"/>
              <w:sz w:val="22"/>
              <w:szCs w:val="22"/>
            </w:rPr>
            <w:t>D</w:t>
          </w:r>
          <w:r w:rsidR="00E709AB" w:rsidRPr="00766841">
            <w:rPr>
              <w:rStyle w:val="CharacterStyle2"/>
              <w:rFonts w:ascii="Lucida Bright" w:hAnsi="Lucida Bright"/>
              <w:sz w:val="22"/>
              <w:szCs w:val="22"/>
            </w:rPr>
            <w:t>irector</w:t>
          </w:r>
          <w:r w:rsidR="006947E2" w:rsidRPr="00766841">
            <w:rPr>
              <w:rStyle w:val="CharacterStyle2"/>
              <w:rFonts w:ascii="Lucida Bright" w:hAnsi="Lucida Bright"/>
              <w:sz w:val="22"/>
              <w:szCs w:val="22"/>
            </w:rPr>
            <w:t>;</w:t>
          </w:r>
        </w:p>
        <w:p w14:paraId="3F6E55B6" w14:textId="2E576276" w:rsidR="006947E2" w:rsidRPr="00766841" w:rsidRDefault="006947E2" w:rsidP="00310A11">
          <w:pPr>
            <w:pStyle w:val="BodyText"/>
            <w:numPr>
              <w:ilvl w:val="0"/>
              <w:numId w:val="116"/>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 xml:space="preserve">the public location where copies of the NOI, </w:t>
          </w:r>
          <w:r w:rsidR="00D33DE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Pr="00766841">
            <w:rPr>
              <w:rStyle w:val="CharacterStyle2"/>
              <w:rFonts w:ascii="Lucida Bright" w:hAnsi="Lucida Bright"/>
              <w:sz w:val="22"/>
              <w:szCs w:val="22"/>
            </w:rPr>
            <w:t>irector</w:t>
          </w:r>
          <w:r w:rsidR="00FD25D4">
            <w:rPr>
              <w:rStyle w:val="CharacterStyle2"/>
              <w:rFonts w:ascii="Lucida Bright" w:hAnsi="Lucida Bright"/>
              <w:sz w:val="22"/>
              <w:szCs w:val="22"/>
            </w:rPr>
            <w:t>’</w:t>
          </w:r>
          <w:r w:rsidRPr="00766841">
            <w:rPr>
              <w:rStyle w:val="CharacterStyle2"/>
              <w:rFonts w:ascii="Lucida Bright" w:hAnsi="Lucida Bright"/>
              <w:sz w:val="22"/>
              <w:szCs w:val="22"/>
            </w:rPr>
            <w:t>s technical summary</w:t>
          </w:r>
          <w:r w:rsidR="00347BF8" w:rsidRPr="00766841">
            <w:rPr>
              <w:rStyle w:val="CharacterStyle2"/>
              <w:rFonts w:ascii="Lucida Bright" w:hAnsi="Lucida Bright"/>
              <w:sz w:val="22"/>
              <w:szCs w:val="22"/>
            </w:rPr>
            <w:t>, NMP</w:t>
          </w:r>
          <w:r w:rsidRPr="00766841">
            <w:rPr>
              <w:rStyle w:val="CharacterStyle2"/>
              <w:rFonts w:ascii="Lucida Bright" w:hAnsi="Lucida Bright"/>
              <w:sz w:val="22"/>
              <w:szCs w:val="22"/>
            </w:rPr>
            <w:t xml:space="preserve"> and CAFO general permit may be reviewed; and</w:t>
          </w:r>
        </w:p>
        <w:p w14:paraId="06DB1052" w14:textId="77777777" w:rsidR="006947E2" w:rsidRPr="00766841" w:rsidRDefault="006947E2" w:rsidP="00310A11">
          <w:pPr>
            <w:pStyle w:val="BodyText"/>
            <w:numPr>
              <w:ilvl w:val="0"/>
              <w:numId w:val="116"/>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 xml:space="preserve">if required by the </w:t>
          </w:r>
          <w:r w:rsidR="00D33DE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Pr="00766841">
            <w:rPr>
              <w:rStyle w:val="CharacterStyle2"/>
              <w:rFonts w:ascii="Lucida Bright" w:hAnsi="Lucida Bright"/>
              <w:sz w:val="22"/>
              <w:szCs w:val="22"/>
            </w:rPr>
            <w:t>irector, the date, time and location of the public meeting.</w:t>
          </w:r>
        </w:p>
        <w:p w14:paraId="1D0DCE2B" w14:textId="6D3F286C" w:rsidR="00054DB0" w:rsidRPr="00766841" w:rsidRDefault="00682900" w:rsidP="00F755DE">
          <w:pPr>
            <w:pStyle w:val="BodyText"/>
            <w:spacing w:before="120"/>
            <w:ind w:left="1620" w:hanging="540"/>
            <w:rPr>
              <w:rStyle w:val="CharacterStyle4"/>
              <w:rFonts w:ascii="Lucida Bright" w:hAnsi="Lucida Bright"/>
              <w:sz w:val="22"/>
              <w:szCs w:val="22"/>
            </w:rPr>
          </w:pPr>
          <w:r w:rsidRPr="00766841">
            <w:rPr>
              <w:rFonts w:ascii="Lucida Bright" w:hAnsi="Lucida Bright"/>
              <w:sz w:val="22"/>
              <w:szCs w:val="22"/>
            </w:rPr>
            <w:t>(d)</w:t>
          </w:r>
          <w:r w:rsidRPr="00766841">
            <w:rPr>
              <w:rFonts w:ascii="Lucida Bright" w:hAnsi="Lucida Bright"/>
              <w:sz w:val="22"/>
              <w:szCs w:val="22"/>
            </w:rPr>
            <w:tab/>
          </w:r>
          <w:r w:rsidR="006947E2" w:rsidRPr="00766841">
            <w:rPr>
              <w:rFonts w:ascii="Lucida Bright" w:hAnsi="Lucida Bright"/>
              <w:sz w:val="22"/>
              <w:szCs w:val="22"/>
            </w:rPr>
            <w:t>Th</w:t>
          </w:r>
          <w:r w:rsidR="00B0610F" w:rsidRPr="00766841">
            <w:rPr>
              <w:rFonts w:ascii="Lucida Bright" w:hAnsi="Lucida Bright"/>
              <w:sz w:val="22"/>
              <w:szCs w:val="22"/>
            </w:rPr>
            <w:t>e public</w:t>
          </w:r>
          <w:r w:rsidR="006947E2" w:rsidRPr="00766841">
            <w:rPr>
              <w:rFonts w:ascii="Lucida Bright" w:hAnsi="Lucida Bright"/>
              <w:sz w:val="22"/>
              <w:szCs w:val="22"/>
            </w:rPr>
            <w:t xml:space="preserve"> notice must be published at least once in a newspaper of general circulation in the county </w:t>
          </w:r>
          <w:r w:rsidR="000409AD" w:rsidRPr="00766841">
            <w:rPr>
              <w:rFonts w:ascii="Lucida Bright" w:hAnsi="Lucida Bright"/>
              <w:sz w:val="22"/>
              <w:szCs w:val="22"/>
            </w:rPr>
            <w:t xml:space="preserve">where </w:t>
          </w:r>
          <w:r w:rsidR="006947E2" w:rsidRPr="00766841">
            <w:rPr>
              <w:rFonts w:ascii="Lucida Bright" w:hAnsi="Lucida Bright"/>
              <w:sz w:val="22"/>
              <w:szCs w:val="22"/>
            </w:rPr>
            <w:t>the CAFO is located or proposed to be located. This notice shall provide opportunity for the public to submit comments on the NO</w:t>
          </w:r>
          <w:r w:rsidR="00B17C03" w:rsidRPr="00766841">
            <w:rPr>
              <w:rFonts w:ascii="Lucida Bright" w:hAnsi="Lucida Bright"/>
              <w:sz w:val="22"/>
              <w:szCs w:val="22"/>
            </w:rPr>
            <w:t>I</w:t>
          </w:r>
          <w:r w:rsidR="00257476" w:rsidRPr="00766841">
            <w:rPr>
              <w:rFonts w:ascii="Lucida Bright" w:hAnsi="Lucida Bright"/>
              <w:sz w:val="22"/>
              <w:szCs w:val="22"/>
            </w:rPr>
            <w:t xml:space="preserve">, </w:t>
          </w:r>
          <w:r w:rsidR="00347BF8" w:rsidRPr="00766841">
            <w:rPr>
              <w:rFonts w:ascii="Lucida Bright" w:hAnsi="Lucida Bright"/>
              <w:sz w:val="22"/>
              <w:szCs w:val="22"/>
            </w:rPr>
            <w:t>NMP</w:t>
          </w:r>
          <w:r w:rsidR="000409AD" w:rsidRPr="00766841">
            <w:rPr>
              <w:rFonts w:ascii="Lucida Bright" w:hAnsi="Lucida Bright"/>
              <w:sz w:val="22"/>
              <w:szCs w:val="22"/>
            </w:rPr>
            <w:t>,</w:t>
          </w:r>
          <w:r w:rsidR="006947E2" w:rsidRPr="00766841">
            <w:rPr>
              <w:rFonts w:ascii="Lucida Bright" w:hAnsi="Lucida Bright"/>
              <w:sz w:val="22"/>
              <w:szCs w:val="22"/>
            </w:rPr>
            <w:t xml:space="preserve"> and </w:t>
          </w:r>
          <w:r w:rsidR="00D33DE4" w:rsidRPr="00766841">
            <w:rPr>
              <w:rFonts w:ascii="Lucida Bright" w:hAnsi="Lucida Bright"/>
              <w:sz w:val="22"/>
              <w:szCs w:val="22"/>
            </w:rPr>
            <w:t>E</w:t>
          </w:r>
          <w:r w:rsidR="006947E2" w:rsidRPr="00766841">
            <w:rPr>
              <w:rFonts w:ascii="Lucida Bright" w:hAnsi="Lucida Bright"/>
              <w:sz w:val="22"/>
              <w:szCs w:val="22"/>
            </w:rPr>
            <w:t xml:space="preserve">xecutive </w:t>
          </w:r>
          <w:r w:rsidR="00D33DE4" w:rsidRPr="00766841">
            <w:rPr>
              <w:rFonts w:ascii="Lucida Bright" w:hAnsi="Lucida Bright"/>
              <w:sz w:val="22"/>
              <w:szCs w:val="22"/>
            </w:rPr>
            <w:t>D</w:t>
          </w:r>
          <w:r w:rsidR="006947E2" w:rsidRPr="00766841">
            <w:rPr>
              <w:rFonts w:ascii="Lucida Bright" w:hAnsi="Lucida Bright"/>
              <w:sz w:val="22"/>
              <w:szCs w:val="22"/>
            </w:rPr>
            <w:t xml:space="preserve">irector's technical summary. In addition, the notice shall allow the public </w:t>
          </w:r>
          <w:r w:rsidR="000409AD" w:rsidRPr="00766841">
            <w:rPr>
              <w:rFonts w:ascii="Lucida Bright" w:hAnsi="Lucida Bright"/>
              <w:sz w:val="22"/>
              <w:szCs w:val="22"/>
            </w:rPr>
            <w:t xml:space="preserve">the opportunity </w:t>
          </w:r>
          <w:r w:rsidR="006947E2" w:rsidRPr="00766841">
            <w:rPr>
              <w:rFonts w:ascii="Lucida Bright" w:hAnsi="Lucida Bright"/>
              <w:sz w:val="22"/>
              <w:szCs w:val="22"/>
            </w:rPr>
            <w:t>to request a public meeting</w:t>
          </w:r>
          <w:r w:rsidR="000409AD" w:rsidRPr="00766841">
            <w:rPr>
              <w:rFonts w:ascii="Lucida Bright" w:hAnsi="Lucida Bright"/>
              <w:sz w:val="22"/>
              <w:szCs w:val="22"/>
            </w:rPr>
            <w:t>.</w:t>
          </w:r>
          <w:r w:rsidR="006947E2" w:rsidRPr="00766841">
            <w:rPr>
              <w:rFonts w:ascii="Lucida Bright" w:hAnsi="Lucida Bright"/>
              <w:sz w:val="22"/>
              <w:szCs w:val="22"/>
            </w:rPr>
            <w:t xml:space="preserve"> </w:t>
          </w:r>
          <w:r w:rsidR="000409AD" w:rsidRPr="00766841">
            <w:rPr>
              <w:rFonts w:ascii="Lucida Bright" w:hAnsi="Lucida Bright"/>
              <w:sz w:val="22"/>
              <w:szCs w:val="22"/>
            </w:rPr>
            <w:t xml:space="preserve">The </w:t>
          </w:r>
          <w:r w:rsidR="00D33DE4" w:rsidRPr="00766841">
            <w:rPr>
              <w:rFonts w:ascii="Lucida Bright" w:hAnsi="Lucida Bright"/>
              <w:sz w:val="22"/>
              <w:szCs w:val="22"/>
            </w:rPr>
            <w:t>E</w:t>
          </w:r>
          <w:r w:rsidR="000409AD" w:rsidRPr="00766841">
            <w:rPr>
              <w:rFonts w:ascii="Lucida Bright" w:hAnsi="Lucida Bright"/>
              <w:sz w:val="22"/>
              <w:szCs w:val="22"/>
            </w:rPr>
            <w:t xml:space="preserve">xecutive </w:t>
          </w:r>
          <w:r w:rsidR="00D33DE4" w:rsidRPr="00766841">
            <w:rPr>
              <w:rFonts w:ascii="Lucida Bright" w:hAnsi="Lucida Bright"/>
              <w:sz w:val="22"/>
              <w:szCs w:val="22"/>
            </w:rPr>
            <w:t>D</w:t>
          </w:r>
          <w:r w:rsidR="000409AD" w:rsidRPr="00766841">
            <w:rPr>
              <w:rFonts w:ascii="Lucida Bright" w:hAnsi="Lucida Bright"/>
              <w:sz w:val="22"/>
              <w:szCs w:val="22"/>
            </w:rPr>
            <w:t>irector will hold a public meeting if it is determined there is</w:t>
          </w:r>
          <w:r w:rsidR="000409AD" w:rsidRPr="00766841" w:rsidDel="000409AD">
            <w:rPr>
              <w:rFonts w:ascii="Lucida Bright" w:hAnsi="Lucida Bright"/>
              <w:sz w:val="22"/>
              <w:szCs w:val="22"/>
            </w:rPr>
            <w:t xml:space="preserve"> </w:t>
          </w:r>
          <w:r w:rsidR="006947E2" w:rsidRPr="00766841">
            <w:rPr>
              <w:rFonts w:ascii="Lucida Bright" w:hAnsi="Lucida Bright"/>
              <w:sz w:val="22"/>
              <w:szCs w:val="22"/>
            </w:rPr>
            <w:t>significant public interest</w:t>
          </w:r>
          <w:r w:rsidR="006947E2" w:rsidRPr="00766841">
            <w:rPr>
              <w:rStyle w:val="CharacterStyle4"/>
              <w:rFonts w:ascii="Lucida Bright" w:hAnsi="Lucida Bright"/>
              <w:spacing w:val="-3"/>
              <w:sz w:val="22"/>
              <w:szCs w:val="22"/>
            </w:rPr>
            <w:t>.</w:t>
          </w:r>
        </w:p>
        <w:p w14:paraId="35AAF9D3" w14:textId="47C9C657" w:rsidR="006947E2" w:rsidRPr="00766841" w:rsidRDefault="00682900" w:rsidP="00F755DE">
          <w:pPr>
            <w:pStyle w:val="BodyText"/>
            <w:spacing w:before="120"/>
            <w:ind w:left="1620" w:hanging="540"/>
            <w:rPr>
              <w:rStyle w:val="CharacterStyle4"/>
              <w:rFonts w:ascii="Lucida Bright" w:hAnsi="Lucida Bright"/>
              <w:spacing w:val="-3"/>
              <w:sz w:val="22"/>
              <w:szCs w:val="22"/>
            </w:rPr>
          </w:pPr>
          <w:r w:rsidRPr="00766841">
            <w:rPr>
              <w:rFonts w:ascii="Lucida Bright" w:hAnsi="Lucida Bright"/>
              <w:sz w:val="22"/>
              <w:szCs w:val="22"/>
            </w:rPr>
            <w:t>(e)</w:t>
          </w:r>
          <w:r w:rsidRPr="00766841">
            <w:rPr>
              <w:rFonts w:ascii="Lucida Bright" w:hAnsi="Lucida Bright"/>
              <w:sz w:val="22"/>
              <w:szCs w:val="22"/>
            </w:rPr>
            <w:tab/>
          </w:r>
          <w:r w:rsidR="006947E2" w:rsidRPr="00766841">
            <w:rPr>
              <w:rFonts w:ascii="Lucida Bright" w:hAnsi="Lucida Bright"/>
              <w:sz w:val="22"/>
              <w:szCs w:val="22"/>
            </w:rPr>
            <w:t>The public comment period begins on the first date the notice is published and ends 30 days later unless a public meeting is held. The public may submit written comments to the TCEQ Office of Chief Clerk during the comment period detailing how the NO</w:t>
          </w:r>
          <w:r w:rsidR="00861F0C" w:rsidRPr="00766841">
            <w:rPr>
              <w:rFonts w:ascii="Lucida Bright" w:hAnsi="Lucida Bright"/>
              <w:sz w:val="22"/>
              <w:szCs w:val="22"/>
            </w:rPr>
            <w:t>I</w:t>
          </w:r>
          <w:r w:rsidR="00B0610F" w:rsidRPr="00766841">
            <w:rPr>
              <w:rFonts w:ascii="Lucida Bright" w:hAnsi="Lucida Bright"/>
              <w:sz w:val="22"/>
              <w:szCs w:val="22"/>
            </w:rPr>
            <w:t xml:space="preserve"> or NMP</w:t>
          </w:r>
          <w:r w:rsidR="006947E2" w:rsidRPr="00766841">
            <w:rPr>
              <w:rFonts w:ascii="Lucida Bright" w:hAnsi="Lucida Bright"/>
              <w:sz w:val="22"/>
              <w:szCs w:val="22"/>
            </w:rPr>
            <w:t xml:space="preserve"> for the CAFO fails to meet the technical requirements or conditions of this general permit</w:t>
          </w:r>
          <w:r w:rsidR="006947E2" w:rsidRPr="00766841">
            <w:rPr>
              <w:rStyle w:val="CharacterStyle4"/>
              <w:rFonts w:ascii="Lucida Bright" w:hAnsi="Lucida Bright"/>
              <w:spacing w:val="-3"/>
              <w:sz w:val="22"/>
              <w:szCs w:val="22"/>
            </w:rPr>
            <w:t>.</w:t>
          </w:r>
        </w:p>
        <w:p w14:paraId="7B3EE1F3" w14:textId="77777777" w:rsidR="00653352" w:rsidRPr="00766841" w:rsidRDefault="00682900" w:rsidP="00F755DE">
          <w:pPr>
            <w:pStyle w:val="BodyText"/>
            <w:spacing w:before="120"/>
            <w:ind w:left="1620" w:hanging="540"/>
            <w:rPr>
              <w:rStyle w:val="CharacterStyle4"/>
              <w:rFonts w:ascii="Lucida Bright" w:hAnsi="Lucida Bright"/>
              <w:sz w:val="22"/>
              <w:szCs w:val="22"/>
            </w:rPr>
          </w:pPr>
          <w:r w:rsidRPr="00766841">
            <w:rPr>
              <w:rFonts w:ascii="Lucida Bright" w:hAnsi="Lucida Bright"/>
              <w:sz w:val="22"/>
              <w:szCs w:val="22"/>
            </w:rPr>
            <w:t>(f)</w:t>
          </w:r>
          <w:r w:rsidRPr="00766841">
            <w:rPr>
              <w:rFonts w:ascii="Lucida Bright" w:hAnsi="Lucida Bright"/>
              <w:sz w:val="22"/>
              <w:szCs w:val="22"/>
            </w:rPr>
            <w:tab/>
          </w:r>
          <w:r w:rsidR="006947E2" w:rsidRPr="00766841">
            <w:rPr>
              <w:rFonts w:ascii="Lucida Bright" w:hAnsi="Lucida Bright"/>
              <w:sz w:val="22"/>
              <w:szCs w:val="22"/>
            </w:rPr>
            <w:t xml:space="preserve">If significant </w:t>
          </w:r>
          <w:r w:rsidR="00B0610F" w:rsidRPr="00766841">
            <w:rPr>
              <w:rFonts w:ascii="Lucida Bright" w:hAnsi="Lucida Bright"/>
              <w:sz w:val="22"/>
              <w:szCs w:val="22"/>
            </w:rPr>
            <w:t xml:space="preserve">public </w:t>
          </w:r>
          <w:r w:rsidR="006947E2" w:rsidRPr="00766841">
            <w:rPr>
              <w:rFonts w:ascii="Lucida Bright" w:hAnsi="Lucida Bright"/>
              <w:sz w:val="22"/>
              <w:szCs w:val="22"/>
            </w:rPr>
            <w:t>interest</w:t>
          </w:r>
          <w:r w:rsidR="00B0610F" w:rsidRPr="00766841">
            <w:rPr>
              <w:rFonts w:ascii="Lucida Bright" w:hAnsi="Lucida Bright"/>
              <w:sz w:val="22"/>
              <w:szCs w:val="22"/>
            </w:rPr>
            <w:t xml:space="preserve"> </w:t>
          </w:r>
          <w:r w:rsidR="006947E2" w:rsidRPr="00766841">
            <w:rPr>
              <w:rFonts w:ascii="Lucida Bright" w:hAnsi="Lucida Bright"/>
              <w:sz w:val="22"/>
              <w:szCs w:val="22"/>
            </w:rPr>
            <w:t xml:space="preserve">exists, the </w:t>
          </w:r>
          <w:r w:rsidR="00D33DE4" w:rsidRPr="00766841">
            <w:rPr>
              <w:rFonts w:ascii="Lucida Bright" w:hAnsi="Lucida Bright"/>
              <w:sz w:val="22"/>
              <w:szCs w:val="22"/>
            </w:rPr>
            <w:t>E</w:t>
          </w:r>
          <w:r w:rsidR="006947E2" w:rsidRPr="00766841">
            <w:rPr>
              <w:rFonts w:ascii="Lucida Bright" w:hAnsi="Lucida Bright"/>
              <w:sz w:val="22"/>
              <w:szCs w:val="22"/>
            </w:rPr>
            <w:t xml:space="preserve">xecutive </w:t>
          </w:r>
          <w:r w:rsidR="00D33DE4" w:rsidRPr="00766841">
            <w:rPr>
              <w:rFonts w:ascii="Lucida Bright" w:hAnsi="Lucida Bright"/>
              <w:sz w:val="22"/>
              <w:szCs w:val="22"/>
            </w:rPr>
            <w:t>D</w:t>
          </w:r>
          <w:r w:rsidR="006947E2" w:rsidRPr="00766841">
            <w:rPr>
              <w:rFonts w:ascii="Lucida Bright" w:hAnsi="Lucida Bright"/>
              <w:sz w:val="22"/>
              <w:szCs w:val="22"/>
            </w:rPr>
            <w:t>irector will direct the applicant to publish a notice of the public meeting. The applicant must publish notice of a public meeting at least 30 days before the meeting and hold the public meeting in the county where the facility is located or proposed to be located. TCEQ staff will facilitate the meeting</w:t>
          </w:r>
          <w:r w:rsidR="006947E2" w:rsidRPr="00766841">
            <w:rPr>
              <w:rStyle w:val="CharacterStyle4"/>
              <w:rFonts w:ascii="Lucida Bright" w:hAnsi="Lucida Bright"/>
              <w:spacing w:val="-4"/>
              <w:sz w:val="22"/>
              <w:szCs w:val="22"/>
            </w:rPr>
            <w:t>.</w:t>
          </w:r>
          <w:r w:rsidR="000409AD" w:rsidRPr="00766841">
            <w:rPr>
              <w:rStyle w:val="CharacterStyle4"/>
              <w:rFonts w:ascii="Lucida Bright" w:hAnsi="Lucida Bright"/>
              <w:spacing w:val="-4"/>
              <w:sz w:val="22"/>
              <w:szCs w:val="22"/>
            </w:rPr>
            <w:t xml:space="preserve"> </w:t>
          </w:r>
          <w:r w:rsidR="000409AD" w:rsidRPr="00766841">
            <w:rPr>
              <w:rFonts w:ascii="Lucida Bright" w:hAnsi="Lucida Bright"/>
              <w:sz w:val="22"/>
              <w:szCs w:val="22"/>
            </w:rPr>
            <w:t>If a public meeting is held, the comment period will end at the conclusion of the public meeting</w:t>
          </w:r>
          <w:r w:rsidR="00610265" w:rsidRPr="00766841">
            <w:rPr>
              <w:rFonts w:ascii="Lucida Bright" w:hAnsi="Lucida Bright"/>
              <w:sz w:val="22"/>
              <w:szCs w:val="22"/>
            </w:rPr>
            <w:t>.</w:t>
          </w:r>
        </w:p>
        <w:p w14:paraId="366F205D" w14:textId="77777777" w:rsidR="006947E2" w:rsidRPr="00766841" w:rsidRDefault="00682900" w:rsidP="00F755DE">
          <w:pPr>
            <w:pStyle w:val="BodyText"/>
            <w:spacing w:before="120"/>
            <w:ind w:left="1620" w:hanging="540"/>
            <w:rPr>
              <w:rStyle w:val="CharacterStyle4"/>
              <w:rFonts w:ascii="Lucida Bright" w:hAnsi="Lucida Bright"/>
              <w:sz w:val="22"/>
              <w:szCs w:val="22"/>
            </w:rPr>
          </w:pPr>
          <w:r w:rsidRPr="00766841">
            <w:rPr>
              <w:rStyle w:val="CharacterStyle4"/>
              <w:rFonts w:ascii="Lucida Bright" w:hAnsi="Lucida Bright"/>
              <w:sz w:val="22"/>
              <w:szCs w:val="22"/>
            </w:rPr>
            <w:t>(g)</w:t>
          </w:r>
          <w:r w:rsidRPr="00766841">
            <w:rPr>
              <w:rStyle w:val="CharacterStyle4"/>
              <w:rFonts w:ascii="Lucida Bright" w:hAnsi="Lucida Bright"/>
              <w:sz w:val="22"/>
              <w:szCs w:val="22"/>
            </w:rPr>
            <w:tab/>
          </w:r>
          <w:r w:rsidR="006947E2" w:rsidRPr="00766841">
            <w:rPr>
              <w:rStyle w:val="CharacterStyle4"/>
              <w:rFonts w:ascii="Lucida Bright" w:hAnsi="Lucida Bright"/>
              <w:sz w:val="22"/>
              <w:szCs w:val="22"/>
            </w:rPr>
            <w:t xml:space="preserve">At the public meeting, the applicant shall describe the proposed operations and provide maps and other facility data. The applicant shall provide a sign in sheet for attendees to register their names and </w:t>
          </w:r>
          <w:r w:rsidR="006947E2" w:rsidRPr="00766841">
            <w:rPr>
              <w:rStyle w:val="CharacterStyle4"/>
              <w:rFonts w:ascii="Lucida Bright" w:hAnsi="Lucida Bright"/>
              <w:sz w:val="22"/>
              <w:szCs w:val="22"/>
            </w:rPr>
            <w:lastRenderedPageBreak/>
            <w:t xml:space="preserve">addresses and furnish the sheet to the </w:t>
          </w:r>
          <w:r w:rsidR="00D33DE4" w:rsidRPr="00766841">
            <w:rPr>
              <w:rStyle w:val="CharacterStyle4"/>
              <w:rFonts w:ascii="Lucida Bright" w:hAnsi="Lucida Bright"/>
              <w:sz w:val="22"/>
              <w:szCs w:val="22"/>
            </w:rPr>
            <w:t>E</w:t>
          </w:r>
          <w:r w:rsidR="006947E2" w:rsidRPr="00766841">
            <w:rPr>
              <w:rStyle w:val="CharacterStyle4"/>
              <w:rFonts w:ascii="Lucida Bright" w:hAnsi="Lucida Bright"/>
              <w:sz w:val="22"/>
              <w:szCs w:val="22"/>
            </w:rPr>
            <w:t xml:space="preserve">xecutive </w:t>
          </w:r>
          <w:r w:rsidR="00D33DE4" w:rsidRPr="00766841">
            <w:rPr>
              <w:rStyle w:val="CharacterStyle4"/>
              <w:rFonts w:ascii="Lucida Bright" w:hAnsi="Lucida Bright"/>
              <w:sz w:val="22"/>
              <w:szCs w:val="22"/>
            </w:rPr>
            <w:t>D</w:t>
          </w:r>
          <w:r w:rsidR="006947E2" w:rsidRPr="00766841">
            <w:rPr>
              <w:rStyle w:val="CharacterStyle4"/>
              <w:rFonts w:ascii="Lucida Bright" w:hAnsi="Lucida Bright"/>
              <w:sz w:val="22"/>
              <w:szCs w:val="22"/>
            </w:rPr>
            <w:t>irector. The public meeting held under this general permit is not an evidentiary proceeding.</w:t>
          </w:r>
        </w:p>
        <w:p w14:paraId="603957A4" w14:textId="79152E9F" w:rsidR="006947E2" w:rsidRPr="00766841" w:rsidRDefault="00682900" w:rsidP="00F755DE">
          <w:pPr>
            <w:pStyle w:val="BodyText"/>
            <w:spacing w:before="120"/>
            <w:ind w:left="1620" w:hanging="540"/>
            <w:rPr>
              <w:rStyle w:val="CharacterStyle4"/>
              <w:rFonts w:ascii="Lucida Bright" w:hAnsi="Lucida Bright"/>
              <w:spacing w:val="-4"/>
              <w:sz w:val="22"/>
              <w:szCs w:val="22"/>
            </w:rPr>
          </w:pPr>
          <w:r w:rsidRPr="00766841">
            <w:rPr>
              <w:rFonts w:ascii="Lucida Bright" w:hAnsi="Lucida Bright"/>
              <w:sz w:val="22"/>
              <w:szCs w:val="22"/>
            </w:rPr>
            <w:t>(h)</w:t>
          </w:r>
          <w:r w:rsidRPr="00766841">
            <w:rPr>
              <w:rFonts w:ascii="Lucida Bright" w:hAnsi="Lucida Bright"/>
              <w:sz w:val="22"/>
              <w:szCs w:val="22"/>
            </w:rPr>
            <w:tab/>
          </w:r>
          <w:r w:rsidR="006947E2" w:rsidRPr="00766841">
            <w:rPr>
              <w:rFonts w:ascii="Lucida Bright" w:hAnsi="Lucida Bright"/>
              <w:sz w:val="22"/>
              <w:szCs w:val="22"/>
            </w:rPr>
            <w:t xml:space="preserve">The applicant must publish public notice and if required, notice of the public meeting in accordance with Part II.C.2(c) at least once in a newspaper of general circulation in the county </w:t>
          </w:r>
          <w:r w:rsidR="000409AD" w:rsidRPr="00766841">
            <w:rPr>
              <w:rFonts w:ascii="Lucida Bright" w:hAnsi="Lucida Bright"/>
              <w:sz w:val="22"/>
              <w:szCs w:val="22"/>
            </w:rPr>
            <w:t>where</w:t>
          </w:r>
          <w:r w:rsidR="006947E2" w:rsidRPr="00766841">
            <w:rPr>
              <w:rFonts w:ascii="Lucida Bright" w:hAnsi="Lucida Bright"/>
              <w:sz w:val="22"/>
              <w:szCs w:val="22"/>
            </w:rPr>
            <w:t xml:space="preserve"> the CAFO is </w:t>
          </w:r>
          <w:r w:rsidR="004315AF" w:rsidRPr="00766841">
            <w:rPr>
              <w:rFonts w:ascii="Lucida Bright" w:hAnsi="Lucida Bright"/>
              <w:sz w:val="22"/>
              <w:szCs w:val="22"/>
            </w:rPr>
            <w:t xml:space="preserve">located or </w:t>
          </w:r>
          <w:r w:rsidR="006947E2" w:rsidRPr="00766841">
            <w:rPr>
              <w:rFonts w:ascii="Lucida Bright" w:hAnsi="Lucida Bright"/>
              <w:sz w:val="22"/>
              <w:szCs w:val="22"/>
            </w:rPr>
            <w:t>proposed to be located</w:t>
          </w:r>
          <w:r w:rsidR="006947E2" w:rsidRPr="00766841">
            <w:rPr>
              <w:rStyle w:val="CharacterStyle4"/>
              <w:rFonts w:ascii="Lucida Bright" w:hAnsi="Lucida Bright"/>
              <w:spacing w:val="-4"/>
              <w:sz w:val="22"/>
              <w:szCs w:val="22"/>
            </w:rPr>
            <w:t>.</w:t>
          </w:r>
        </w:p>
        <w:p w14:paraId="12E40FD7" w14:textId="77777777" w:rsidR="00653352" w:rsidRPr="00766841" w:rsidRDefault="00682900" w:rsidP="00F755DE">
          <w:pPr>
            <w:pStyle w:val="BodyText"/>
            <w:spacing w:before="120"/>
            <w:ind w:left="1620" w:hanging="540"/>
            <w:rPr>
              <w:rStyle w:val="CharacterStyle4"/>
              <w:rFonts w:ascii="Lucida Bright" w:hAnsi="Lucida Bright"/>
              <w:sz w:val="22"/>
              <w:szCs w:val="22"/>
            </w:rPr>
          </w:pPr>
          <w:r w:rsidRPr="00766841">
            <w:rPr>
              <w:rFonts w:ascii="Lucida Bright" w:hAnsi="Lucida Bright"/>
              <w:sz w:val="22"/>
              <w:szCs w:val="22"/>
            </w:rPr>
            <w:t>(i)</w:t>
          </w:r>
          <w:r w:rsidRPr="00766841">
            <w:rPr>
              <w:rFonts w:ascii="Lucida Bright" w:hAnsi="Lucida Bright"/>
              <w:sz w:val="22"/>
              <w:szCs w:val="22"/>
            </w:rPr>
            <w:tab/>
          </w:r>
          <w:r w:rsidR="006947E2" w:rsidRPr="00766841">
            <w:rPr>
              <w:rFonts w:ascii="Lucida Bright" w:hAnsi="Lucida Bright"/>
              <w:sz w:val="22"/>
              <w:szCs w:val="22"/>
            </w:rPr>
            <w:t xml:space="preserve">The applicant must file with the </w:t>
          </w:r>
          <w:r w:rsidR="00610265" w:rsidRPr="00766841">
            <w:rPr>
              <w:rFonts w:ascii="Lucida Bright" w:hAnsi="Lucida Bright"/>
              <w:sz w:val="22"/>
              <w:szCs w:val="22"/>
            </w:rPr>
            <w:t xml:space="preserve">TCEQ’s Office of </w:t>
          </w:r>
          <w:r w:rsidR="00AF32F2" w:rsidRPr="00766841">
            <w:rPr>
              <w:rFonts w:ascii="Lucida Bright" w:hAnsi="Lucida Bright"/>
              <w:sz w:val="22"/>
              <w:szCs w:val="22"/>
            </w:rPr>
            <w:t xml:space="preserve">the </w:t>
          </w:r>
          <w:r w:rsidR="006947E2" w:rsidRPr="00766841">
            <w:rPr>
              <w:rFonts w:ascii="Lucida Bright" w:hAnsi="Lucida Bright"/>
              <w:sz w:val="22"/>
              <w:szCs w:val="22"/>
            </w:rPr>
            <w:t>Chief Clerk a copy and an affidavit of the publication of notice(s) within 60 days of receiving the written instructions from the Office of Chief Clerk</w:t>
          </w:r>
          <w:r w:rsidR="006947E2" w:rsidRPr="00766841">
            <w:rPr>
              <w:rStyle w:val="CharacterStyle4"/>
              <w:rFonts w:ascii="Lucida Bright" w:hAnsi="Lucida Bright"/>
              <w:spacing w:val="-4"/>
              <w:sz w:val="22"/>
              <w:szCs w:val="22"/>
            </w:rPr>
            <w:t>.</w:t>
          </w:r>
        </w:p>
        <w:p w14:paraId="524055BD" w14:textId="77777777" w:rsidR="00653352" w:rsidRPr="00766841" w:rsidRDefault="00682900" w:rsidP="00F755DE">
          <w:pPr>
            <w:pStyle w:val="BodyText"/>
            <w:spacing w:before="120"/>
            <w:ind w:left="1620" w:hanging="540"/>
            <w:rPr>
              <w:rStyle w:val="CharacterStyle4"/>
              <w:rFonts w:ascii="Lucida Bright" w:hAnsi="Lucida Bright"/>
              <w:sz w:val="22"/>
              <w:szCs w:val="22"/>
            </w:rPr>
          </w:pPr>
          <w:r w:rsidRPr="00766841">
            <w:rPr>
              <w:rStyle w:val="CharacterStyle4"/>
              <w:rFonts w:ascii="Lucida Bright" w:hAnsi="Lucida Bright"/>
              <w:sz w:val="22"/>
              <w:szCs w:val="22"/>
            </w:rPr>
            <w:t>(j)</w:t>
          </w:r>
          <w:r w:rsidRPr="00766841">
            <w:rPr>
              <w:rStyle w:val="CharacterStyle4"/>
              <w:rFonts w:ascii="Lucida Bright" w:hAnsi="Lucida Bright"/>
              <w:sz w:val="22"/>
              <w:szCs w:val="22"/>
            </w:rPr>
            <w:tab/>
          </w:r>
          <w:r w:rsidR="006947E2" w:rsidRPr="00766841">
            <w:rPr>
              <w:rStyle w:val="CharacterStyle4"/>
              <w:rFonts w:ascii="Lucida Bright" w:hAnsi="Lucida Bright"/>
              <w:sz w:val="22"/>
              <w:szCs w:val="22"/>
            </w:rPr>
            <w:t xml:space="preserve">The </w:t>
          </w:r>
          <w:r w:rsidR="00D33DE4" w:rsidRPr="00766841">
            <w:rPr>
              <w:rStyle w:val="CharacterStyle4"/>
              <w:rFonts w:ascii="Lucida Bright" w:hAnsi="Lucida Bright"/>
              <w:sz w:val="22"/>
              <w:szCs w:val="22"/>
            </w:rPr>
            <w:t>E</w:t>
          </w:r>
          <w:r w:rsidR="006947E2" w:rsidRPr="00766841">
            <w:rPr>
              <w:rStyle w:val="CharacterStyle4"/>
              <w:rFonts w:ascii="Lucida Bright" w:hAnsi="Lucida Bright"/>
              <w:sz w:val="22"/>
              <w:szCs w:val="22"/>
            </w:rPr>
            <w:t xml:space="preserve">xecutive </w:t>
          </w:r>
          <w:r w:rsidR="00D33DE4" w:rsidRPr="00766841">
            <w:rPr>
              <w:rStyle w:val="CharacterStyle4"/>
              <w:rFonts w:ascii="Lucida Bright" w:hAnsi="Lucida Bright"/>
              <w:sz w:val="22"/>
              <w:szCs w:val="22"/>
            </w:rPr>
            <w:t>D</w:t>
          </w:r>
          <w:r w:rsidR="006947E2" w:rsidRPr="00766841">
            <w:rPr>
              <w:rStyle w:val="CharacterStyle4"/>
              <w:rFonts w:ascii="Lucida Bright" w:hAnsi="Lucida Bright"/>
              <w:sz w:val="22"/>
              <w:szCs w:val="22"/>
            </w:rPr>
            <w:t>irector, after considering public commen</w:t>
          </w:r>
          <w:r w:rsidR="00EC5048" w:rsidRPr="00766841">
            <w:rPr>
              <w:rStyle w:val="CharacterStyle4"/>
              <w:rFonts w:ascii="Lucida Bright" w:hAnsi="Lucida Bright"/>
              <w:sz w:val="22"/>
              <w:szCs w:val="22"/>
            </w:rPr>
            <w:t>t, shall approve or deny the NOI</w:t>
          </w:r>
          <w:r w:rsidR="006947E2" w:rsidRPr="00766841">
            <w:rPr>
              <w:rStyle w:val="CharacterStyle4"/>
              <w:rFonts w:ascii="Lucida Bright" w:hAnsi="Lucida Bright"/>
              <w:sz w:val="22"/>
              <w:szCs w:val="22"/>
            </w:rPr>
            <w:t xml:space="preserve"> based on whether the NO</w:t>
          </w:r>
          <w:r w:rsidR="00EC5048" w:rsidRPr="00766841">
            <w:rPr>
              <w:rStyle w:val="CharacterStyle4"/>
              <w:rFonts w:ascii="Lucida Bright" w:hAnsi="Lucida Bright"/>
              <w:sz w:val="22"/>
              <w:szCs w:val="22"/>
            </w:rPr>
            <w:t>I</w:t>
          </w:r>
          <w:r w:rsidR="006947E2" w:rsidRPr="00766841">
            <w:rPr>
              <w:rStyle w:val="CharacterStyle4"/>
              <w:rFonts w:ascii="Lucida Bright" w:hAnsi="Lucida Bright"/>
              <w:sz w:val="22"/>
              <w:szCs w:val="22"/>
            </w:rPr>
            <w:t xml:space="preserve"> and technical application meet the requirements of this general permit.</w:t>
          </w:r>
        </w:p>
        <w:p w14:paraId="09261B11" w14:textId="7225E0F6" w:rsidR="006947E2" w:rsidRPr="00766841" w:rsidRDefault="00682900" w:rsidP="00F755DE">
          <w:pPr>
            <w:pStyle w:val="BodyText"/>
            <w:spacing w:before="120"/>
            <w:ind w:left="1620" w:hanging="540"/>
            <w:rPr>
              <w:rStyle w:val="CharacterStyle4"/>
              <w:rFonts w:ascii="Lucida Bright" w:hAnsi="Lucida Bright"/>
              <w:sz w:val="22"/>
              <w:szCs w:val="22"/>
            </w:rPr>
          </w:pPr>
          <w:r w:rsidRPr="00766841">
            <w:rPr>
              <w:rFonts w:ascii="Lucida Bright" w:hAnsi="Lucida Bright"/>
              <w:sz w:val="22"/>
              <w:szCs w:val="22"/>
            </w:rPr>
            <w:t>(k)</w:t>
          </w:r>
          <w:r w:rsidRPr="00766841">
            <w:rPr>
              <w:rFonts w:ascii="Lucida Bright" w:hAnsi="Lucida Bright"/>
              <w:sz w:val="22"/>
              <w:szCs w:val="22"/>
            </w:rPr>
            <w:tab/>
          </w:r>
          <w:r w:rsidR="006947E2" w:rsidRPr="00766841">
            <w:rPr>
              <w:rFonts w:ascii="Lucida Bright" w:hAnsi="Lucida Bright"/>
              <w:sz w:val="22"/>
              <w:szCs w:val="22"/>
            </w:rPr>
            <w:t xml:space="preserve">Persons whose names and addresses appear legibly on the sign in sheet from the public meeting and persons who submitted written comments to the TCEQ will be notified by the TCEQ's Office of Chief Clerk of the </w:t>
          </w:r>
          <w:r w:rsidR="00D33DE4" w:rsidRPr="00766841">
            <w:rPr>
              <w:rFonts w:ascii="Lucida Bright" w:hAnsi="Lucida Bright"/>
              <w:sz w:val="22"/>
              <w:szCs w:val="22"/>
            </w:rPr>
            <w:t>E</w:t>
          </w:r>
          <w:r w:rsidR="006947E2" w:rsidRPr="00766841">
            <w:rPr>
              <w:rFonts w:ascii="Lucida Bright" w:hAnsi="Lucida Bright"/>
              <w:sz w:val="22"/>
              <w:szCs w:val="22"/>
            </w:rPr>
            <w:t xml:space="preserve">xecutive </w:t>
          </w:r>
          <w:r w:rsidR="00D33DE4" w:rsidRPr="00766841">
            <w:rPr>
              <w:rFonts w:ascii="Lucida Bright" w:hAnsi="Lucida Bright"/>
              <w:sz w:val="22"/>
              <w:szCs w:val="22"/>
            </w:rPr>
            <w:t>D</w:t>
          </w:r>
          <w:r w:rsidR="006947E2" w:rsidRPr="00766841">
            <w:rPr>
              <w:rFonts w:ascii="Lucida Bright" w:hAnsi="Lucida Bright"/>
              <w:sz w:val="22"/>
              <w:szCs w:val="22"/>
            </w:rPr>
            <w:t xml:space="preserve">irector's decision </w:t>
          </w:r>
          <w:r w:rsidR="000409AD" w:rsidRPr="00766841">
            <w:rPr>
              <w:rFonts w:ascii="Lucida Bright" w:hAnsi="Lucida Bright"/>
              <w:sz w:val="22"/>
              <w:szCs w:val="22"/>
            </w:rPr>
            <w:t xml:space="preserve">to issue or deny the authorization </w:t>
          </w:r>
          <w:r w:rsidR="006947E2" w:rsidRPr="00766841">
            <w:rPr>
              <w:rFonts w:ascii="Lucida Bright" w:hAnsi="Lucida Bright"/>
              <w:sz w:val="22"/>
              <w:szCs w:val="22"/>
            </w:rPr>
            <w:t>and provided the final technical summary</w:t>
          </w:r>
          <w:r w:rsidR="000409AD" w:rsidRPr="00766841">
            <w:rPr>
              <w:rFonts w:ascii="Lucida Bright" w:hAnsi="Lucida Bright"/>
              <w:sz w:val="22"/>
              <w:szCs w:val="22"/>
            </w:rPr>
            <w:t xml:space="preserve"> </w:t>
          </w:r>
          <w:r w:rsidR="00D33DE4" w:rsidRPr="00766841">
            <w:rPr>
              <w:rFonts w:ascii="Lucida Bright" w:hAnsi="Lucida Bright"/>
              <w:sz w:val="22"/>
              <w:szCs w:val="22"/>
            </w:rPr>
            <w:t>the E</w:t>
          </w:r>
          <w:r w:rsidR="000409AD" w:rsidRPr="00766841">
            <w:rPr>
              <w:rFonts w:ascii="Lucida Bright" w:hAnsi="Lucida Bright"/>
              <w:sz w:val="22"/>
              <w:szCs w:val="22"/>
            </w:rPr>
            <w:t xml:space="preserve">xecutive </w:t>
          </w:r>
          <w:r w:rsidR="00D33DE4" w:rsidRPr="00766841">
            <w:rPr>
              <w:rFonts w:ascii="Lucida Bright" w:hAnsi="Lucida Bright"/>
              <w:sz w:val="22"/>
              <w:szCs w:val="22"/>
            </w:rPr>
            <w:t>D</w:t>
          </w:r>
          <w:r w:rsidR="000409AD" w:rsidRPr="00766841">
            <w:rPr>
              <w:rFonts w:ascii="Lucida Bright" w:hAnsi="Lucida Bright"/>
              <w:sz w:val="22"/>
              <w:szCs w:val="22"/>
            </w:rPr>
            <w:t>irector considered when making the determination</w:t>
          </w:r>
          <w:r w:rsidR="006947E2" w:rsidRPr="00766841">
            <w:rPr>
              <w:rStyle w:val="CharacterStyle4"/>
              <w:rFonts w:ascii="Lucida Bright" w:hAnsi="Lucida Bright"/>
              <w:spacing w:val="-4"/>
              <w:sz w:val="22"/>
              <w:szCs w:val="22"/>
            </w:rPr>
            <w:t>.</w:t>
          </w:r>
        </w:p>
        <w:p w14:paraId="15E901C4" w14:textId="77777777" w:rsidR="00054DB0" w:rsidRPr="00766841" w:rsidRDefault="00731E93" w:rsidP="00F755DE">
          <w:pPr>
            <w:pStyle w:val="Heading3"/>
            <w:spacing w:before="120"/>
            <w:ind w:left="1080" w:hanging="540"/>
            <w:rPr>
              <w:rFonts w:ascii="Lucida Bright" w:hAnsi="Lucida Bright"/>
              <w:b w:val="0"/>
              <w:sz w:val="22"/>
              <w:szCs w:val="22"/>
            </w:rPr>
          </w:pPr>
          <w:bookmarkStart w:id="12" w:name="_Toc505170361"/>
          <w:r w:rsidRPr="00766841">
            <w:rPr>
              <w:rFonts w:ascii="Lucida Bright" w:hAnsi="Lucida Bright"/>
              <w:b w:val="0"/>
              <w:sz w:val="22"/>
              <w:szCs w:val="22"/>
            </w:rPr>
            <w:t>3.</w:t>
          </w:r>
          <w:r w:rsidR="003E1F05" w:rsidRPr="00766841">
            <w:rPr>
              <w:rFonts w:ascii="Lucida Bright" w:hAnsi="Lucida Bright"/>
              <w:b w:val="0"/>
              <w:sz w:val="22"/>
              <w:szCs w:val="22"/>
            </w:rPr>
            <w:tab/>
          </w:r>
          <w:r w:rsidRPr="00766841">
            <w:rPr>
              <w:rFonts w:ascii="Lucida Bright" w:hAnsi="Lucida Bright"/>
              <w:b w:val="0"/>
              <w:sz w:val="22"/>
              <w:szCs w:val="22"/>
            </w:rPr>
            <w:t xml:space="preserve">Application for </w:t>
          </w:r>
          <w:r w:rsidR="005F78DE" w:rsidRPr="00766841">
            <w:rPr>
              <w:rFonts w:ascii="Lucida Bright" w:hAnsi="Lucida Bright"/>
              <w:b w:val="0"/>
              <w:sz w:val="22"/>
              <w:szCs w:val="22"/>
            </w:rPr>
            <w:t xml:space="preserve">a </w:t>
          </w:r>
          <w:r w:rsidR="00054DB0" w:rsidRPr="00766841">
            <w:rPr>
              <w:rFonts w:ascii="Lucida Bright" w:hAnsi="Lucida Bright"/>
              <w:b w:val="0"/>
              <w:sz w:val="22"/>
              <w:szCs w:val="22"/>
            </w:rPr>
            <w:t xml:space="preserve">Substantial </w:t>
          </w:r>
          <w:r w:rsidR="008A5104" w:rsidRPr="00766841">
            <w:rPr>
              <w:rFonts w:ascii="Lucida Bright" w:hAnsi="Lucida Bright"/>
              <w:b w:val="0"/>
              <w:sz w:val="22"/>
              <w:szCs w:val="22"/>
            </w:rPr>
            <w:t>C</w:t>
          </w:r>
          <w:r w:rsidR="00054DB0" w:rsidRPr="00766841">
            <w:rPr>
              <w:rFonts w:ascii="Lucida Bright" w:hAnsi="Lucida Bright"/>
              <w:b w:val="0"/>
              <w:sz w:val="22"/>
              <w:szCs w:val="22"/>
            </w:rPr>
            <w:t>hange</w:t>
          </w:r>
          <w:bookmarkEnd w:id="12"/>
        </w:p>
        <w:p w14:paraId="26F58496" w14:textId="77777777" w:rsidR="00731E93" w:rsidRPr="00766841" w:rsidRDefault="00731E93" w:rsidP="00F755DE">
          <w:pPr>
            <w:pStyle w:val="ListNumber"/>
            <w:spacing w:before="120"/>
            <w:ind w:left="1080"/>
            <w:rPr>
              <w:rStyle w:val="CharacterStyle2"/>
              <w:rFonts w:ascii="Lucida Bright" w:hAnsi="Lucida Bright"/>
              <w:sz w:val="22"/>
              <w:szCs w:val="22"/>
            </w:rPr>
          </w:pPr>
          <w:r w:rsidRPr="00766841">
            <w:rPr>
              <w:rFonts w:ascii="Lucida Bright" w:hAnsi="Lucida Bright"/>
              <w:sz w:val="22"/>
              <w:szCs w:val="22"/>
            </w:rPr>
            <w:t xml:space="preserve">An applicant for a CAFO requesting a substantial change to the terms of the </w:t>
          </w:r>
          <w:r w:rsidR="00433F06" w:rsidRPr="00766841">
            <w:rPr>
              <w:rFonts w:ascii="Lucida Bright" w:hAnsi="Lucida Bright"/>
              <w:sz w:val="22"/>
              <w:szCs w:val="22"/>
            </w:rPr>
            <w:t>NMP</w:t>
          </w:r>
          <w:r w:rsidRPr="00766841">
            <w:rPr>
              <w:rFonts w:ascii="Lucida Bright" w:hAnsi="Lucida Bright"/>
              <w:sz w:val="22"/>
              <w:szCs w:val="22"/>
            </w:rPr>
            <w:t xml:space="preserve"> shall adhere to the following procedures</w:t>
          </w:r>
          <w:r w:rsidRPr="00766841">
            <w:rPr>
              <w:rStyle w:val="CharacterStyle2"/>
              <w:rFonts w:ascii="Lucida Bright" w:hAnsi="Lucida Bright" w:cs="Garamond"/>
              <w:spacing w:val="-14"/>
              <w:sz w:val="22"/>
              <w:szCs w:val="22"/>
            </w:rPr>
            <w:t>:</w:t>
          </w:r>
        </w:p>
        <w:p w14:paraId="33EC33CD" w14:textId="77777777" w:rsidR="00731E93" w:rsidRPr="00766841" w:rsidRDefault="00731E93" w:rsidP="00310A11">
          <w:pPr>
            <w:pStyle w:val="BodyText"/>
            <w:numPr>
              <w:ilvl w:val="0"/>
              <w:numId w:val="108"/>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 xml:space="preserve">The applicant must submit the </w:t>
          </w:r>
          <w:r w:rsidR="003658DC" w:rsidRPr="00766841">
            <w:rPr>
              <w:rStyle w:val="CharacterStyle2"/>
              <w:rFonts w:ascii="Lucida Bright" w:hAnsi="Lucida Bright"/>
              <w:sz w:val="22"/>
              <w:szCs w:val="22"/>
            </w:rPr>
            <w:t>notice of change (</w:t>
          </w:r>
          <w:r w:rsidRPr="00766841">
            <w:rPr>
              <w:rStyle w:val="CharacterStyle2"/>
              <w:rFonts w:ascii="Lucida Bright" w:hAnsi="Lucida Bright"/>
              <w:sz w:val="22"/>
              <w:szCs w:val="22"/>
            </w:rPr>
            <w:t>NO</w:t>
          </w:r>
          <w:r w:rsidR="003658DC" w:rsidRPr="00766841">
            <w:rPr>
              <w:rStyle w:val="CharacterStyle2"/>
              <w:rFonts w:ascii="Lucida Bright" w:hAnsi="Lucida Bright"/>
              <w:sz w:val="22"/>
              <w:szCs w:val="22"/>
            </w:rPr>
            <w:t>C)</w:t>
          </w:r>
          <w:r w:rsidRPr="00766841">
            <w:rPr>
              <w:rStyle w:val="CharacterStyle2"/>
              <w:rFonts w:ascii="Lucida Bright" w:hAnsi="Lucida Bright"/>
              <w:sz w:val="22"/>
              <w:szCs w:val="22"/>
            </w:rPr>
            <w:t xml:space="preserve"> and </w:t>
          </w:r>
          <w:r w:rsidR="00344155" w:rsidRPr="00766841">
            <w:rPr>
              <w:rStyle w:val="CharacterStyle2"/>
              <w:rFonts w:ascii="Lucida Bright" w:hAnsi="Lucida Bright"/>
              <w:sz w:val="22"/>
              <w:szCs w:val="22"/>
            </w:rPr>
            <w:t xml:space="preserve">those </w:t>
          </w:r>
          <w:r w:rsidRPr="00766841">
            <w:rPr>
              <w:rStyle w:val="CharacterStyle2"/>
              <w:rFonts w:ascii="Lucida Bright" w:hAnsi="Lucida Bright"/>
              <w:sz w:val="22"/>
              <w:szCs w:val="22"/>
            </w:rPr>
            <w:t>portion</w:t>
          </w:r>
          <w:r w:rsidR="00344155" w:rsidRPr="00766841">
            <w:rPr>
              <w:rStyle w:val="CharacterStyle2"/>
              <w:rFonts w:ascii="Lucida Bright" w:hAnsi="Lucida Bright"/>
              <w:sz w:val="22"/>
              <w:szCs w:val="22"/>
            </w:rPr>
            <w:t>s</w:t>
          </w:r>
          <w:r w:rsidRPr="00766841">
            <w:rPr>
              <w:rStyle w:val="CharacterStyle2"/>
              <w:rFonts w:ascii="Lucida Bright" w:hAnsi="Lucida Bright"/>
              <w:sz w:val="22"/>
              <w:szCs w:val="22"/>
            </w:rPr>
            <w:t xml:space="preserve"> of the technical packet that are applicable to the change to the Executive Director.</w:t>
          </w:r>
        </w:p>
        <w:p w14:paraId="078C19FD" w14:textId="008FE7A5" w:rsidR="00731E93" w:rsidRPr="00766841" w:rsidRDefault="00731E93" w:rsidP="00310A11">
          <w:pPr>
            <w:pStyle w:val="BodyText"/>
            <w:numPr>
              <w:ilvl w:val="0"/>
              <w:numId w:val="108"/>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The TCEQ's Office of the Chief Clerk shall issue and post the notice of the Executive Director's preliminary determination of the NO</w:t>
          </w:r>
          <w:r w:rsidR="003658DC" w:rsidRPr="00766841">
            <w:rPr>
              <w:rStyle w:val="CharacterStyle2"/>
              <w:rFonts w:ascii="Lucida Bright" w:hAnsi="Lucida Bright"/>
              <w:sz w:val="22"/>
              <w:szCs w:val="22"/>
            </w:rPr>
            <w:t>C</w:t>
          </w:r>
          <w:r w:rsidRPr="00766841">
            <w:rPr>
              <w:rStyle w:val="CharacterStyle2"/>
              <w:rFonts w:ascii="Lucida Bright" w:hAnsi="Lucida Bright"/>
              <w:sz w:val="22"/>
              <w:szCs w:val="22"/>
            </w:rPr>
            <w:t xml:space="preserve"> and the revised terms of the NMP on the TCEQ website at </w:t>
          </w:r>
          <w:hyperlink r:id="rId9" w:history="1">
            <w:r w:rsidR="00D63C62" w:rsidRPr="00766841">
              <w:rPr>
                <w:rStyle w:val="Hyperlink"/>
                <w:rFonts w:ascii="Lucida Bright" w:hAnsi="Lucida Bright"/>
                <w:color w:val="auto"/>
                <w:sz w:val="22"/>
                <w:szCs w:val="22"/>
              </w:rPr>
              <w:t>http://www14.tceq.texas.gov/epic/eCID/</w:t>
            </w:r>
          </w:hyperlink>
          <w:r w:rsidRPr="00766841">
            <w:rPr>
              <w:rStyle w:val="CharacterStyle2"/>
              <w:rFonts w:ascii="Lucida Bright" w:hAnsi="Lucida Bright"/>
              <w:sz w:val="22"/>
              <w:szCs w:val="22"/>
            </w:rPr>
            <w:t>.</w:t>
          </w:r>
          <w:r w:rsidR="00D63C62"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The notice shall include:</w:t>
          </w:r>
        </w:p>
        <w:p w14:paraId="24CDC293" w14:textId="77777777" w:rsidR="00731E93" w:rsidRPr="00766841" w:rsidRDefault="00731E93" w:rsidP="00310A11">
          <w:pPr>
            <w:pStyle w:val="BodyText"/>
            <w:numPr>
              <w:ilvl w:val="0"/>
              <w:numId w:val="117"/>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the legal name of the CAFO applicant;</w:t>
          </w:r>
        </w:p>
        <w:p w14:paraId="04AE35B5" w14:textId="77777777" w:rsidR="00731E93" w:rsidRPr="00766841" w:rsidRDefault="00731E93" w:rsidP="00310A11">
          <w:pPr>
            <w:pStyle w:val="BodyText"/>
            <w:numPr>
              <w:ilvl w:val="0"/>
              <w:numId w:val="117"/>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the address of the applicant;</w:t>
          </w:r>
        </w:p>
        <w:p w14:paraId="2A4F0BFD" w14:textId="77777777" w:rsidR="00731E93" w:rsidRPr="00766841" w:rsidRDefault="00731E93" w:rsidP="00310A11">
          <w:pPr>
            <w:pStyle w:val="BodyText"/>
            <w:numPr>
              <w:ilvl w:val="0"/>
              <w:numId w:val="117"/>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a brief summary of the information included in the NO</w:t>
          </w:r>
          <w:r w:rsidR="003658DC" w:rsidRPr="00766841">
            <w:rPr>
              <w:rStyle w:val="CharacterStyle2"/>
              <w:rFonts w:ascii="Lucida Bright" w:hAnsi="Lucida Bright"/>
              <w:sz w:val="22"/>
              <w:szCs w:val="22"/>
            </w:rPr>
            <w:t>C</w:t>
          </w:r>
          <w:r w:rsidRPr="00766841">
            <w:rPr>
              <w:rStyle w:val="CharacterStyle2"/>
              <w:rFonts w:ascii="Lucida Bright" w:hAnsi="Lucida Bright"/>
              <w:sz w:val="22"/>
              <w:szCs w:val="22"/>
            </w:rPr>
            <w:t>, such as the general location of the CAFO</w:t>
          </w:r>
          <w:r w:rsidR="00453238"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w:t>
          </w:r>
          <w:r w:rsidR="00751213" w:rsidRPr="00766841">
            <w:rPr>
              <w:rStyle w:val="CharacterStyle2"/>
              <w:rFonts w:ascii="Lucida Bright" w:hAnsi="Lucida Bright"/>
              <w:sz w:val="22"/>
              <w:szCs w:val="22"/>
            </w:rPr>
            <w:t>proposed change to the terms of the NMP</w:t>
          </w:r>
          <w:r w:rsidRPr="00766841">
            <w:rPr>
              <w:rStyle w:val="CharacterStyle2"/>
              <w:rFonts w:ascii="Lucida Bright" w:hAnsi="Lucida Bright"/>
              <w:sz w:val="22"/>
              <w:szCs w:val="22"/>
            </w:rPr>
            <w:t xml:space="preserve"> and a description of the receiving water;</w:t>
          </w:r>
        </w:p>
        <w:p w14:paraId="358BBB55" w14:textId="77777777" w:rsidR="00731E93" w:rsidRPr="00766841" w:rsidRDefault="00731E93" w:rsidP="00310A11">
          <w:pPr>
            <w:pStyle w:val="BodyText"/>
            <w:numPr>
              <w:ilvl w:val="0"/>
              <w:numId w:val="117"/>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the location and mailing address where the public may provide comments to the Executive Director;</w:t>
          </w:r>
        </w:p>
        <w:p w14:paraId="4C9E7E3A" w14:textId="7D75D5E7" w:rsidR="00731E93" w:rsidRPr="00766841" w:rsidRDefault="00731E93" w:rsidP="00310A11">
          <w:pPr>
            <w:pStyle w:val="BodyText"/>
            <w:numPr>
              <w:ilvl w:val="0"/>
              <w:numId w:val="117"/>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the public location where copies of the NO</w:t>
          </w:r>
          <w:r w:rsidR="003658DC" w:rsidRPr="00766841">
            <w:rPr>
              <w:rStyle w:val="CharacterStyle2"/>
              <w:rFonts w:ascii="Lucida Bright" w:hAnsi="Lucida Bright"/>
              <w:sz w:val="22"/>
              <w:szCs w:val="22"/>
            </w:rPr>
            <w:t>C</w:t>
          </w:r>
          <w:r w:rsidRPr="00766841">
            <w:rPr>
              <w:rStyle w:val="CharacterStyle2"/>
              <w:rFonts w:ascii="Lucida Bright" w:hAnsi="Lucida Bright"/>
              <w:sz w:val="22"/>
              <w:szCs w:val="22"/>
            </w:rPr>
            <w:t>, Executive Director's technical summary, NMP</w:t>
          </w:r>
          <w:r w:rsidR="004B06C1"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and CAFO general permit may be reviewed; and</w:t>
          </w:r>
        </w:p>
        <w:p w14:paraId="775D4272" w14:textId="2C9BF5FB" w:rsidR="00054DB0" w:rsidRPr="00766841" w:rsidRDefault="00731E93" w:rsidP="00310A11">
          <w:pPr>
            <w:pStyle w:val="BodyText"/>
            <w:numPr>
              <w:ilvl w:val="0"/>
              <w:numId w:val="117"/>
            </w:numPr>
            <w:spacing w:before="120"/>
            <w:ind w:left="2160" w:hanging="540"/>
            <w:rPr>
              <w:rFonts w:ascii="Lucida Bright" w:hAnsi="Lucida Bright"/>
              <w:sz w:val="22"/>
              <w:szCs w:val="22"/>
            </w:rPr>
          </w:pPr>
          <w:r w:rsidRPr="00766841">
            <w:rPr>
              <w:rStyle w:val="CharacterStyle2"/>
              <w:rFonts w:ascii="Lucida Bright" w:hAnsi="Lucida Bright"/>
              <w:sz w:val="22"/>
              <w:szCs w:val="22"/>
            </w:rPr>
            <w:t>if required by the Executive Director, the date, time</w:t>
          </w:r>
          <w:r w:rsidR="004B06C1"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and location of the public meeting.</w:t>
          </w:r>
        </w:p>
        <w:p w14:paraId="4FCB0547" w14:textId="77777777" w:rsidR="00054DB0" w:rsidRPr="00766841" w:rsidRDefault="00054DB0" w:rsidP="00F755DE">
          <w:pPr>
            <w:pStyle w:val="BodyText"/>
            <w:spacing w:before="120"/>
            <w:ind w:left="1620" w:hanging="540"/>
            <w:rPr>
              <w:rStyle w:val="CharacterStyle4"/>
              <w:rFonts w:ascii="Lucida Bright" w:hAnsi="Lucida Bright"/>
              <w:spacing w:val="-3"/>
              <w:sz w:val="22"/>
              <w:szCs w:val="22"/>
            </w:rPr>
          </w:pPr>
          <w:r w:rsidRPr="00766841">
            <w:rPr>
              <w:rFonts w:ascii="Lucida Bright" w:hAnsi="Lucida Bright"/>
              <w:sz w:val="22"/>
              <w:szCs w:val="22"/>
            </w:rPr>
            <w:t>(</w:t>
          </w:r>
          <w:r w:rsidR="00731E93" w:rsidRPr="00766841">
            <w:rPr>
              <w:rFonts w:ascii="Lucida Bright" w:hAnsi="Lucida Bright"/>
              <w:sz w:val="22"/>
              <w:szCs w:val="22"/>
            </w:rPr>
            <w:t>c</w:t>
          </w:r>
          <w:r w:rsidRPr="00766841">
            <w:rPr>
              <w:rFonts w:ascii="Lucida Bright" w:hAnsi="Lucida Bright"/>
              <w:sz w:val="22"/>
              <w:szCs w:val="22"/>
            </w:rPr>
            <w:t>)</w:t>
          </w:r>
          <w:r w:rsidRPr="00766841">
            <w:rPr>
              <w:rFonts w:ascii="Lucida Bright" w:hAnsi="Lucida Bright"/>
              <w:sz w:val="22"/>
              <w:szCs w:val="22"/>
            </w:rPr>
            <w:tab/>
            <w:t xml:space="preserve">The public comment period begins on the first date the notice is posted and ends 30 days later unless a public meeting is held. The public may submit comments to the TCEQ Office of Chief Clerk during the </w:t>
          </w:r>
          <w:r w:rsidRPr="00766841">
            <w:rPr>
              <w:rFonts w:ascii="Lucida Bright" w:hAnsi="Lucida Bright"/>
              <w:sz w:val="22"/>
              <w:szCs w:val="22"/>
            </w:rPr>
            <w:lastRenderedPageBreak/>
            <w:t xml:space="preserve">comment period detailing how the </w:t>
          </w:r>
          <w:r w:rsidR="00295FE3" w:rsidRPr="00766841">
            <w:rPr>
              <w:rFonts w:ascii="Lucida Bright" w:hAnsi="Lucida Bright"/>
              <w:sz w:val="22"/>
              <w:szCs w:val="22"/>
            </w:rPr>
            <w:t xml:space="preserve">revised terms of the </w:t>
          </w:r>
          <w:r w:rsidRPr="00766841">
            <w:rPr>
              <w:rFonts w:ascii="Lucida Bright" w:hAnsi="Lucida Bright"/>
              <w:sz w:val="22"/>
              <w:szCs w:val="22"/>
            </w:rPr>
            <w:t>NMP for the CAFO fail to meet the technical requirements or conditions of this general permit</w:t>
          </w:r>
          <w:r w:rsidRPr="00766841">
            <w:rPr>
              <w:rStyle w:val="CharacterStyle4"/>
              <w:rFonts w:ascii="Lucida Bright" w:hAnsi="Lucida Bright"/>
              <w:spacing w:val="-3"/>
              <w:sz w:val="22"/>
              <w:szCs w:val="22"/>
            </w:rPr>
            <w:t>.</w:t>
          </w:r>
        </w:p>
        <w:p w14:paraId="3A9643FE" w14:textId="763869C9" w:rsidR="00054DB0" w:rsidRPr="00766841" w:rsidRDefault="00054DB0" w:rsidP="00F755DE">
          <w:pPr>
            <w:pStyle w:val="BodyText"/>
            <w:spacing w:before="120"/>
            <w:ind w:left="1620" w:hanging="540"/>
            <w:rPr>
              <w:rFonts w:ascii="Lucida Bright" w:hAnsi="Lucida Bright"/>
              <w:sz w:val="22"/>
              <w:szCs w:val="22"/>
            </w:rPr>
          </w:pPr>
          <w:r w:rsidRPr="00766841">
            <w:rPr>
              <w:rFonts w:ascii="Lucida Bright" w:hAnsi="Lucida Bright"/>
              <w:sz w:val="22"/>
              <w:szCs w:val="22"/>
            </w:rPr>
            <w:t>(</w:t>
          </w:r>
          <w:r w:rsidR="00731E93" w:rsidRPr="00766841">
            <w:rPr>
              <w:rFonts w:ascii="Lucida Bright" w:hAnsi="Lucida Bright"/>
              <w:sz w:val="22"/>
              <w:szCs w:val="22"/>
            </w:rPr>
            <w:t>d</w:t>
          </w:r>
          <w:r w:rsidRPr="00766841">
            <w:rPr>
              <w:rFonts w:ascii="Lucida Bright" w:hAnsi="Lucida Bright"/>
              <w:sz w:val="22"/>
              <w:szCs w:val="22"/>
            </w:rPr>
            <w:t>)</w:t>
          </w:r>
          <w:r w:rsidRPr="00766841">
            <w:rPr>
              <w:rFonts w:ascii="Lucida Bright" w:hAnsi="Lucida Bright"/>
              <w:sz w:val="22"/>
              <w:szCs w:val="22"/>
            </w:rPr>
            <w:tab/>
            <w:t>The Executive Director will hold a public meeting if it is determined there is</w:t>
          </w:r>
          <w:r w:rsidRPr="00766841" w:rsidDel="000409AD">
            <w:rPr>
              <w:rFonts w:ascii="Lucida Bright" w:hAnsi="Lucida Bright"/>
              <w:sz w:val="22"/>
              <w:szCs w:val="22"/>
            </w:rPr>
            <w:t xml:space="preserve"> </w:t>
          </w:r>
          <w:r w:rsidRPr="00766841">
            <w:rPr>
              <w:rFonts w:ascii="Lucida Bright" w:hAnsi="Lucida Bright"/>
              <w:sz w:val="22"/>
              <w:szCs w:val="22"/>
            </w:rPr>
            <w:t>significant public interest</w:t>
          </w:r>
          <w:r w:rsidRPr="00766841">
            <w:rPr>
              <w:rStyle w:val="CharacterStyle4"/>
              <w:rFonts w:ascii="Lucida Bright" w:hAnsi="Lucida Bright"/>
              <w:spacing w:val="-3"/>
              <w:sz w:val="22"/>
              <w:szCs w:val="22"/>
            </w:rPr>
            <w:t>. T</w:t>
          </w:r>
          <w:r w:rsidRPr="00766841">
            <w:rPr>
              <w:rFonts w:ascii="Lucida Bright" w:hAnsi="Lucida Bright"/>
              <w:sz w:val="22"/>
              <w:szCs w:val="22"/>
            </w:rPr>
            <w:t xml:space="preserve">he Executive Director will post a notice of the public meeting on the TCEQ internet site at:  </w:t>
          </w:r>
          <w:hyperlink r:id="rId10" w:history="1">
            <w:r w:rsidR="00D63C62" w:rsidRPr="00766841">
              <w:rPr>
                <w:rStyle w:val="Hyperlink"/>
                <w:rFonts w:ascii="Lucida Bright" w:hAnsi="Lucida Bright"/>
                <w:color w:val="auto"/>
                <w:sz w:val="22"/>
                <w:szCs w:val="22"/>
              </w:rPr>
              <w:t>http://www14.tceq.texas.gov/epic/eCID/</w:t>
            </w:r>
          </w:hyperlink>
          <w:r w:rsidR="00D63C62" w:rsidRPr="00766841">
            <w:rPr>
              <w:rFonts w:ascii="Lucida Bright" w:hAnsi="Lucida Bright"/>
              <w:sz w:val="22"/>
              <w:szCs w:val="22"/>
            </w:rPr>
            <w:t xml:space="preserve">. </w:t>
          </w:r>
          <w:r w:rsidRPr="00766841">
            <w:rPr>
              <w:rFonts w:ascii="Lucida Bright" w:hAnsi="Lucida Bright"/>
              <w:sz w:val="22"/>
              <w:szCs w:val="22"/>
            </w:rPr>
            <w:t>The notice of a public meeting will be posted at least 30 days before the meeting</w:t>
          </w:r>
          <w:r w:rsidR="00210B62" w:rsidRPr="00766841">
            <w:rPr>
              <w:rFonts w:ascii="Lucida Bright" w:hAnsi="Lucida Bright"/>
              <w:sz w:val="22"/>
              <w:szCs w:val="22"/>
            </w:rPr>
            <w:t>,</w:t>
          </w:r>
          <w:r w:rsidRPr="00766841">
            <w:rPr>
              <w:rFonts w:ascii="Lucida Bright" w:hAnsi="Lucida Bright"/>
              <w:sz w:val="22"/>
              <w:szCs w:val="22"/>
            </w:rPr>
            <w:t xml:space="preserve"> and </w:t>
          </w:r>
          <w:r w:rsidR="00210B62" w:rsidRPr="00766841">
            <w:rPr>
              <w:rFonts w:ascii="Lucida Bright" w:hAnsi="Lucida Bright"/>
              <w:sz w:val="22"/>
              <w:szCs w:val="22"/>
            </w:rPr>
            <w:t xml:space="preserve">the meeting </w:t>
          </w:r>
          <w:r w:rsidRPr="00766841">
            <w:rPr>
              <w:rFonts w:ascii="Lucida Bright" w:hAnsi="Lucida Bright"/>
              <w:sz w:val="22"/>
              <w:szCs w:val="22"/>
            </w:rPr>
            <w:t xml:space="preserve">will be held in the county where the facility is located. TCEQ staff will facilitate the meeting and </w:t>
          </w:r>
          <w:r w:rsidRPr="00766841">
            <w:rPr>
              <w:rStyle w:val="CharacterStyle4"/>
              <w:rFonts w:ascii="Lucida Bright" w:hAnsi="Lucida Bright"/>
              <w:sz w:val="22"/>
              <w:szCs w:val="22"/>
            </w:rPr>
            <w:t xml:space="preserve">provide a sign in sheet for attendees to register their names and addresses. The public meeting held under this general permit is not an evidentiary proceeding. </w:t>
          </w:r>
          <w:r w:rsidRPr="00766841">
            <w:rPr>
              <w:rFonts w:ascii="Lucida Bright" w:hAnsi="Lucida Bright"/>
              <w:sz w:val="22"/>
              <w:szCs w:val="22"/>
            </w:rPr>
            <w:t>If a public meeting is held, the comment period will end at the conclusion of the public meeting.</w:t>
          </w:r>
        </w:p>
        <w:p w14:paraId="31BB40E4" w14:textId="77777777" w:rsidR="00054DB0" w:rsidRPr="00766841" w:rsidRDefault="00054DB0" w:rsidP="00F755DE">
          <w:pPr>
            <w:pStyle w:val="BodyText"/>
            <w:spacing w:before="120"/>
            <w:ind w:left="1620" w:hanging="540"/>
            <w:rPr>
              <w:rStyle w:val="CharacterStyle4"/>
              <w:rFonts w:ascii="Lucida Bright" w:hAnsi="Lucida Bright"/>
              <w:sz w:val="22"/>
              <w:szCs w:val="22"/>
            </w:rPr>
          </w:pPr>
          <w:r w:rsidRPr="00766841">
            <w:rPr>
              <w:rStyle w:val="CharacterStyle4"/>
              <w:rFonts w:ascii="Lucida Bright" w:hAnsi="Lucida Bright"/>
              <w:sz w:val="22"/>
              <w:szCs w:val="22"/>
            </w:rPr>
            <w:t>(</w:t>
          </w:r>
          <w:r w:rsidR="00731E93" w:rsidRPr="00766841">
            <w:rPr>
              <w:rStyle w:val="CharacterStyle4"/>
              <w:rFonts w:ascii="Lucida Bright" w:hAnsi="Lucida Bright"/>
              <w:sz w:val="22"/>
              <w:szCs w:val="22"/>
            </w:rPr>
            <w:t>e</w:t>
          </w:r>
          <w:r w:rsidRPr="00766841">
            <w:rPr>
              <w:rStyle w:val="CharacterStyle4"/>
              <w:rFonts w:ascii="Lucida Bright" w:hAnsi="Lucida Bright"/>
              <w:sz w:val="22"/>
              <w:szCs w:val="22"/>
            </w:rPr>
            <w:t>)</w:t>
          </w:r>
          <w:r w:rsidRPr="00766841">
            <w:rPr>
              <w:rStyle w:val="CharacterStyle4"/>
              <w:rFonts w:ascii="Lucida Bright" w:hAnsi="Lucida Bright"/>
              <w:sz w:val="22"/>
              <w:szCs w:val="22"/>
            </w:rPr>
            <w:tab/>
            <w:t xml:space="preserve">The Executive Director, after considering public comment, shall incorporate the revised terms of the NMP into the permit. </w:t>
          </w:r>
          <w:r w:rsidRPr="00766841">
            <w:rPr>
              <w:rFonts w:ascii="Lucida Bright" w:hAnsi="Lucida Bright"/>
              <w:sz w:val="22"/>
              <w:szCs w:val="22"/>
            </w:rPr>
            <w:t>Once the revised terms of the NMP have been incorporated into the permit, the Executive Director will include the revised terms of the NMP into the permit record and notify the permittee and the public of the revised terms and conditions of the permit.</w:t>
          </w:r>
        </w:p>
        <w:p w14:paraId="77B52798" w14:textId="77777777" w:rsidR="00EC43FA" w:rsidRPr="00766841" w:rsidRDefault="0005692B" w:rsidP="00F755DE">
          <w:pPr>
            <w:pStyle w:val="Heading3"/>
            <w:spacing w:before="120"/>
            <w:ind w:left="1080" w:hanging="540"/>
            <w:rPr>
              <w:rFonts w:ascii="Lucida Bright" w:hAnsi="Lucida Bright"/>
              <w:b w:val="0"/>
              <w:sz w:val="22"/>
              <w:szCs w:val="22"/>
            </w:rPr>
          </w:pPr>
          <w:bookmarkStart w:id="13" w:name="_Toc505170362"/>
          <w:r w:rsidRPr="00766841">
            <w:rPr>
              <w:rFonts w:ascii="Lucida Bright" w:hAnsi="Lucida Bright"/>
              <w:b w:val="0"/>
              <w:sz w:val="22"/>
              <w:szCs w:val="22"/>
            </w:rPr>
            <w:t>4.</w:t>
          </w:r>
          <w:r w:rsidR="003E1F05" w:rsidRPr="00766841">
            <w:rPr>
              <w:rFonts w:ascii="Lucida Bright" w:hAnsi="Lucida Bright"/>
              <w:b w:val="0"/>
              <w:sz w:val="22"/>
              <w:szCs w:val="22"/>
            </w:rPr>
            <w:tab/>
          </w:r>
          <w:r w:rsidR="00EC43FA" w:rsidRPr="00766841">
            <w:rPr>
              <w:rFonts w:ascii="Lucida Bright" w:hAnsi="Lucida Bright"/>
              <w:b w:val="0"/>
              <w:sz w:val="22"/>
              <w:szCs w:val="22"/>
            </w:rPr>
            <w:t>Contents of the NOI</w:t>
          </w:r>
          <w:bookmarkEnd w:id="13"/>
        </w:p>
        <w:p w14:paraId="7BBCD7F8" w14:textId="77777777" w:rsidR="00EC43FA" w:rsidRPr="00766841" w:rsidRDefault="00EC43FA" w:rsidP="00F755DE">
          <w:pPr>
            <w:pStyle w:val="BodyText"/>
            <w:spacing w:before="120"/>
            <w:ind w:left="1080"/>
            <w:rPr>
              <w:rStyle w:val="CharacterStyle2"/>
              <w:rFonts w:ascii="Lucida Bright" w:hAnsi="Lucida Bright"/>
              <w:sz w:val="22"/>
              <w:szCs w:val="22"/>
            </w:rPr>
          </w:pPr>
          <w:r w:rsidRPr="00766841">
            <w:rPr>
              <w:rStyle w:val="CharacterStyle2"/>
              <w:rFonts w:ascii="Lucida Bright" w:hAnsi="Lucida Bright"/>
              <w:sz w:val="22"/>
              <w:szCs w:val="22"/>
            </w:rPr>
            <w:t>Applicants seeking authorization to discharge under this general permit must submit a completed NO</w:t>
          </w:r>
          <w:r w:rsidR="00485ACE" w:rsidRPr="00766841">
            <w:rPr>
              <w:rStyle w:val="CharacterStyle2"/>
              <w:rFonts w:ascii="Lucida Bright" w:hAnsi="Lucida Bright"/>
              <w:sz w:val="22"/>
              <w:szCs w:val="22"/>
            </w:rPr>
            <w:t>I</w:t>
          </w:r>
          <w:r w:rsidRPr="00766841">
            <w:rPr>
              <w:rStyle w:val="CharacterStyle2"/>
              <w:rFonts w:ascii="Lucida Bright" w:hAnsi="Lucida Bright"/>
              <w:sz w:val="22"/>
              <w:szCs w:val="22"/>
            </w:rPr>
            <w:t xml:space="preserve"> on a form approved by the Executive Director</w:t>
          </w:r>
          <w:r w:rsidR="00B00416" w:rsidRPr="00766841">
            <w:rPr>
              <w:rStyle w:val="CharacterStyle2"/>
              <w:rFonts w:ascii="Lucida Bright" w:hAnsi="Lucida Bright"/>
              <w:sz w:val="22"/>
              <w:szCs w:val="22"/>
            </w:rPr>
            <w:t>. L</w:t>
          </w:r>
          <w:r w:rsidR="00984BC0" w:rsidRPr="00766841">
            <w:rPr>
              <w:rStyle w:val="CharacterStyle2"/>
              <w:rFonts w:ascii="Lucida Bright" w:hAnsi="Lucida Bright"/>
              <w:sz w:val="22"/>
              <w:szCs w:val="22"/>
            </w:rPr>
            <w:t>arge CAFO</w:t>
          </w:r>
          <w:r w:rsidR="00B00416" w:rsidRPr="00766841">
            <w:rPr>
              <w:rStyle w:val="CharacterStyle2"/>
              <w:rFonts w:ascii="Lucida Bright" w:hAnsi="Lucida Bright"/>
              <w:sz w:val="22"/>
              <w:szCs w:val="22"/>
            </w:rPr>
            <w:t>s</w:t>
          </w:r>
          <w:r w:rsidR="00984BC0" w:rsidRPr="00766841">
            <w:rPr>
              <w:rStyle w:val="CharacterStyle2"/>
              <w:rFonts w:ascii="Lucida Bright" w:hAnsi="Lucida Bright"/>
              <w:sz w:val="22"/>
              <w:szCs w:val="22"/>
            </w:rPr>
            <w:t xml:space="preserve">, </w:t>
          </w:r>
          <w:r w:rsidR="00B00416" w:rsidRPr="00766841">
            <w:rPr>
              <w:rStyle w:val="CharacterStyle2"/>
              <w:rFonts w:ascii="Lucida Bright" w:hAnsi="Lucida Bright"/>
              <w:sz w:val="22"/>
              <w:szCs w:val="22"/>
            </w:rPr>
            <w:t xml:space="preserve">must also submit </w:t>
          </w:r>
          <w:r w:rsidR="008E19BD" w:rsidRPr="00766841">
            <w:rPr>
              <w:rStyle w:val="CharacterStyle2"/>
              <w:rFonts w:ascii="Lucida Bright" w:hAnsi="Lucida Bright"/>
              <w:sz w:val="22"/>
              <w:szCs w:val="22"/>
            </w:rPr>
            <w:t>a</w:t>
          </w:r>
          <w:r w:rsidR="008E19BD" w:rsidRPr="00766841">
            <w:rPr>
              <w:rStyle w:val="CharacterStyle1"/>
              <w:rFonts w:ascii="Lucida Bright" w:hAnsi="Lucida Bright"/>
              <w:sz w:val="22"/>
              <w:szCs w:val="22"/>
            </w:rPr>
            <w:t xml:space="preserve"> NMP that satisfies the </w:t>
          </w:r>
          <w:r w:rsidR="006428C9" w:rsidRPr="00766841">
            <w:rPr>
              <w:rStyle w:val="CharacterStyle1"/>
              <w:rFonts w:ascii="Lucida Bright" w:hAnsi="Lucida Bright"/>
              <w:sz w:val="22"/>
              <w:szCs w:val="22"/>
            </w:rPr>
            <w:t xml:space="preserve">minimum </w:t>
          </w:r>
          <w:r w:rsidR="008E19BD" w:rsidRPr="00766841">
            <w:rPr>
              <w:rStyle w:val="CharacterStyle1"/>
              <w:rFonts w:ascii="Lucida Bright" w:hAnsi="Lucida Bright"/>
              <w:sz w:val="22"/>
              <w:szCs w:val="22"/>
            </w:rPr>
            <w:t>requirements specified in Part III.A.12 of this permit</w:t>
          </w:r>
          <w:r w:rsidRPr="00766841">
            <w:rPr>
              <w:rStyle w:val="CharacterStyle2"/>
              <w:rFonts w:ascii="Lucida Bright" w:hAnsi="Lucida Bright"/>
              <w:sz w:val="22"/>
              <w:szCs w:val="22"/>
            </w:rPr>
            <w:t>. The NO</w:t>
          </w:r>
          <w:r w:rsidR="00485ACE" w:rsidRPr="00766841">
            <w:rPr>
              <w:rStyle w:val="CharacterStyle2"/>
              <w:rFonts w:ascii="Lucida Bright" w:hAnsi="Lucida Bright"/>
              <w:sz w:val="22"/>
              <w:szCs w:val="22"/>
            </w:rPr>
            <w:t>I</w:t>
          </w:r>
          <w:r w:rsidRPr="00766841">
            <w:rPr>
              <w:rStyle w:val="CharacterStyle2"/>
              <w:rFonts w:ascii="Lucida Bright" w:hAnsi="Lucida Bright"/>
              <w:sz w:val="22"/>
              <w:szCs w:val="22"/>
            </w:rPr>
            <w:t xml:space="preserve"> shall, at a minimum, include</w:t>
          </w:r>
          <w:r w:rsidR="00041924" w:rsidRPr="00766841">
            <w:rPr>
              <w:rStyle w:val="CharacterStyle2"/>
              <w:rFonts w:ascii="Lucida Bright" w:hAnsi="Lucida Bright"/>
              <w:sz w:val="22"/>
              <w:szCs w:val="22"/>
            </w:rPr>
            <w:t>:</w:t>
          </w:r>
        </w:p>
        <w:p w14:paraId="16B638B6" w14:textId="77777777" w:rsidR="00041924" w:rsidRPr="00766841" w:rsidRDefault="00041924" w:rsidP="00310A11">
          <w:pPr>
            <w:pStyle w:val="BodyText"/>
            <w:numPr>
              <w:ilvl w:val="0"/>
              <w:numId w:val="118"/>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the legal name and address of the applicant;</w:t>
          </w:r>
        </w:p>
        <w:p w14:paraId="67AA5C15" w14:textId="77777777" w:rsidR="00041924" w:rsidRPr="00766841" w:rsidRDefault="00041924" w:rsidP="00310A11">
          <w:pPr>
            <w:pStyle w:val="BodyText"/>
            <w:numPr>
              <w:ilvl w:val="0"/>
              <w:numId w:val="118"/>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the facility name and address;</w:t>
          </w:r>
        </w:p>
        <w:p w14:paraId="0D9B73CA" w14:textId="77777777" w:rsidR="00041924" w:rsidRPr="00766841" w:rsidRDefault="00041924" w:rsidP="00310A11">
          <w:pPr>
            <w:pStyle w:val="BodyText"/>
            <w:numPr>
              <w:ilvl w:val="0"/>
              <w:numId w:val="118"/>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the location of the CAFO;</w:t>
          </w:r>
        </w:p>
        <w:p w14:paraId="1FB5BDEA" w14:textId="77777777" w:rsidR="00041924" w:rsidRPr="00766841" w:rsidRDefault="00041924" w:rsidP="00310A11">
          <w:pPr>
            <w:pStyle w:val="BodyText"/>
            <w:numPr>
              <w:ilvl w:val="0"/>
              <w:numId w:val="118"/>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the latitude and longitude of the production area;</w:t>
          </w:r>
        </w:p>
        <w:p w14:paraId="1A436FF5" w14:textId="77777777" w:rsidR="00041924" w:rsidRPr="00766841" w:rsidRDefault="00041924" w:rsidP="00310A11">
          <w:pPr>
            <w:pStyle w:val="BodyText"/>
            <w:numPr>
              <w:ilvl w:val="0"/>
              <w:numId w:val="118"/>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a description and the size of the CAFO facility;</w:t>
          </w:r>
        </w:p>
        <w:p w14:paraId="282ADB74" w14:textId="77777777" w:rsidR="00041924" w:rsidRPr="00766841" w:rsidRDefault="00041924" w:rsidP="00310A11">
          <w:pPr>
            <w:pStyle w:val="BodyText"/>
            <w:numPr>
              <w:ilvl w:val="0"/>
              <w:numId w:val="118"/>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the number and type of animals and their housing situation;</w:t>
          </w:r>
        </w:p>
        <w:p w14:paraId="0F31B5A1" w14:textId="77777777" w:rsidR="00041924" w:rsidRPr="00766841" w:rsidRDefault="00041924" w:rsidP="00310A11">
          <w:pPr>
            <w:pStyle w:val="BodyText"/>
            <w:numPr>
              <w:ilvl w:val="0"/>
              <w:numId w:val="118"/>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the type of containment</w:t>
          </w:r>
          <w:r w:rsidR="00AE5807" w:rsidRPr="00766841">
            <w:rPr>
              <w:rStyle w:val="CharacterStyle1"/>
              <w:rFonts w:ascii="Lucida Bright" w:hAnsi="Lucida Bright" w:cstheme="minorBidi"/>
              <w:sz w:val="22"/>
              <w:szCs w:val="22"/>
            </w:rPr>
            <w:t xml:space="preserve"> and storage</w:t>
          </w:r>
          <w:r w:rsidR="004B5C37" w:rsidRPr="00766841">
            <w:rPr>
              <w:rStyle w:val="CharacterStyle1"/>
              <w:rFonts w:ascii="Lucida Bright" w:hAnsi="Lucida Bright" w:cstheme="minorBidi"/>
              <w:sz w:val="22"/>
              <w:szCs w:val="22"/>
            </w:rPr>
            <w:t>;</w:t>
          </w:r>
        </w:p>
        <w:p w14:paraId="011195B8" w14:textId="77777777" w:rsidR="00041924" w:rsidRPr="00766841" w:rsidRDefault="00041924" w:rsidP="00310A11">
          <w:pPr>
            <w:pStyle w:val="BodyText"/>
            <w:numPr>
              <w:ilvl w:val="0"/>
              <w:numId w:val="118"/>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each retention control structure capacity;</w:t>
          </w:r>
        </w:p>
        <w:p w14:paraId="1AA9581D" w14:textId="77777777" w:rsidR="00041924" w:rsidRPr="00766841" w:rsidRDefault="00041924" w:rsidP="00310A11">
          <w:pPr>
            <w:pStyle w:val="BodyText"/>
            <w:numPr>
              <w:ilvl w:val="0"/>
              <w:numId w:val="118"/>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the estimated amount of manure and wastewater generated per year;</w:t>
          </w:r>
        </w:p>
        <w:p w14:paraId="6DA600B6" w14:textId="77777777" w:rsidR="00041924" w:rsidRPr="00766841" w:rsidRDefault="00041924" w:rsidP="00310A11">
          <w:pPr>
            <w:pStyle w:val="BodyText"/>
            <w:numPr>
              <w:ilvl w:val="0"/>
              <w:numId w:val="118"/>
            </w:numPr>
            <w:spacing w:before="120"/>
            <w:ind w:left="1620" w:hanging="540"/>
            <w:rPr>
              <w:rStyle w:val="CharacterStyle2"/>
              <w:rFonts w:ascii="Lucida Bright" w:hAnsi="Lucida Bright"/>
              <w:sz w:val="22"/>
              <w:szCs w:val="22"/>
            </w:rPr>
          </w:pPr>
          <w:r w:rsidRPr="00766841">
            <w:rPr>
              <w:rStyle w:val="CharacterStyle1"/>
              <w:rFonts w:ascii="Lucida Bright" w:hAnsi="Lucida Bright" w:cstheme="minorBidi"/>
              <w:sz w:val="22"/>
              <w:szCs w:val="22"/>
            </w:rPr>
            <w:t>the estimated amount of manure and wastewater transferred off-site per</w:t>
          </w:r>
          <w:r w:rsidR="00811B86" w:rsidRPr="00766841">
            <w:rPr>
              <w:rStyle w:val="CharacterStyle1"/>
              <w:rFonts w:ascii="Lucida Bright" w:hAnsi="Lucida Bright" w:cstheme="minorBidi"/>
              <w:sz w:val="22"/>
              <w:szCs w:val="22"/>
            </w:rPr>
            <w:t xml:space="preserve"> </w:t>
          </w:r>
          <w:r w:rsidRPr="00766841">
            <w:rPr>
              <w:rStyle w:val="CharacterStyle2"/>
              <w:rFonts w:ascii="Lucida Bright" w:hAnsi="Lucida Bright"/>
              <w:sz w:val="22"/>
              <w:szCs w:val="22"/>
            </w:rPr>
            <w:t>year;</w:t>
          </w:r>
        </w:p>
        <w:p w14:paraId="147649F5" w14:textId="77777777" w:rsidR="00041924" w:rsidRPr="00766841" w:rsidRDefault="00041924" w:rsidP="00310A11">
          <w:pPr>
            <w:pStyle w:val="BodyText"/>
            <w:numPr>
              <w:ilvl w:val="0"/>
              <w:numId w:val="118"/>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a description of each LMU including:</w:t>
          </w:r>
        </w:p>
        <w:p w14:paraId="18FFF33B" w14:textId="77777777" w:rsidR="00492969" w:rsidRPr="00766841" w:rsidRDefault="00492969" w:rsidP="007022DB">
          <w:pPr>
            <w:pStyle w:val="BodyText"/>
            <w:spacing w:before="120"/>
            <w:ind w:left="216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(1)</w:t>
          </w:r>
          <w:r w:rsidRPr="00766841">
            <w:rPr>
              <w:rStyle w:val="CharacterStyle1"/>
              <w:rFonts w:ascii="Lucida Bright" w:hAnsi="Lucida Bright" w:cstheme="minorBidi"/>
              <w:sz w:val="22"/>
              <w:szCs w:val="22"/>
            </w:rPr>
            <w:tab/>
            <w:t>total acreage of each LMU available for land application of manure or wastewater;</w:t>
          </w:r>
        </w:p>
        <w:p w14:paraId="2E22CCE4" w14:textId="77777777" w:rsidR="00492969" w:rsidRPr="00766841" w:rsidRDefault="00492969" w:rsidP="001326C7">
          <w:pPr>
            <w:pStyle w:val="BodyText"/>
            <w:spacing w:before="120"/>
            <w:ind w:left="162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(2)</w:t>
          </w:r>
          <w:r w:rsidRPr="00766841">
            <w:rPr>
              <w:rStyle w:val="CharacterStyle1"/>
              <w:rFonts w:ascii="Lucida Bright" w:hAnsi="Lucida Bright" w:cstheme="minorBidi"/>
              <w:sz w:val="22"/>
              <w:szCs w:val="22"/>
            </w:rPr>
            <w:tab/>
            <w:t>the estimated land application rate; and</w:t>
          </w:r>
        </w:p>
        <w:p w14:paraId="081B11FC" w14:textId="77777777" w:rsidR="00517662" w:rsidRPr="00766841" w:rsidRDefault="00811B86" w:rsidP="00310A11">
          <w:pPr>
            <w:pStyle w:val="BodyText"/>
            <w:numPr>
              <w:ilvl w:val="0"/>
              <w:numId w:val="118"/>
            </w:numPr>
            <w:spacing w:before="120"/>
            <w:ind w:left="1620" w:hanging="540"/>
            <w:rPr>
              <w:rStyle w:val="CharacterStyle2"/>
              <w:rFonts w:ascii="Lucida Bright" w:hAnsi="Lucida Bright"/>
              <w:sz w:val="22"/>
              <w:szCs w:val="22"/>
            </w:rPr>
          </w:pPr>
          <w:r w:rsidRPr="00766841">
            <w:rPr>
              <w:rStyle w:val="CharacterStyle1"/>
              <w:rFonts w:ascii="Lucida Bright" w:hAnsi="Lucida Bright"/>
              <w:sz w:val="22"/>
              <w:szCs w:val="22"/>
            </w:rPr>
            <w:lastRenderedPageBreak/>
            <w:t>a topographic map or other diagram as specified in the instructions to the NOI</w:t>
          </w:r>
          <w:r w:rsidR="008E19BD" w:rsidRPr="00766841">
            <w:rPr>
              <w:rStyle w:val="CharacterStyle2"/>
              <w:rFonts w:ascii="Lucida Bright" w:hAnsi="Lucida Bright"/>
              <w:spacing w:val="-8"/>
              <w:sz w:val="22"/>
              <w:szCs w:val="22"/>
            </w:rPr>
            <w:t>.</w:t>
          </w:r>
        </w:p>
        <w:p w14:paraId="118DAB25" w14:textId="77777777" w:rsidR="00EC43FA" w:rsidRPr="00766841" w:rsidRDefault="0005692B" w:rsidP="00F755DE">
          <w:pPr>
            <w:pStyle w:val="Heading3"/>
            <w:spacing w:before="120"/>
            <w:ind w:left="1080" w:hanging="540"/>
            <w:rPr>
              <w:rFonts w:ascii="Lucida Bright" w:hAnsi="Lucida Bright"/>
              <w:b w:val="0"/>
              <w:sz w:val="22"/>
              <w:szCs w:val="22"/>
            </w:rPr>
          </w:pPr>
          <w:bookmarkStart w:id="14" w:name="_Toc505170363"/>
          <w:r w:rsidRPr="00766841">
            <w:rPr>
              <w:rFonts w:ascii="Lucida Bright" w:hAnsi="Lucida Bright"/>
              <w:b w:val="0"/>
              <w:sz w:val="22"/>
              <w:szCs w:val="22"/>
            </w:rPr>
            <w:t>5.</w:t>
          </w:r>
          <w:r w:rsidR="003E1F05" w:rsidRPr="00766841">
            <w:rPr>
              <w:rFonts w:ascii="Lucida Bright" w:hAnsi="Lucida Bright"/>
              <w:b w:val="0"/>
              <w:sz w:val="22"/>
              <w:szCs w:val="22"/>
            </w:rPr>
            <w:tab/>
          </w:r>
          <w:r w:rsidR="00EC43FA" w:rsidRPr="00766841">
            <w:rPr>
              <w:rFonts w:ascii="Lucida Bright" w:hAnsi="Lucida Bright"/>
              <w:b w:val="0"/>
              <w:sz w:val="22"/>
              <w:szCs w:val="22"/>
            </w:rPr>
            <w:t>Pollution Prevention Plan (PPP)</w:t>
          </w:r>
          <w:bookmarkEnd w:id="14"/>
        </w:p>
        <w:p w14:paraId="02EB5F92" w14:textId="77777777" w:rsidR="006B70CA" w:rsidRPr="00766841" w:rsidRDefault="006B70CA" w:rsidP="00F755DE">
          <w:pPr>
            <w:pStyle w:val="BodyText"/>
            <w:spacing w:before="120"/>
            <w:ind w:left="1080"/>
            <w:rPr>
              <w:rStyle w:val="CharacterStyle4"/>
              <w:rFonts w:ascii="Lucida Bright" w:hAnsi="Lucida Bright"/>
              <w:sz w:val="22"/>
              <w:szCs w:val="22"/>
            </w:rPr>
          </w:pPr>
          <w:r w:rsidRPr="00766841">
            <w:rPr>
              <w:rStyle w:val="CharacterStyle2"/>
              <w:rFonts w:ascii="Lucida Bright" w:hAnsi="Lucida Bright"/>
              <w:sz w:val="22"/>
              <w:szCs w:val="22"/>
            </w:rPr>
            <w:t xml:space="preserve">A PPP must be developed according to the requirements of this permit </w:t>
          </w:r>
          <w:r w:rsidR="00610265" w:rsidRPr="00766841">
            <w:rPr>
              <w:rStyle w:val="CharacterStyle2"/>
              <w:rFonts w:ascii="Lucida Bright" w:hAnsi="Lucida Bright"/>
              <w:sz w:val="22"/>
              <w:szCs w:val="22"/>
            </w:rPr>
            <w:t xml:space="preserve">prior to submittal of </w:t>
          </w:r>
          <w:r w:rsidRPr="00766841">
            <w:rPr>
              <w:rStyle w:val="CharacterStyle2"/>
              <w:rFonts w:ascii="Lucida Bright" w:hAnsi="Lucida Bright"/>
              <w:sz w:val="22"/>
              <w:szCs w:val="22"/>
            </w:rPr>
            <w:t>a NO</w:t>
          </w:r>
          <w:r w:rsidR="009A20E2" w:rsidRPr="00766841">
            <w:rPr>
              <w:rStyle w:val="CharacterStyle2"/>
              <w:rFonts w:ascii="Lucida Bright" w:hAnsi="Lucida Bright"/>
              <w:sz w:val="22"/>
              <w:szCs w:val="22"/>
            </w:rPr>
            <w:t>I</w:t>
          </w:r>
          <w:r w:rsidRPr="00766841">
            <w:rPr>
              <w:rStyle w:val="CharacterStyle2"/>
              <w:rFonts w:ascii="Lucida Bright" w:hAnsi="Lucida Bright"/>
              <w:sz w:val="22"/>
              <w:szCs w:val="22"/>
            </w:rPr>
            <w:t>. The plan must be developed according to the requirements of Part III of this general permit and be signed according to requirements of Part V.J</w:t>
          </w:r>
          <w:r w:rsidR="008B2F28"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of this general permit</w:t>
          </w:r>
          <w:r w:rsidR="00C93C73" w:rsidRPr="00766841">
            <w:rPr>
              <w:rStyle w:val="CharacterStyle2"/>
              <w:rFonts w:ascii="Lucida Bright" w:hAnsi="Lucida Bright"/>
              <w:sz w:val="22"/>
              <w:szCs w:val="22"/>
            </w:rPr>
            <w:t>.</w:t>
          </w:r>
        </w:p>
        <w:p w14:paraId="1ABE0F33" w14:textId="77777777" w:rsidR="00EC43FA" w:rsidRPr="00766841" w:rsidRDefault="0005692B" w:rsidP="00F755DE">
          <w:pPr>
            <w:pStyle w:val="Heading3"/>
            <w:spacing w:before="120"/>
            <w:ind w:left="1080" w:hanging="540"/>
            <w:rPr>
              <w:rFonts w:ascii="Lucida Bright" w:hAnsi="Lucida Bright"/>
              <w:b w:val="0"/>
              <w:sz w:val="22"/>
              <w:szCs w:val="22"/>
            </w:rPr>
          </w:pPr>
          <w:bookmarkStart w:id="15" w:name="_Toc505170364"/>
          <w:r w:rsidRPr="00766841">
            <w:rPr>
              <w:rFonts w:ascii="Lucida Bright" w:hAnsi="Lucida Bright"/>
              <w:b w:val="0"/>
              <w:sz w:val="22"/>
              <w:szCs w:val="22"/>
            </w:rPr>
            <w:t>6.</w:t>
          </w:r>
          <w:r w:rsidR="003E1F05" w:rsidRPr="00766841">
            <w:rPr>
              <w:rFonts w:ascii="Lucida Bright" w:hAnsi="Lucida Bright"/>
              <w:b w:val="0"/>
              <w:sz w:val="22"/>
              <w:szCs w:val="22"/>
            </w:rPr>
            <w:tab/>
          </w:r>
          <w:r w:rsidR="00EC43FA" w:rsidRPr="00766841">
            <w:rPr>
              <w:rFonts w:ascii="Lucida Bright" w:hAnsi="Lucida Bright"/>
              <w:b w:val="0"/>
              <w:sz w:val="22"/>
              <w:szCs w:val="22"/>
            </w:rPr>
            <w:t>Fees</w:t>
          </w:r>
          <w:bookmarkEnd w:id="15"/>
        </w:p>
        <w:p w14:paraId="0859E2FC" w14:textId="77777777" w:rsidR="004443AE" w:rsidRPr="00766841" w:rsidRDefault="004443AE" w:rsidP="00310A11">
          <w:pPr>
            <w:pStyle w:val="BodyText"/>
            <w:numPr>
              <w:ilvl w:val="0"/>
              <w:numId w:val="19"/>
            </w:numPr>
            <w:spacing w:before="120"/>
            <w:ind w:left="1620" w:hanging="540"/>
            <w:rPr>
              <w:rStyle w:val="CharacterStyle4"/>
              <w:rFonts w:ascii="Lucida Bright" w:hAnsi="Lucida Bright"/>
              <w:sz w:val="22"/>
              <w:szCs w:val="22"/>
            </w:rPr>
          </w:pPr>
          <w:r w:rsidRPr="00766841">
            <w:rPr>
              <w:rStyle w:val="CharacterStyle4"/>
              <w:rFonts w:ascii="Lucida Bright" w:hAnsi="Lucida Bright"/>
              <w:sz w:val="22"/>
              <w:szCs w:val="22"/>
            </w:rPr>
            <w:t>Application Fees</w:t>
          </w:r>
        </w:p>
        <w:p w14:paraId="7B65A4A7" w14:textId="77777777" w:rsidR="004443AE" w:rsidRPr="00766841" w:rsidRDefault="004443AE" w:rsidP="00310A11">
          <w:pPr>
            <w:pStyle w:val="ListNumber"/>
            <w:numPr>
              <w:ilvl w:val="0"/>
              <w:numId w:val="20"/>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An application fee must be submitted with the NOI:</w:t>
          </w:r>
        </w:p>
        <w:p w14:paraId="056A82F9" w14:textId="77777777" w:rsidR="00333287" w:rsidRPr="00766841" w:rsidRDefault="00333287" w:rsidP="00310A11">
          <w:pPr>
            <w:pStyle w:val="BodyText"/>
            <w:numPr>
              <w:ilvl w:val="0"/>
              <w:numId w:val="21"/>
            </w:numPr>
            <w:spacing w:before="120"/>
            <w:ind w:left="2700" w:hanging="540"/>
            <w:rPr>
              <w:rStyle w:val="CharacterStyle2"/>
              <w:rFonts w:ascii="Lucida Bright" w:hAnsi="Lucida Bright"/>
              <w:sz w:val="22"/>
              <w:szCs w:val="22"/>
            </w:rPr>
          </w:pPr>
          <w:r w:rsidRPr="00766841">
            <w:rPr>
              <w:rFonts w:ascii="Lucida Bright" w:hAnsi="Lucida Bright"/>
              <w:sz w:val="22"/>
              <w:szCs w:val="22"/>
            </w:rPr>
            <w:t xml:space="preserve">$75 for renewal </w:t>
          </w:r>
          <w:bookmarkStart w:id="16" w:name="_Hlk532385023"/>
          <w:r w:rsidRPr="00766841">
            <w:rPr>
              <w:rFonts w:ascii="Lucida Bright" w:hAnsi="Lucida Bright"/>
              <w:sz w:val="22"/>
              <w:szCs w:val="22"/>
            </w:rPr>
            <w:t xml:space="preserve">or change of </w:t>
          </w:r>
          <w:r w:rsidR="00610265" w:rsidRPr="00766841">
            <w:rPr>
              <w:rFonts w:ascii="Lucida Bright" w:hAnsi="Lucida Bright"/>
              <w:sz w:val="22"/>
              <w:szCs w:val="22"/>
            </w:rPr>
            <w:t xml:space="preserve">ownership </w:t>
          </w:r>
          <w:r w:rsidRPr="00766841">
            <w:rPr>
              <w:rFonts w:ascii="Lucida Bright" w:hAnsi="Lucida Bright"/>
              <w:sz w:val="22"/>
              <w:szCs w:val="22"/>
            </w:rPr>
            <w:t>or co-permittee</w:t>
          </w:r>
          <w:bookmarkEnd w:id="16"/>
          <w:r w:rsidRPr="00766841">
            <w:rPr>
              <w:rFonts w:ascii="Lucida Bright" w:hAnsi="Lucida Bright"/>
              <w:sz w:val="22"/>
              <w:szCs w:val="22"/>
            </w:rPr>
            <w:t xml:space="preserve"> submitted by online e-permitting</w:t>
          </w:r>
          <w:r w:rsidRPr="00766841">
            <w:rPr>
              <w:rStyle w:val="CharacterStyle2"/>
              <w:rFonts w:ascii="Lucida Bright" w:hAnsi="Lucida Bright"/>
              <w:sz w:val="22"/>
              <w:szCs w:val="22"/>
            </w:rPr>
            <w:t>;</w:t>
          </w:r>
        </w:p>
        <w:p w14:paraId="622F37F0" w14:textId="77777777" w:rsidR="00E74A31" w:rsidRPr="00766841" w:rsidRDefault="00333287" w:rsidP="00310A11">
          <w:pPr>
            <w:pStyle w:val="BodyText"/>
            <w:numPr>
              <w:ilvl w:val="0"/>
              <w:numId w:val="21"/>
            </w:numPr>
            <w:spacing w:before="120"/>
            <w:ind w:left="2700" w:hanging="540"/>
            <w:rPr>
              <w:rStyle w:val="CharacterStyle2"/>
              <w:rFonts w:ascii="Lucida Bright" w:hAnsi="Lucida Bright"/>
              <w:sz w:val="22"/>
              <w:szCs w:val="22"/>
            </w:rPr>
          </w:pPr>
          <w:r w:rsidRPr="00766841">
            <w:rPr>
              <w:rFonts w:ascii="Lucida Bright" w:hAnsi="Lucida Bright"/>
              <w:sz w:val="22"/>
              <w:szCs w:val="22"/>
            </w:rPr>
            <w:t xml:space="preserve">$100 for renewal or change of </w:t>
          </w:r>
          <w:r w:rsidR="00610265" w:rsidRPr="00766841">
            <w:rPr>
              <w:rFonts w:ascii="Lucida Bright" w:hAnsi="Lucida Bright"/>
              <w:sz w:val="22"/>
              <w:szCs w:val="22"/>
            </w:rPr>
            <w:t xml:space="preserve">ownership </w:t>
          </w:r>
          <w:r w:rsidRPr="00766841">
            <w:rPr>
              <w:rFonts w:ascii="Lucida Bright" w:hAnsi="Lucida Bright"/>
              <w:sz w:val="22"/>
              <w:szCs w:val="22"/>
            </w:rPr>
            <w:t>or co-permittee submitted by paper</w:t>
          </w:r>
          <w:r w:rsidRPr="00766841">
            <w:rPr>
              <w:rStyle w:val="CharacterStyle2"/>
              <w:rFonts w:ascii="Lucida Bright" w:hAnsi="Lucida Bright"/>
              <w:sz w:val="22"/>
              <w:szCs w:val="22"/>
            </w:rPr>
            <w:t>;</w:t>
          </w:r>
        </w:p>
        <w:p w14:paraId="4881D5D8" w14:textId="77777777" w:rsidR="00333287" w:rsidRPr="00766841" w:rsidRDefault="00333287" w:rsidP="00310A11">
          <w:pPr>
            <w:pStyle w:val="BodyText"/>
            <w:numPr>
              <w:ilvl w:val="0"/>
              <w:numId w:val="21"/>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w:t>
          </w:r>
          <w:r w:rsidRPr="00766841">
            <w:rPr>
              <w:rFonts w:ascii="Lucida Bright" w:hAnsi="Lucida Bright"/>
              <w:sz w:val="22"/>
              <w:szCs w:val="22"/>
            </w:rPr>
            <w:t>350 for a new</w:t>
          </w:r>
          <w:r w:rsidR="00C77DBB" w:rsidRPr="00766841">
            <w:rPr>
              <w:rFonts w:ascii="Lucida Bright" w:hAnsi="Lucida Bright"/>
              <w:sz w:val="22"/>
              <w:szCs w:val="22"/>
            </w:rPr>
            <w:t xml:space="preserve"> or significant expansion.</w:t>
          </w:r>
        </w:p>
        <w:p w14:paraId="37F58946" w14:textId="3A067395" w:rsidR="00333287" w:rsidRPr="00766841" w:rsidRDefault="00333287" w:rsidP="00310A11">
          <w:pPr>
            <w:pStyle w:val="BodyText"/>
            <w:numPr>
              <w:ilvl w:val="0"/>
              <w:numId w:val="20"/>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 xml:space="preserve">A fee is not required for submission of a </w:t>
          </w:r>
          <w:r w:rsidR="003E1F05" w:rsidRPr="00766841">
            <w:rPr>
              <w:rStyle w:val="CharacterStyle2"/>
              <w:rFonts w:ascii="Lucida Bright" w:hAnsi="Lucida Bright"/>
              <w:sz w:val="22"/>
              <w:szCs w:val="22"/>
            </w:rPr>
            <w:t>NOC</w:t>
          </w:r>
          <w:r w:rsidR="003658DC" w:rsidRPr="00766841">
            <w:rPr>
              <w:rStyle w:val="CharacterStyle2"/>
              <w:rFonts w:ascii="Lucida Bright" w:hAnsi="Lucida Bright"/>
              <w:sz w:val="22"/>
              <w:szCs w:val="22"/>
            </w:rPr>
            <w:t xml:space="preserve"> or Notice of </w:t>
          </w:r>
          <w:r w:rsidRPr="00766841">
            <w:rPr>
              <w:rStyle w:val="CharacterStyle2"/>
              <w:rFonts w:ascii="Lucida Bright" w:hAnsi="Lucida Bright"/>
              <w:sz w:val="22"/>
              <w:szCs w:val="22"/>
            </w:rPr>
            <w:t>Termination (NOT)</w:t>
          </w:r>
          <w:r w:rsidR="00E95B6E" w:rsidRPr="00766841">
            <w:rPr>
              <w:rStyle w:val="CharacterStyle2"/>
              <w:rFonts w:ascii="Lucida Bright" w:hAnsi="Lucida Bright"/>
              <w:sz w:val="22"/>
              <w:szCs w:val="22"/>
            </w:rPr>
            <w:t>.</w:t>
          </w:r>
        </w:p>
        <w:p w14:paraId="0C26E3BD" w14:textId="51B7DD7D" w:rsidR="00093FA7" w:rsidRPr="00766841" w:rsidRDefault="001A4E90" w:rsidP="00CE0D90">
          <w:pPr>
            <w:pStyle w:val="BodyText"/>
            <w:numPr>
              <w:ilvl w:val="0"/>
              <w:numId w:val="19"/>
            </w:numPr>
            <w:spacing w:before="120"/>
            <w:ind w:left="1620" w:hanging="540"/>
            <w:rPr>
              <w:rStyle w:val="CharacterStyle4"/>
              <w:rFonts w:ascii="Lucida Bright" w:hAnsi="Lucida Bright"/>
              <w:sz w:val="22"/>
              <w:szCs w:val="22"/>
            </w:rPr>
          </w:pPr>
          <w:r w:rsidRPr="00766841">
            <w:rPr>
              <w:rStyle w:val="CharacterStyle4"/>
              <w:rFonts w:ascii="Lucida Bright" w:hAnsi="Lucida Bright"/>
              <w:sz w:val="22"/>
              <w:szCs w:val="22"/>
            </w:rPr>
            <w:t>Annual Water Quality Fee</w:t>
          </w:r>
        </w:p>
        <w:p w14:paraId="55EDBA4C" w14:textId="3EC3DFDC" w:rsidR="00A940F1" w:rsidRPr="00766841" w:rsidRDefault="00A940F1" w:rsidP="00CE0D90">
          <w:pPr>
            <w:pStyle w:val="BodyText"/>
            <w:spacing w:before="120"/>
            <w:ind w:left="1620"/>
            <w:rPr>
              <w:rStyle w:val="CharacterStyle4"/>
              <w:rFonts w:ascii="Lucida Bright" w:hAnsi="Lucida Bright"/>
              <w:sz w:val="22"/>
              <w:szCs w:val="22"/>
            </w:rPr>
          </w:pPr>
          <w:r w:rsidRPr="00766841">
            <w:rPr>
              <w:rStyle w:val="CharacterStyle2"/>
              <w:rFonts w:ascii="Lucida Bright" w:hAnsi="Lucida Bright"/>
              <w:sz w:val="22"/>
              <w:szCs w:val="22"/>
            </w:rPr>
            <w:t>CAFOs authorized under this general permit must pay an annual water quality fee of $800 except for dry litter poultry CAFOs which must pay an annual water quality fee of $300</w:t>
          </w:r>
          <w:r w:rsidR="002A4BB5" w:rsidRPr="00766841">
            <w:rPr>
              <w:rStyle w:val="CharacterStyle2"/>
              <w:rFonts w:ascii="Lucida Bright" w:hAnsi="Lucida Bright"/>
              <w:sz w:val="22"/>
              <w:szCs w:val="22"/>
            </w:rPr>
            <w:t>.</w:t>
          </w:r>
          <w:r w:rsidR="003556F8" w:rsidRPr="00766841">
            <w:rPr>
              <w:rStyle w:val="CharacterStyle2"/>
              <w:rFonts w:ascii="Lucida Bright" w:hAnsi="Lucida Bright"/>
              <w:sz w:val="22"/>
              <w:szCs w:val="22"/>
            </w:rPr>
            <w:t xml:space="preserve"> </w:t>
          </w:r>
          <w:r w:rsidR="000409AD" w:rsidRPr="00766841">
            <w:rPr>
              <w:rStyle w:val="CharacterStyle2"/>
              <w:rFonts w:ascii="Lucida Bright" w:hAnsi="Lucida Bright"/>
              <w:sz w:val="22"/>
              <w:szCs w:val="22"/>
            </w:rPr>
            <w:t>The</w:t>
          </w:r>
          <w:r w:rsidR="00166885" w:rsidRPr="00766841">
            <w:rPr>
              <w:rStyle w:val="CharacterStyle2"/>
              <w:rFonts w:ascii="Lucida Bright" w:hAnsi="Lucida Bright"/>
              <w:sz w:val="22"/>
              <w:szCs w:val="22"/>
            </w:rPr>
            <w:t xml:space="preserve"> a</w:t>
          </w:r>
          <w:r w:rsidR="003556F8" w:rsidRPr="00766841">
            <w:rPr>
              <w:rStyle w:val="CharacterStyle2"/>
              <w:rFonts w:ascii="Lucida Bright" w:hAnsi="Lucida Bright"/>
              <w:sz w:val="22"/>
              <w:szCs w:val="22"/>
            </w:rPr>
            <w:t xml:space="preserve">nnual water quality fee will be assessed on any CAFO that </w:t>
          </w:r>
          <w:r w:rsidR="000409AD" w:rsidRPr="00766841">
            <w:rPr>
              <w:rStyle w:val="CharacterStyle2"/>
              <w:rFonts w:ascii="Lucida Bright" w:hAnsi="Lucida Bright"/>
              <w:sz w:val="22"/>
              <w:szCs w:val="22"/>
            </w:rPr>
            <w:t>has an</w:t>
          </w:r>
          <w:r w:rsidR="003556F8" w:rsidRPr="00766841">
            <w:rPr>
              <w:rStyle w:val="CharacterStyle2"/>
              <w:rFonts w:ascii="Lucida Bright" w:hAnsi="Lucida Bright"/>
              <w:sz w:val="22"/>
              <w:szCs w:val="22"/>
            </w:rPr>
            <w:t xml:space="preserve"> active </w:t>
          </w:r>
          <w:r w:rsidR="000409AD" w:rsidRPr="00766841">
            <w:rPr>
              <w:rStyle w:val="CharacterStyle2"/>
              <w:rFonts w:ascii="Lucida Bright" w:hAnsi="Lucida Bright"/>
              <w:sz w:val="22"/>
              <w:szCs w:val="22"/>
            </w:rPr>
            <w:t>authorization under this general permit on September 1</w:t>
          </w:r>
          <w:r w:rsidR="000409AD" w:rsidRPr="00766841">
            <w:rPr>
              <w:rStyle w:val="CharacterStyle2"/>
              <w:rFonts w:ascii="Lucida Bright" w:hAnsi="Lucida Bright"/>
              <w:sz w:val="22"/>
              <w:szCs w:val="22"/>
              <w:vertAlign w:val="superscript"/>
            </w:rPr>
            <w:t>st</w:t>
          </w:r>
          <w:r w:rsidR="000409AD" w:rsidRPr="00766841">
            <w:rPr>
              <w:rStyle w:val="CharacterStyle2"/>
              <w:rFonts w:ascii="Lucida Bright" w:hAnsi="Lucida Bright"/>
              <w:sz w:val="22"/>
              <w:szCs w:val="22"/>
            </w:rPr>
            <w:t xml:space="preserve"> of each calendar year. To terminate coverage under this general permit and avoid the annual water quality fee, a NOT must be received by TCEQ prior to September 1</w:t>
          </w:r>
          <w:r w:rsidR="000409AD" w:rsidRPr="00766841">
            <w:rPr>
              <w:rStyle w:val="CharacterStyle2"/>
              <w:rFonts w:ascii="Lucida Bright" w:hAnsi="Lucida Bright"/>
              <w:sz w:val="22"/>
              <w:szCs w:val="22"/>
              <w:vertAlign w:val="superscript"/>
            </w:rPr>
            <w:t>st</w:t>
          </w:r>
          <w:r w:rsidR="00166885" w:rsidRPr="00766841">
            <w:rPr>
              <w:rStyle w:val="CharacterStyle2"/>
              <w:rFonts w:ascii="Lucida Bright" w:hAnsi="Lucida Bright"/>
              <w:sz w:val="22"/>
              <w:szCs w:val="22"/>
            </w:rPr>
            <w:t>.</w:t>
          </w:r>
        </w:p>
        <w:p w14:paraId="1C10E6C1" w14:textId="77777777" w:rsidR="00EC43FA" w:rsidRPr="00766841" w:rsidRDefault="0005692B" w:rsidP="00F755DE">
          <w:pPr>
            <w:pStyle w:val="Heading3"/>
            <w:spacing w:before="120"/>
            <w:ind w:left="1080" w:hanging="540"/>
            <w:rPr>
              <w:rFonts w:ascii="Lucida Bright" w:hAnsi="Lucida Bright"/>
              <w:b w:val="0"/>
              <w:sz w:val="22"/>
              <w:szCs w:val="22"/>
            </w:rPr>
          </w:pPr>
          <w:bookmarkStart w:id="17" w:name="_Toc505170365"/>
          <w:r w:rsidRPr="00766841">
            <w:rPr>
              <w:rFonts w:ascii="Lucida Bright" w:hAnsi="Lucida Bright"/>
              <w:b w:val="0"/>
              <w:sz w:val="22"/>
              <w:szCs w:val="22"/>
            </w:rPr>
            <w:t>7.</w:t>
          </w:r>
          <w:r w:rsidR="003E1F05" w:rsidRPr="00766841">
            <w:rPr>
              <w:rFonts w:ascii="Lucida Bright" w:hAnsi="Lucida Bright"/>
              <w:b w:val="0"/>
              <w:sz w:val="22"/>
              <w:szCs w:val="22"/>
            </w:rPr>
            <w:tab/>
          </w:r>
          <w:r w:rsidR="00EC43FA" w:rsidRPr="00766841">
            <w:rPr>
              <w:rFonts w:ascii="Lucida Bright" w:hAnsi="Lucida Bright"/>
              <w:b w:val="0"/>
              <w:sz w:val="22"/>
              <w:szCs w:val="22"/>
            </w:rPr>
            <w:t>Revocation of Individual Permit</w:t>
          </w:r>
          <w:bookmarkEnd w:id="17"/>
        </w:p>
        <w:p w14:paraId="4F71383A" w14:textId="77777777" w:rsidR="00721D41" w:rsidRPr="00766841" w:rsidRDefault="00721D41" w:rsidP="001326C7">
          <w:pPr>
            <w:pStyle w:val="BodyText"/>
            <w:spacing w:before="120"/>
            <w:ind w:left="1080"/>
            <w:rPr>
              <w:rStyle w:val="CharacterStyle4"/>
              <w:rFonts w:ascii="Lucida Bright" w:hAnsi="Lucida Bright"/>
              <w:sz w:val="22"/>
              <w:szCs w:val="22"/>
            </w:rPr>
          </w:pPr>
          <w:r w:rsidRPr="00766841">
            <w:rPr>
              <w:rFonts w:ascii="Lucida Bright" w:hAnsi="Lucida Bright"/>
              <w:sz w:val="22"/>
              <w:szCs w:val="22"/>
            </w:rPr>
            <w:t>For facilities authorized under an individual permit</w:t>
          </w:r>
          <w:r w:rsidR="002F1F1E" w:rsidRPr="00766841">
            <w:rPr>
              <w:rFonts w:ascii="Lucida Bright" w:hAnsi="Lucida Bright"/>
              <w:sz w:val="22"/>
              <w:szCs w:val="22"/>
            </w:rPr>
            <w:t xml:space="preserve"> and eligible for coverage under this general permit</w:t>
          </w:r>
          <w:r w:rsidRPr="00766841">
            <w:rPr>
              <w:rFonts w:ascii="Lucida Bright" w:hAnsi="Lucida Bright"/>
              <w:sz w:val="22"/>
              <w:szCs w:val="22"/>
            </w:rPr>
            <w:t>, the submittal of a NO</w:t>
          </w:r>
          <w:r w:rsidR="00C323BD" w:rsidRPr="00766841">
            <w:rPr>
              <w:rFonts w:ascii="Lucida Bright" w:hAnsi="Lucida Bright"/>
              <w:sz w:val="22"/>
              <w:szCs w:val="22"/>
            </w:rPr>
            <w:t>I</w:t>
          </w:r>
          <w:r w:rsidR="001874A9" w:rsidRPr="00766841">
            <w:rPr>
              <w:rFonts w:ascii="Lucida Bright" w:hAnsi="Lucida Bright"/>
              <w:sz w:val="22"/>
              <w:szCs w:val="22"/>
            </w:rPr>
            <w:t xml:space="preserve"> and NMP</w:t>
          </w:r>
          <w:r w:rsidR="00266E06" w:rsidRPr="00766841">
            <w:rPr>
              <w:rFonts w:ascii="Lucida Bright" w:hAnsi="Lucida Bright"/>
              <w:sz w:val="22"/>
              <w:szCs w:val="22"/>
            </w:rPr>
            <w:t xml:space="preserve"> where required</w:t>
          </w:r>
          <w:r w:rsidRPr="00766841">
            <w:rPr>
              <w:rFonts w:ascii="Lucida Bright" w:hAnsi="Lucida Bright"/>
              <w:sz w:val="22"/>
              <w:szCs w:val="22"/>
            </w:rPr>
            <w:t xml:space="preserve"> constitutes the applicant's intent to be authorized under this general permit and also serves as a request to voluntarily revoke coverage under </w:t>
          </w:r>
          <w:r w:rsidR="002F1F1E" w:rsidRPr="00766841">
            <w:rPr>
              <w:rFonts w:ascii="Lucida Bright" w:hAnsi="Lucida Bright"/>
              <w:sz w:val="22"/>
              <w:szCs w:val="22"/>
            </w:rPr>
            <w:t xml:space="preserve">an </w:t>
          </w:r>
          <w:r w:rsidRPr="00766841">
            <w:rPr>
              <w:rFonts w:ascii="Lucida Bright" w:hAnsi="Lucida Bright"/>
              <w:sz w:val="22"/>
              <w:szCs w:val="22"/>
            </w:rPr>
            <w:t xml:space="preserve">individual permit. The individual permit will be revoked following issuance of the </w:t>
          </w:r>
          <w:r w:rsidR="002F1F1E" w:rsidRPr="00766841">
            <w:rPr>
              <w:rFonts w:ascii="Lucida Bright" w:hAnsi="Lucida Bright"/>
              <w:sz w:val="22"/>
              <w:szCs w:val="22"/>
            </w:rPr>
            <w:t>authorization</w:t>
          </w:r>
          <w:r w:rsidRPr="00766841">
            <w:rPr>
              <w:rFonts w:ascii="Lucida Bright" w:hAnsi="Lucida Bright"/>
              <w:sz w:val="22"/>
              <w:szCs w:val="22"/>
            </w:rPr>
            <w:t xml:space="preserve"> providing coverage under the general permit</w:t>
          </w:r>
          <w:r w:rsidRPr="00766841">
            <w:rPr>
              <w:rStyle w:val="CharacterStyle2"/>
              <w:rFonts w:ascii="Lucida Bright" w:hAnsi="Lucida Bright"/>
              <w:sz w:val="22"/>
              <w:szCs w:val="22"/>
            </w:rPr>
            <w:t>.</w:t>
          </w:r>
        </w:p>
        <w:p w14:paraId="4586F92A" w14:textId="77777777" w:rsidR="00EC43FA" w:rsidRPr="00766841" w:rsidRDefault="0005692B" w:rsidP="00F755DE">
          <w:pPr>
            <w:pStyle w:val="Heading3"/>
            <w:spacing w:before="120"/>
            <w:ind w:left="1080" w:hanging="540"/>
            <w:rPr>
              <w:rFonts w:ascii="Lucida Bright" w:hAnsi="Lucida Bright"/>
              <w:b w:val="0"/>
              <w:sz w:val="22"/>
              <w:szCs w:val="22"/>
            </w:rPr>
          </w:pPr>
          <w:bookmarkStart w:id="18" w:name="_Toc505170366"/>
          <w:r w:rsidRPr="00766841">
            <w:rPr>
              <w:rFonts w:ascii="Lucida Bright" w:hAnsi="Lucida Bright"/>
              <w:b w:val="0"/>
              <w:sz w:val="22"/>
              <w:szCs w:val="22"/>
            </w:rPr>
            <w:t>8.</w:t>
          </w:r>
          <w:r w:rsidR="003E1F05" w:rsidRPr="00766841">
            <w:rPr>
              <w:rFonts w:ascii="Lucida Bright" w:hAnsi="Lucida Bright"/>
              <w:b w:val="0"/>
              <w:sz w:val="22"/>
              <w:szCs w:val="22"/>
            </w:rPr>
            <w:tab/>
          </w:r>
          <w:r w:rsidR="00EC43FA" w:rsidRPr="00766841">
            <w:rPr>
              <w:rFonts w:ascii="Lucida Bright" w:hAnsi="Lucida Bright"/>
              <w:b w:val="0"/>
              <w:sz w:val="22"/>
              <w:szCs w:val="22"/>
            </w:rPr>
            <w:t>Change of Ownership or Operational Control</w:t>
          </w:r>
          <w:bookmarkEnd w:id="18"/>
        </w:p>
        <w:p w14:paraId="66118FE8" w14:textId="77777777" w:rsidR="002E5148" w:rsidRPr="00766841" w:rsidRDefault="002E5148" w:rsidP="00F755DE">
          <w:pPr>
            <w:pStyle w:val="BodyText"/>
            <w:spacing w:before="120"/>
            <w:ind w:left="1080"/>
            <w:rPr>
              <w:rStyle w:val="CharacterStyle4"/>
              <w:rFonts w:ascii="Lucida Bright" w:hAnsi="Lucida Bright"/>
              <w:sz w:val="22"/>
              <w:szCs w:val="22"/>
            </w:rPr>
          </w:pPr>
          <w:r w:rsidRPr="00766841">
            <w:rPr>
              <w:rStyle w:val="CharacterStyle2"/>
              <w:rFonts w:ascii="Lucida Bright" w:hAnsi="Lucida Bright"/>
              <w:sz w:val="22"/>
              <w:szCs w:val="22"/>
            </w:rPr>
            <w:t>Authorization under this general permit is not transferable. If the permittee</w:t>
          </w:r>
          <w:r w:rsidR="00AC61AE" w:rsidRPr="00766841">
            <w:rPr>
              <w:rStyle w:val="CharacterStyle2"/>
              <w:rFonts w:ascii="Lucida Bright" w:hAnsi="Lucida Bright"/>
              <w:sz w:val="22"/>
              <w:szCs w:val="22"/>
            </w:rPr>
            <w:t xml:space="preserve"> (</w:t>
          </w:r>
          <w:r w:rsidR="0050294B" w:rsidRPr="00766841">
            <w:rPr>
              <w:rStyle w:val="CharacterStyle2"/>
              <w:rFonts w:ascii="Lucida Bright" w:hAnsi="Lucida Bright"/>
              <w:sz w:val="22"/>
              <w:szCs w:val="22"/>
            </w:rPr>
            <w:t xml:space="preserve">either </w:t>
          </w:r>
          <w:r w:rsidR="00AC61AE" w:rsidRPr="00766841">
            <w:rPr>
              <w:rStyle w:val="CharacterStyle2"/>
              <w:rFonts w:ascii="Lucida Bright" w:hAnsi="Lucida Bright"/>
              <w:sz w:val="22"/>
              <w:szCs w:val="22"/>
            </w:rPr>
            <w:t>owner or operator)</w:t>
          </w:r>
          <w:r w:rsidRPr="00766841">
            <w:rPr>
              <w:rStyle w:val="CharacterStyle2"/>
              <w:rFonts w:ascii="Lucida Bright" w:hAnsi="Lucida Bright"/>
              <w:sz w:val="22"/>
              <w:szCs w:val="22"/>
            </w:rPr>
            <w:t xml:space="preserve"> of the regulated entity changes, the present permittee must submit an NOT and the new owner or operator, if identified as a co-permittee, must submit an NOI. The NOT and NOI must be submitted not later than 10 days prior to the change in owner or operator status. The NOT and NO</w:t>
          </w:r>
          <w:r w:rsidR="00C323BD" w:rsidRPr="00766841">
            <w:rPr>
              <w:rStyle w:val="CharacterStyle2"/>
              <w:rFonts w:ascii="Lucida Bright" w:hAnsi="Lucida Bright"/>
              <w:sz w:val="22"/>
              <w:szCs w:val="22"/>
            </w:rPr>
            <w:t>I</w:t>
          </w:r>
          <w:r w:rsidRPr="00766841">
            <w:rPr>
              <w:rStyle w:val="CharacterStyle2"/>
              <w:rFonts w:ascii="Lucida Bright" w:hAnsi="Lucida Bright"/>
              <w:sz w:val="22"/>
              <w:szCs w:val="22"/>
            </w:rPr>
            <w:t xml:space="preserve"> will not be processed until the </w:t>
          </w:r>
          <w:r w:rsidR="00D33DE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Pr="00766841">
            <w:rPr>
              <w:rStyle w:val="CharacterStyle2"/>
              <w:rFonts w:ascii="Lucida Bright" w:hAnsi="Lucida Bright"/>
              <w:sz w:val="22"/>
              <w:szCs w:val="22"/>
            </w:rPr>
            <w:t xml:space="preserve">irector is notified, in writing, that the change in owner or operator status has occurred. Any change in a permittee's Charter Number, as registered with the Texas Secretary of State, is considered a change in ownership of the company and would require the new owner or operator to apply for permit coverage as </w:t>
          </w:r>
          <w:r w:rsidRPr="00766841">
            <w:rPr>
              <w:rStyle w:val="CharacterStyle2"/>
              <w:rFonts w:ascii="Lucida Bright" w:hAnsi="Lucida Bright"/>
              <w:sz w:val="22"/>
              <w:szCs w:val="22"/>
            </w:rPr>
            <w:lastRenderedPageBreak/>
            <w:t>stated above. If the NOT and NOI are submitted as required under this provision; there will be no lapse in authorization for the facility.</w:t>
          </w:r>
        </w:p>
        <w:p w14:paraId="4ACA9458" w14:textId="77777777" w:rsidR="00EC43FA" w:rsidRPr="00766841" w:rsidRDefault="0005692B" w:rsidP="00F755DE">
          <w:pPr>
            <w:pStyle w:val="Heading3"/>
            <w:spacing w:before="120"/>
            <w:ind w:left="1080" w:hanging="540"/>
            <w:rPr>
              <w:rFonts w:ascii="Lucida Bright" w:hAnsi="Lucida Bright"/>
              <w:b w:val="0"/>
              <w:sz w:val="22"/>
              <w:szCs w:val="22"/>
            </w:rPr>
          </w:pPr>
          <w:bookmarkStart w:id="19" w:name="_Toc505170367"/>
          <w:r w:rsidRPr="00766841">
            <w:rPr>
              <w:rFonts w:ascii="Lucida Bright" w:hAnsi="Lucida Bright"/>
              <w:b w:val="0"/>
              <w:sz w:val="22"/>
              <w:szCs w:val="22"/>
            </w:rPr>
            <w:t>9.</w:t>
          </w:r>
          <w:r w:rsidR="003E1F05" w:rsidRPr="00766841">
            <w:rPr>
              <w:rFonts w:ascii="Lucida Bright" w:hAnsi="Lucida Bright"/>
              <w:b w:val="0"/>
              <w:sz w:val="22"/>
              <w:szCs w:val="22"/>
            </w:rPr>
            <w:tab/>
          </w:r>
          <w:r w:rsidR="00EC43FA" w:rsidRPr="00766841">
            <w:rPr>
              <w:rFonts w:ascii="Lucida Bright" w:hAnsi="Lucida Bright"/>
              <w:b w:val="0"/>
              <w:sz w:val="22"/>
              <w:szCs w:val="22"/>
            </w:rPr>
            <w:t>Notice of Change</w:t>
          </w:r>
          <w:bookmarkEnd w:id="19"/>
        </w:p>
        <w:p w14:paraId="58A9BE5F" w14:textId="77777777" w:rsidR="001B4ACC" w:rsidRPr="00F846E6" w:rsidRDefault="001B4ACC" w:rsidP="00F755DE">
          <w:pPr>
            <w:pStyle w:val="BodyText"/>
            <w:spacing w:before="120"/>
            <w:ind w:left="1080"/>
            <w:rPr>
              <w:rStyle w:val="CharacterStyle2"/>
              <w:rFonts w:ascii="Lucida Bright" w:hAnsi="Lucida Bright"/>
              <w:sz w:val="22"/>
              <w:szCs w:val="22"/>
            </w:rPr>
          </w:pPr>
          <w:r w:rsidRPr="00766841">
            <w:rPr>
              <w:rStyle w:val="CharacterStyle2"/>
              <w:rFonts w:ascii="Lucida Bright" w:hAnsi="Lucida Bright"/>
              <w:sz w:val="22"/>
              <w:szCs w:val="22"/>
            </w:rPr>
            <w:t xml:space="preserve">All </w:t>
          </w:r>
          <w:r w:rsidR="00B25E5E" w:rsidRPr="00766841">
            <w:rPr>
              <w:rStyle w:val="CharacterStyle2"/>
              <w:rFonts w:ascii="Lucida Bright" w:hAnsi="Lucida Bright"/>
              <w:sz w:val="22"/>
              <w:szCs w:val="22"/>
            </w:rPr>
            <w:t xml:space="preserve">permittees </w:t>
          </w:r>
          <w:r w:rsidRPr="00766841">
            <w:rPr>
              <w:rStyle w:val="CharacterStyle2"/>
              <w:rFonts w:ascii="Lucida Bright" w:hAnsi="Lucida Bright"/>
              <w:sz w:val="22"/>
              <w:szCs w:val="22"/>
            </w:rPr>
            <w:t>that are proposing changes to the</w:t>
          </w:r>
          <w:r w:rsidR="00B25E5E" w:rsidRPr="00766841">
            <w:rPr>
              <w:rStyle w:val="CharacterStyle2"/>
              <w:rFonts w:ascii="Lucida Bright" w:hAnsi="Lucida Bright"/>
              <w:sz w:val="22"/>
              <w:szCs w:val="22"/>
            </w:rPr>
            <w:t>ir</w:t>
          </w:r>
          <w:r w:rsidRPr="00766841">
            <w:rPr>
              <w:rStyle w:val="CharacterStyle2"/>
              <w:rFonts w:ascii="Lucida Bright" w:hAnsi="Lucida Bright"/>
              <w:sz w:val="22"/>
              <w:szCs w:val="22"/>
            </w:rPr>
            <w:t xml:space="preserve"> authorization must submit such changes on a form prescribed by the Executive Director. The following </w:t>
          </w:r>
          <w:r w:rsidRPr="00F846E6">
            <w:rPr>
              <w:rStyle w:val="CharacterStyle2"/>
              <w:rFonts w:ascii="Lucida Bright" w:hAnsi="Lucida Bright"/>
              <w:sz w:val="22"/>
              <w:szCs w:val="22"/>
            </w:rPr>
            <w:t>changes to a</w:t>
          </w:r>
          <w:r w:rsidR="00EC3CDD" w:rsidRPr="00F846E6">
            <w:rPr>
              <w:rStyle w:val="CharacterStyle2"/>
              <w:rFonts w:ascii="Lucida Bright" w:hAnsi="Lucida Bright"/>
              <w:sz w:val="22"/>
              <w:szCs w:val="22"/>
            </w:rPr>
            <w:t>n existing</w:t>
          </w:r>
          <w:r w:rsidRPr="00F846E6">
            <w:rPr>
              <w:rStyle w:val="CharacterStyle2"/>
              <w:rFonts w:ascii="Lucida Bright" w:hAnsi="Lucida Bright"/>
              <w:sz w:val="22"/>
              <w:szCs w:val="22"/>
            </w:rPr>
            <w:t xml:space="preserve"> CAFO shall be processed through a NOC:</w:t>
          </w:r>
        </w:p>
        <w:p w14:paraId="02F92A84" w14:textId="77777777" w:rsidR="00C236FF" w:rsidRPr="00F846E6" w:rsidRDefault="00C236FF" w:rsidP="003E1357">
          <w:pPr>
            <w:pStyle w:val="BodyText"/>
            <w:spacing w:before="120"/>
            <w:ind w:left="1620" w:hanging="540"/>
            <w:rPr>
              <w:rStyle w:val="CharacterStyle2"/>
              <w:rFonts w:ascii="Lucida Bright" w:hAnsi="Lucida Bright"/>
              <w:sz w:val="22"/>
              <w:szCs w:val="22"/>
            </w:rPr>
          </w:pPr>
          <w:r w:rsidRPr="00F846E6">
            <w:rPr>
              <w:rStyle w:val="CharacterStyle2"/>
              <w:rFonts w:ascii="Lucida Bright" w:hAnsi="Lucida Bright"/>
              <w:sz w:val="22"/>
              <w:szCs w:val="22"/>
            </w:rPr>
            <w:t>(a)</w:t>
          </w:r>
          <w:r w:rsidRPr="00F846E6">
            <w:rPr>
              <w:rStyle w:val="CharacterStyle2"/>
              <w:rFonts w:ascii="Lucida Bright" w:hAnsi="Lucida Bright"/>
              <w:sz w:val="22"/>
              <w:szCs w:val="22"/>
            </w:rPr>
            <w:tab/>
          </w:r>
          <w:r w:rsidR="00F41E38" w:rsidRPr="00F846E6">
            <w:rPr>
              <w:rStyle w:val="CharacterStyle2"/>
              <w:rFonts w:ascii="Lucida Bright" w:hAnsi="Lucida Bright"/>
              <w:sz w:val="22"/>
              <w:szCs w:val="22"/>
            </w:rPr>
            <w:t>Large CAFOs</w:t>
          </w:r>
        </w:p>
        <w:p w14:paraId="2BE0C1ED" w14:textId="77777777" w:rsidR="00C236FF" w:rsidRPr="00766841" w:rsidRDefault="000503B4" w:rsidP="00F755DE">
          <w:pPr>
            <w:pStyle w:val="BodyText"/>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w:t>
          </w:r>
          <w:r w:rsidR="00C236FF" w:rsidRPr="00766841">
            <w:rPr>
              <w:rStyle w:val="CharacterStyle2"/>
              <w:rFonts w:ascii="Lucida Bright" w:hAnsi="Lucida Bright"/>
              <w:sz w:val="22"/>
              <w:szCs w:val="22"/>
            </w:rPr>
            <w:t>1</w:t>
          </w:r>
          <w:r w:rsidRPr="00766841">
            <w:rPr>
              <w:rStyle w:val="CharacterStyle2"/>
              <w:rFonts w:ascii="Lucida Bright" w:hAnsi="Lucida Bright"/>
              <w:sz w:val="22"/>
              <w:szCs w:val="22"/>
            </w:rPr>
            <w:t>)</w:t>
          </w:r>
          <w:r w:rsidRPr="00766841">
            <w:rPr>
              <w:rStyle w:val="CharacterStyle2"/>
              <w:rFonts w:ascii="Lucida Bright" w:hAnsi="Lucida Bright"/>
              <w:sz w:val="22"/>
              <w:szCs w:val="22"/>
            </w:rPr>
            <w:tab/>
          </w:r>
          <w:r w:rsidR="00351618" w:rsidRPr="00766841">
            <w:rPr>
              <w:rStyle w:val="CharacterStyle2"/>
              <w:rFonts w:ascii="Lucida Bright" w:hAnsi="Lucida Bright"/>
              <w:sz w:val="22"/>
              <w:szCs w:val="22"/>
            </w:rPr>
            <w:t>A NOC form must be submitted with supplemental or corrected information within 14 days following:</w:t>
          </w:r>
        </w:p>
        <w:p w14:paraId="687C6EE0" w14:textId="77777777" w:rsidR="00C236FF" w:rsidRPr="00766841" w:rsidRDefault="000503B4" w:rsidP="00F755DE">
          <w:pPr>
            <w:pStyle w:val="BodyText"/>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w:t>
          </w:r>
          <w:r w:rsidR="00C236FF" w:rsidRPr="00766841">
            <w:rPr>
              <w:rStyle w:val="CharacterStyle2"/>
              <w:rFonts w:ascii="Lucida Bright" w:hAnsi="Lucida Bright"/>
              <w:sz w:val="22"/>
              <w:szCs w:val="22"/>
            </w:rPr>
            <w:t>i</w:t>
          </w:r>
          <w:r w:rsidRPr="00766841">
            <w:rPr>
              <w:rStyle w:val="CharacterStyle2"/>
              <w:rFonts w:ascii="Lucida Bright" w:hAnsi="Lucida Bright"/>
              <w:sz w:val="22"/>
              <w:szCs w:val="22"/>
            </w:rPr>
            <w:t>)</w:t>
          </w:r>
          <w:r w:rsidR="00C236FF" w:rsidRPr="00766841">
            <w:rPr>
              <w:rStyle w:val="CharacterStyle2"/>
              <w:rFonts w:ascii="Lucida Bright" w:hAnsi="Lucida Bright"/>
              <w:sz w:val="22"/>
              <w:szCs w:val="22"/>
            </w:rPr>
            <w:tab/>
          </w:r>
          <w:r w:rsidR="00E048E3" w:rsidRPr="00766841">
            <w:rPr>
              <w:rStyle w:val="CharacterStyle2"/>
              <w:rFonts w:ascii="Lucida Bright" w:hAnsi="Lucida Bright"/>
              <w:sz w:val="22"/>
              <w:szCs w:val="22"/>
            </w:rPr>
            <w:t xml:space="preserve">the time when the permittee becomes aware that it failed to submit any relevant facts or </w:t>
          </w:r>
          <w:r w:rsidR="00F41E38" w:rsidRPr="00766841">
            <w:rPr>
              <w:rStyle w:val="CharacterStyle2"/>
              <w:rFonts w:ascii="Lucida Bright" w:hAnsi="Lucida Bright"/>
              <w:sz w:val="22"/>
              <w:szCs w:val="22"/>
            </w:rPr>
            <w:t xml:space="preserve">submitted </w:t>
          </w:r>
          <w:r w:rsidR="00E048E3" w:rsidRPr="00766841">
            <w:rPr>
              <w:rStyle w:val="CharacterStyle2"/>
              <w:rFonts w:ascii="Lucida Bright" w:hAnsi="Lucida Bright"/>
              <w:sz w:val="22"/>
              <w:szCs w:val="22"/>
            </w:rPr>
            <w:t>incorrect information in the NOI or NOI attachments; or</w:t>
          </w:r>
        </w:p>
        <w:p w14:paraId="08B666B0" w14:textId="6C9C5A14" w:rsidR="00EA5608" w:rsidRPr="00F846E6" w:rsidRDefault="000503B4" w:rsidP="00F755DE">
          <w:pPr>
            <w:pStyle w:val="BodyText"/>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w:t>
          </w:r>
          <w:r w:rsidR="00C236FF" w:rsidRPr="00766841">
            <w:rPr>
              <w:rStyle w:val="CharacterStyle2"/>
              <w:rFonts w:ascii="Lucida Bright" w:hAnsi="Lucida Bright"/>
              <w:sz w:val="22"/>
              <w:szCs w:val="22"/>
            </w:rPr>
            <w:t>ii</w:t>
          </w:r>
          <w:r w:rsidRPr="00766841">
            <w:rPr>
              <w:rStyle w:val="CharacterStyle2"/>
              <w:rFonts w:ascii="Lucida Bright" w:hAnsi="Lucida Bright"/>
              <w:sz w:val="22"/>
              <w:szCs w:val="22"/>
            </w:rPr>
            <w:t>)</w:t>
          </w:r>
          <w:r w:rsidR="00C236FF" w:rsidRPr="00766841">
            <w:rPr>
              <w:rStyle w:val="CharacterStyle2"/>
              <w:rFonts w:ascii="Lucida Bright" w:hAnsi="Lucida Bright"/>
              <w:sz w:val="22"/>
              <w:szCs w:val="22"/>
            </w:rPr>
            <w:tab/>
          </w:r>
          <w:r w:rsidR="00E048E3" w:rsidRPr="00766841">
            <w:rPr>
              <w:rStyle w:val="CharacterStyle2"/>
              <w:rFonts w:ascii="Lucida Bright" w:hAnsi="Lucida Bright"/>
              <w:sz w:val="22"/>
              <w:szCs w:val="22"/>
            </w:rPr>
            <w:t>the time when relevant facts in the NOI or NOI attachments change, including but not limited to: permittee address</w:t>
          </w:r>
          <w:r w:rsidR="0005692B" w:rsidRPr="00766841">
            <w:rPr>
              <w:rStyle w:val="CharacterStyle2"/>
              <w:rFonts w:ascii="Lucida Bright" w:hAnsi="Lucida Bright"/>
              <w:sz w:val="22"/>
              <w:szCs w:val="22"/>
            </w:rPr>
            <w:t>,</w:t>
          </w:r>
          <w:r w:rsidR="00361713" w:rsidRPr="00766841">
            <w:rPr>
              <w:rStyle w:val="CharacterStyle2"/>
              <w:rFonts w:ascii="Lucida Bright" w:hAnsi="Lucida Bright"/>
              <w:sz w:val="22"/>
              <w:szCs w:val="22"/>
            </w:rPr>
            <w:t xml:space="preserve"> </w:t>
          </w:r>
          <w:r w:rsidR="00E048E3" w:rsidRPr="00766841">
            <w:rPr>
              <w:rStyle w:val="CharacterStyle2"/>
              <w:rFonts w:ascii="Lucida Bright" w:hAnsi="Lucida Bright"/>
              <w:sz w:val="22"/>
              <w:szCs w:val="22"/>
            </w:rPr>
            <w:t>permittee phone number</w:t>
          </w:r>
          <w:r w:rsidR="0005692B" w:rsidRPr="00766841">
            <w:rPr>
              <w:rStyle w:val="CharacterStyle2"/>
              <w:rFonts w:ascii="Lucida Bright" w:hAnsi="Lucida Bright"/>
              <w:sz w:val="22"/>
              <w:szCs w:val="22"/>
            </w:rPr>
            <w:t xml:space="preserve">, construction or modification of a </w:t>
          </w:r>
          <w:r w:rsidR="0005692B" w:rsidRPr="00F846E6">
            <w:rPr>
              <w:rStyle w:val="CharacterStyle2"/>
              <w:rFonts w:ascii="Lucida Bright" w:hAnsi="Lucida Bright"/>
              <w:sz w:val="22"/>
              <w:szCs w:val="22"/>
            </w:rPr>
            <w:t xml:space="preserve">RCS, </w:t>
          </w:r>
          <w:r w:rsidR="002154D9">
            <w:rPr>
              <w:rStyle w:val="CharacterStyle2"/>
              <w:rFonts w:ascii="Lucida Bright" w:hAnsi="Lucida Bright"/>
              <w:sz w:val="22"/>
              <w:szCs w:val="22"/>
            </w:rPr>
            <w:t xml:space="preserve">or </w:t>
          </w:r>
          <w:r w:rsidR="0005692B" w:rsidRPr="00F846E6">
            <w:rPr>
              <w:rStyle w:val="CharacterStyle2"/>
              <w:rFonts w:ascii="Lucida Bright" w:hAnsi="Lucida Bright"/>
              <w:sz w:val="22"/>
              <w:szCs w:val="22"/>
            </w:rPr>
            <w:t>any change to the site map</w:t>
          </w:r>
          <w:r w:rsidR="00BB6F52" w:rsidRPr="00F846E6">
            <w:rPr>
              <w:rStyle w:val="CharacterStyle2"/>
              <w:rFonts w:ascii="Lucida Bright" w:hAnsi="Lucida Bright"/>
              <w:sz w:val="22"/>
              <w:szCs w:val="22"/>
            </w:rPr>
            <w:t>.</w:t>
          </w:r>
        </w:p>
        <w:p w14:paraId="588E2336" w14:textId="77777777" w:rsidR="00BB6F52" w:rsidRPr="00F846E6" w:rsidRDefault="00BB6F52" w:rsidP="00F755DE">
          <w:pPr>
            <w:pStyle w:val="List"/>
            <w:spacing w:before="120"/>
            <w:ind w:left="2160" w:hanging="540"/>
            <w:rPr>
              <w:rStyle w:val="CharacterStyle2"/>
              <w:rFonts w:ascii="Lucida Bright" w:hAnsi="Lucida Bright"/>
              <w:sz w:val="22"/>
              <w:szCs w:val="22"/>
            </w:rPr>
          </w:pPr>
          <w:r w:rsidRPr="00F846E6">
            <w:rPr>
              <w:rStyle w:val="CharacterStyle2"/>
              <w:rFonts w:ascii="Lucida Bright" w:hAnsi="Lucida Bright"/>
              <w:sz w:val="22"/>
              <w:szCs w:val="22"/>
            </w:rPr>
            <w:t>(2)</w:t>
          </w:r>
          <w:r w:rsidRPr="00F846E6">
            <w:rPr>
              <w:rStyle w:val="CharacterStyle2"/>
              <w:rFonts w:ascii="Lucida Bright" w:hAnsi="Lucida Bright"/>
              <w:sz w:val="22"/>
              <w:szCs w:val="22"/>
            </w:rPr>
            <w:tab/>
            <w:t xml:space="preserve">Changes to the </w:t>
          </w:r>
          <w:r w:rsidR="00DC40BB" w:rsidRPr="00F846E6">
            <w:rPr>
              <w:rStyle w:val="CharacterStyle2"/>
              <w:rFonts w:ascii="Lucida Bright" w:hAnsi="Lucida Bright"/>
              <w:sz w:val="22"/>
              <w:szCs w:val="22"/>
            </w:rPr>
            <w:t xml:space="preserve">terms of the </w:t>
          </w:r>
          <w:r w:rsidRPr="00F846E6">
            <w:rPr>
              <w:rStyle w:val="CharacterStyle2"/>
              <w:rFonts w:ascii="Lucida Bright" w:hAnsi="Lucida Bright"/>
              <w:sz w:val="22"/>
              <w:szCs w:val="22"/>
            </w:rPr>
            <w:t>NMP</w:t>
          </w:r>
        </w:p>
        <w:p w14:paraId="5FE9AE13" w14:textId="3D5E67E8" w:rsidR="0017441D" w:rsidRPr="00766841" w:rsidRDefault="0005692B" w:rsidP="00F755DE">
          <w:pPr>
            <w:pStyle w:val="BodyText"/>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(i)</w:t>
          </w:r>
          <w:r w:rsidR="000043AB" w:rsidRPr="00766841">
            <w:rPr>
              <w:rStyle w:val="CharacterStyle2"/>
              <w:rFonts w:ascii="Lucida Bright" w:hAnsi="Lucida Bright"/>
              <w:sz w:val="22"/>
              <w:szCs w:val="22"/>
            </w:rPr>
            <w:tab/>
          </w:r>
          <w:r w:rsidR="0017441D" w:rsidRPr="00766841">
            <w:rPr>
              <w:rStyle w:val="CharacterStyle2"/>
              <w:rFonts w:ascii="Lucida Bright" w:hAnsi="Lucida Bright"/>
              <w:sz w:val="22"/>
              <w:szCs w:val="22"/>
            </w:rPr>
            <w:t xml:space="preserve">Substantial change to the terms of the NMP. Those changes that constitute a “substantial change” are defined in Part I, relating to </w:t>
          </w:r>
          <w:r w:rsidR="00737A99">
            <w:rPr>
              <w:rStyle w:val="CharacterStyle2"/>
              <w:rFonts w:ascii="Lucida Bright" w:hAnsi="Lucida Bright"/>
              <w:sz w:val="22"/>
              <w:szCs w:val="22"/>
            </w:rPr>
            <w:t>D</w:t>
          </w:r>
          <w:r w:rsidR="0017441D" w:rsidRPr="00766841">
            <w:rPr>
              <w:rStyle w:val="CharacterStyle2"/>
              <w:rFonts w:ascii="Lucida Bright" w:hAnsi="Lucida Bright"/>
              <w:sz w:val="22"/>
              <w:szCs w:val="22"/>
            </w:rPr>
            <w:t>efinitions; or</w:t>
          </w:r>
        </w:p>
        <w:p w14:paraId="22C7F87A" w14:textId="77777777" w:rsidR="004A7EB9" w:rsidRPr="00766841" w:rsidRDefault="0017441D" w:rsidP="007673BB">
          <w:pPr>
            <w:pStyle w:val="BodyText"/>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(ii)</w:t>
          </w:r>
          <w:r w:rsidRPr="00766841">
            <w:rPr>
              <w:rStyle w:val="CharacterStyle2"/>
              <w:rFonts w:ascii="Lucida Bright" w:hAnsi="Lucida Bright"/>
              <w:sz w:val="22"/>
              <w:szCs w:val="22"/>
            </w:rPr>
            <w:tab/>
          </w:r>
          <w:r w:rsidR="000043AB" w:rsidRPr="00766841">
            <w:rPr>
              <w:rStyle w:val="CharacterStyle2"/>
              <w:rFonts w:ascii="Lucida Bright" w:hAnsi="Lucida Bright"/>
              <w:sz w:val="22"/>
              <w:szCs w:val="22"/>
            </w:rPr>
            <w:t>Non-substantial changes include but are not limited to</w:t>
          </w:r>
          <w:r w:rsidR="004A7EB9" w:rsidRPr="00766841">
            <w:rPr>
              <w:rStyle w:val="CharacterStyle2"/>
              <w:rFonts w:ascii="Lucida Bright" w:hAnsi="Lucida Bright"/>
              <w:sz w:val="22"/>
              <w:szCs w:val="22"/>
            </w:rPr>
            <w:t xml:space="preserve"> the following:</w:t>
          </w:r>
        </w:p>
        <w:p w14:paraId="6C943789" w14:textId="6F042331" w:rsidR="004A7EB9" w:rsidRPr="00766841" w:rsidRDefault="007C6E6D" w:rsidP="00310A11">
          <w:pPr>
            <w:pStyle w:val="BodyText"/>
            <w:numPr>
              <w:ilvl w:val="0"/>
              <w:numId w:val="129"/>
            </w:numPr>
            <w:spacing w:before="120"/>
            <w:ind w:left="3240" w:hanging="540"/>
            <w:rPr>
              <w:rStyle w:val="CharacterStyle2"/>
              <w:rFonts w:ascii="Lucida Bright" w:hAnsi="Lucida Bright"/>
              <w:sz w:val="22"/>
              <w:szCs w:val="22"/>
            </w:rPr>
          </w:pPr>
          <w:r w:rsidRPr="00766841">
            <w:rPr>
              <w:rStyle w:val="CharacterStyle2"/>
              <w:rFonts w:ascii="Lucida Bright" w:hAnsi="Lucida Bright"/>
              <w:sz w:val="22"/>
              <w:szCs w:val="22"/>
            </w:rPr>
            <w:t xml:space="preserve">a reduction in the number of permitted </w:t>
          </w:r>
          <w:r w:rsidR="00452587" w:rsidRPr="00766841">
            <w:rPr>
              <w:rStyle w:val="CharacterStyle2"/>
              <w:rFonts w:ascii="Lucida Bright" w:hAnsi="Lucida Bright"/>
              <w:sz w:val="22"/>
              <w:szCs w:val="22"/>
            </w:rPr>
            <w:t>animals</w:t>
          </w:r>
          <w:r w:rsidR="004A7EB9" w:rsidRPr="00766841">
            <w:rPr>
              <w:rStyle w:val="CharacterStyle2"/>
              <w:rFonts w:ascii="Lucida Bright" w:hAnsi="Lucida Bright"/>
              <w:sz w:val="22"/>
              <w:szCs w:val="22"/>
            </w:rPr>
            <w:t>;</w:t>
          </w:r>
        </w:p>
        <w:p w14:paraId="0D236D19" w14:textId="1165B272" w:rsidR="004A7EB9" w:rsidRPr="00766841" w:rsidRDefault="00236491" w:rsidP="00310A11">
          <w:pPr>
            <w:pStyle w:val="BodyText"/>
            <w:numPr>
              <w:ilvl w:val="0"/>
              <w:numId w:val="129"/>
            </w:numPr>
            <w:spacing w:before="120"/>
            <w:ind w:left="3240" w:hanging="540"/>
            <w:rPr>
              <w:rStyle w:val="CharacterStyle2"/>
              <w:rFonts w:ascii="Lucida Bright" w:hAnsi="Lucida Bright"/>
              <w:sz w:val="22"/>
              <w:szCs w:val="22"/>
            </w:rPr>
          </w:pPr>
          <w:r w:rsidRPr="00766841">
            <w:rPr>
              <w:rStyle w:val="CharacterStyle2"/>
              <w:rFonts w:ascii="Lucida Bright" w:hAnsi="Lucida Bright"/>
              <w:sz w:val="22"/>
              <w:szCs w:val="22"/>
            </w:rPr>
            <w:t xml:space="preserve">a reduction in </w:t>
          </w:r>
          <w:r w:rsidR="003A24E1" w:rsidRPr="00766841">
            <w:rPr>
              <w:rStyle w:val="CharacterStyle2"/>
              <w:rFonts w:ascii="Lucida Bright" w:hAnsi="Lucida Bright"/>
              <w:sz w:val="22"/>
              <w:szCs w:val="22"/>
            </w:rPr>
            <w:t>manure</w:t>
          </w:r>
          <w:r w:rsidRPr="00766841">
            <w:rPr>
              <w:rStyle w:val="CharacterStyle2"/>
              <w:rFonts w:ascii="Lucida Bright" w:hAnsi="Lucida Bright"/>
              <w:sz w:val="22"/>
              <w:szCs w:val="22"/>
            </w:rPr>
            <w:t xml:space="preserve"> production</w:t>
          </w:r>
          <w:r w:rsidR="004A7EB9" w:rsidRPr="00766841">
            <w:rPr>
              <w:rStyle w:val="CharacterStyle2"/>
              <w:rFonts w:ascii="Lucida Bright" w:hAnsi="Lucida Bright"/>
              <w:sz w:val="22"/>
              <w:szCs w:val="22"/>
            </w:rPr>
            <w:t>;</w:t>
          </w:r>
        </w:p>
        <w:p w14:paraId="231D01F8" w14:textId="057B8759" w:rsidR="004A7EB9" w:rsidRPr="00766841" w:rsidRDefault="00452587" w:rsidP="00310A11">
          <w:pPr>
            <w:pStyle w:val="BodyText"/>
            <w:numPr>
              <w:ilvl w:val="0"/>
              <w:numId w:val="129"/>
            </w:numPr>
            <w:spacing w:before="120"/>
            <w:ind w:left="3240" w:hanging="540"/>
            <w:rPr>
              <w:rStyle w:val="CharacterStyle2"/>
              <w:rFonts w:ascii="Lucida Bright" w:hAnsi="Lucida Bright"/>
              <w:sz w:val="22"/>
              <w:szCs w:val="22"/>
            </w:rPr>
          </w:pPr>
          <w:r w:rsidRPr="00766841">
            <w:rPr>
              <w:rStyle w:val="CharacterStyle2"/>
              <w:rFonts w:ascii="Lucida Bright" w:hAnsi="Lucida Bright"/>
              <w:sz w:val="22"/>
              <w:szCs w:val="22"/>
            </w:rPr>
            <w:t xml:space="preserve">a </w:t>
          </w:r>
          <w:r w:rsidR="007C6E6D" w:rsidRPr="00766841">
            <w:rPr>
              <w:rStyle w:val="CharacterStyle2"/>
              <w:rFonts w:ascii="Lucida Bright" w:hAnsi="Lucida Bright"/>
              <w:sz w:val="22"/>
              <w:szCs w:val="22"/>
            </w:rPr>
            <w:t>decrease in LMU acreage</w:t>
          </w:r>
          <w:r w:rsidR="004A7EB9" w:rsidRPr="00766841">
            <w:rPr>
              <w:rStyle w:val="CharacterStyle2"/>
              <w:rFonts w:ascii="Lucida Bright" w:hAnsi="Lucida Bright"/>
              <w:sz w:val="22"/>
              <w:szCs w:val="22"/>
            </w:rPr>
            <w:t>;</w:t>
          </w:r>
        </w:p>
        <w:p w14:paraId="2AE14F2D" w14:textId="0CC7020B" w:rsidR="004A7EB9" w:rsidRPr="00766841" w:rsidRDefault="007C6E6D" w:rsidP="00310A11">
          <w:pPr>
            <w:pStyle w:val="BodyText"/>
            <w:numPr>
              <w:ilvl w:val="0"/>
              <w:numId w:val="129"/>
            </w:numPr>
            <w:spacing w:before="120"/>
            <w:ind w:left="3240" w:hanging="540"/>
            <w:rPr>
              <w:rStyle w:val="CharacterStyle2"/>
              <w:rFonts w:ascii="Lucida Bright" w:hAnsi="Lucida Bright"/>
              <w:sz w:val="22"/>
              <w:szCs w:val="22"/>
            </w:rPr>
          </w:pPr>
          <w:r w:rsidRPr="00766841">
            <w:rPr>
              <w:rStyle w:val="CharacterStyle2"/>
              <w:rFonts w:ascii="Lucida Bright" w:hAnsi="Lucida Bright"/>
              <w:sz w:val="22"/>
              <w:szCs w:val="22"/>
            </w:rPr>
            <w:t>removal of a LMU</w:t>
          </w:r>
          <w:r w:rsidR="004A7EB9" w:rsidRPr="00766841">
            <w:rPr>
              <w:rStyle w:val="CharacterStyle2"/>
              <w:rFonts w:ascii="Lucida Bright" w:hAnsi="Lucida Bright"/>
              <w:sz w:val="22"/>
              <w:szCs w:val="22"/>
            </w:rPr>
            <w:t>;</w:t>
          </w:r>
        </w:p>
        <w:p w14:paraId="20A74126" w14:textId="77777777" w:rsidR="004A7EB9" w:rsidRPr="00766841" w:rsidRDefault="007C6E6D" w:rsidP="00310A11">
          <w:pPr>
            <w:pStyle w:val="BodyText"/>
            <w:numPr>
              <w:ilvl w:val="0"/>
              <w:numId w:val="129"/>
            </w:numPr>
            <w:spacing w:before="120"/>
            <w:ind w:left="3240" w:hanging="540"/>
            <w:rPr>
              <w:rStyle w:val="CharacterStyle2"/>
              <w:rFonts w:ascii="Lucida Bright" w:hAnsi="Lucida Bright"/>
              <w:sz w:val="22"/>
              <w:szCs w:val="22"/>
            </w:rPr>
          </w:pPr>
          <w:r w:rsidRPr="00766841">
            <w:rPr>
              <w:rStyle w:val="CharacterStyle2"/>
              <w:rFonts w:ascii="Lucida Bright" w:hAnsi="Lucida Bright"/>
              <w:sz w:val="22"/>
              <w:szCs w:val="22"/>
            </w:rPr>
            <w:t>removal of crop</w:t>
          </w:r>
          <w:r w:rsidR="006F3C8A" w:rsidRPr="00766841">
            <w:rPr>
              <w:rStyle w:val="CharacterStyle2"/>
              <w:rFonts w:ascii="Lucida Bright" w:hAnsi="Lucida Bright"/>
              <w:sz w:val="22"/>
              <w:szCs w:val="22"/>
            </w:rPr>
            <w:t>(</w:t>
          </w:r>
          <w:r w:rsidRPr="00766841">
            <w:rPr>
              <w:rStyle w:val="CharacterStyle2"/>
              <w:rFonts w:ascii="Lucida Bright" w:hAnsi="Lucida Bright"/>
              <w:sz w:val="22"/>
              <w:szCs w:val="22"/>
            </w:rPr>
            <w:t>s</w:t>
          </w:r>
          <w:r w:rsidR="006F3C8A"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and</w:t>
          </w:r>
          <w:r w:rsidR="006F3C8A" w:rsidRPr="00766841">
            <w:rPr>
              <w:rStyle w:val="CharacterStyle2"/>
              <w:rFonts w:ascii="Lucida Bright" w:hAnsi="Lucida Bright"/>
              <w:sz w:val="22"/>
              <w:szCs w:val="22"/>
            </w:rPr>
            <w:t xml:space="preserve"> or</w:t>
          </w:r>
          <w:r w:rsidRPr="00766841">
            <w:rPr>
              <w:rStyle w:val="CharacterStyle2"/>
              <w:rFonts w:ascii="Lucida Bright" w:hAnsi="Lucida Bright"/>
              <w:sz w:val="22"/>
              <w:szCs w:val="22"/>
            </w:rPr>
            <w:t xml:space="preserve"> yield goal</w:t>
          </w:r>
          <w:r w:rsidR="006F3C8A" w:rsidRPr="00766841">
            <w:rPr>
              <w:rStyle w:val="CharacterStyle2"/>
              <w:rFonts w:ascii="Lucida Bright" w:hAnsi="Lucida Bright"/>
              <w:sz w:val="22"/>
              <w:szCs w:val="22"/>
            </w:rPr>
            <w:t>(s)</w:t>
          </w:r>
          <w:r w:rsidR="004A7EB9" w:rsidRPr="00766841">
            <w:rPr>
              <w:rStyle w:val="CharacterStyle2"/>
              <w:rFonts w:ascii="Lucida Bright" w:hAnsi="Lucida Bright"/>
              <w:sz w:val="22"/>
              <w:szCs w:val="22"/>
            </w:rPr>
            <w:t>;</w:t>
          </w:r>
        </w:p>
        <w:p w14:paraId="4B7B1370" w14:textId="49A6218F" w:rsidR="004A7EB9" w:rsidRPr="00766841" w:rsidRDefault="0005692B" w:rsidP="00310A11">
          <w:pPr>
            <w:pStyle w:val="BodyText"/>
            <w:numPr>
              <w:ilvl w:val="0"/>
              <w:numId w:val="129"/>
            </w:numPr>
            <w:spacing w:before="120"/>
            <w:ind w:left="3240" w:hanging="540"/>
            <w:rPr>
              <w:rStyle w:val="CharacterStyle2"/>
              <w:rFonts w:ascii="Lucida Bright" w:hAnsi="Lucida Bright"/>
              <w:sz w:val="22"/>
              <w:szCs w:val="22"/>
            </w:rPr>
          </w:pPr>
          <w:r w:rsidRPr="00766841">
            <w:rPr>
              <w:rStyle w:val="CharacterStyle2"/>
              <w:rFonts w:ascii="Lucida Bright" w:hAnsi="Lucida Bright"/>
              <w:sz w:val="22"/>
              <w:szCs w:val="22"/>
            </w:rPr>
            <w:t>changes to the site-specific LMU information on Table 1 of Appendix I – Phosphorus Index Worksheet of this general permit;</w:t>
          </w:r>
        </w:p>
        <w:p w14:paraId="4BA59836" w14:textId="248CE1B7" w:rsidR="004A7EB9" w:rsidRPr="00766841" w:rsidRDefault="000043AB" w:rsidP="00310A11">
          <w:pPr>
            <w:pStyle w:val="BodyText"/>
            <w:numPr>
              <w:ilvl w:val="0"/>
              <w:numId w:val="129"/>
            </w:numPr>
            <w:spacing w:before="120"/>
            <w:ind w:left="3240" w:hanging="540"/>
            <w:rPr>
              <w:rStyle w:val="CharacterStyle2"/>
              <w:rFonts w:ascii="Lucida Bright" w:hAnsi="Lucida Bright"/>
              <w:sz w:val="22"/>
              <w:szCs w:val="22"/>
            </w:rPr>
          </w:pPr>
          <w:r w:rsidRPr="00766841">
            <w:rPr>
              <w:rStyle w:val="CharacterStyle2"/>
              <w:rFonts w:ascii="Lucida Bright" w:hAnsi="Lucida Bright"/>
              <w:sz w:val="22"/>
              <w:szCs w:val="22"/>
            </w:rPr>
            <w:t>changes to the</w:t>
          </w:r>
          <w:r w:rsidR="0005692B" w:rsidRPr="00766841">
            <w:rPr>
              <w:rStyle w:val="CharacterStyle2"/>
              <w:rFonts w:ascii="Lucida Bright" w:hAnsi="Lucida Bright"/>
              <w:sz w:val="22"/>
              <w:szCs w:val="22"/>
            </w:rPr>
            <w:t xml:space="preserve"> maximum application rates, </w:t>
          </w:r>
          <w:r w:rsidR="0035297E" w:rsidRPr="00766841">
            <w:rPr>
              <w:rStyle w:val="CharacterStyle2"/>
              <w:rFonts w:ascii="Lucida Bright" w:hAnsi="Lucida Bright"/>
              <w:sz w:val="22"/>
              <w:szCs w:val="22"/>
            </w:rPr>
            <w:t>L</w:t>
          </w:r>
          <w:r w:rsidR="0005692B" w:rsidRPr="00766841">
            <w:rPr>
              <w:rStyle w:val="CharacterStyle2"/>
              <w:rFonts w:ascii="Lucida Bright" w:hAnsi="Lucida Bright"/>
              <w:sz w:val="22"/>
              <w:szCs w:val="22"/>
            </w:rPr>
            <w:t>bs/</w:t>
          </w:r>
          <w:r w:rsidR="0035297E" w:rsidRPr="00766841">
            <w:rPr>
              <w:rStyle w:val="CharacterStyle2"/>
              <w:rFonts w:ascii="Lucida Bright" w:hAnsi="Lucida Bright"/>
              <w:sz w:val="22"/>
              <w:szCs w:val="22"/>
            </w:rPr>
            <w:t>A</w:t>
          </w:r>
          <w:r w:rsidR="0005692B" w:rsidRPr="00766841">
            <w:rPr>
              <w:rStyle w:val="CharacterStyle2"/>
              <w:rFonts w:ascii="Lucida Bright" w:hAnsi="Lucida Bright"/>
              <w:sz w:val="22"/>
              <w:szCs w:val="22"/>
            </w:rPr>
            <w:t>c of nitrogen or phosphorus as P</w:t>
          </w:r>
          <w:r w:rsidR="0005692B" w:rsidRPr="00766841">
            <w:rPr>
              <w:rStyle w:val="CharacterStyle2"/>
              <w:rFonts w:ascii="Lucida Bright" w:hAnsi="Lucida Bright"/>
              <w:sz w:val="22"/>
              <w:szCs w:val="22"/>
              <w:vertAlign w:val="subscript"/>
            </w:rPr>
            <w:t>2</w:t>
          </w:r>
          <w:r w:rsidR="0005692B" w:rsidRPr="00766841">
            <w:rPr>
              <w:rStyle w:val="CharacterStyle2"/>
              <w:rFonts w:ascii="Lucida Bright" w:hAnsi="Lucida Bright"/>
              <w:sz w:val="22"/>
              <w:szCs w:val="22"/>
            </w:rPr>
            <w:t>O</w:t>
          </w:r>
          <w:r w:rsidR="0005692B" w:rsidRPr="00766841">
            <w:rPr>
              <w:rStyle w:val="CharacterStyle2"/>
              <w:rFonts w:ascii="Lucida Bright" w:hAnsi="Lucida Bright"/>
              <w:sz w:val="22"/>
              <w:szCs w:val="22"/>
              <w:vertAlign w:val="subscript"/>
            </w:rPr>
            <w:t>5</w:t>
          </w:r>
          <w:r w:rsidR="0005692B" w:rsidRPr="00766841">
            <w:rPr>
              <w:rStyle w:val="CharacterStyle2"/>
              <w:rFonts w:ascii="Lucida Bright" w:hAnsi="Lucida Bright"/>
              <w:sz w:val="22"/>
              <w:szCs w:val="22"/>
            </w:rPr>
            <w:t xml:space="preserve"> to be land applied; </w:t>
          </w:r>
        </w:p>
        <w:p w14:paraId="5B86B4CC" w14:textId="77777777" w:rsidR="002E7974" w:rsidRDefault="0005692B" w:rsidP="00310A11">
          <w:pPr>
            <w:pStyle w:val="BodyText"/>
            <w:numPr>
              <w:ilvl w:val="0"/>
              <w:numId w:val="129"/>
            </w:numPr>
            <w:spacing w:before="120"/>
            <w:ind w:left="3240" w:hanging="540"/>
            <w:rPr>
              <w:rStyle w:val="CharacterStyle2"/>
              <w:rFonts w:ascii="Lucida Bright" w:hAnsi="Lucida Bright"/>
              <w:sz w:val="22"/>
              <w:szCs w:val="22"/>
            </w:rPr>
          </w:pPr>
          <w:r w:rsidRPr="00F846E6">
            <w:rPr>
              <w:rStyle w:val="CharacterStyle2"/>
              <w:rFonts w:ascii="Lucida Bright" w:hAnsi="Lucida Bright"/>
              <w:sz w:val="22"/>
              <w:szCs w:val="22"/>
            </w:rPr>
            <w:t>change</w:t>
          </w:r>
          <w:r w:rsidR="000043AB" w:rsidRPr="00F846E6">
            <w:rPr>
              <w:rStyle w:val="CharacterStyle2"/>
              <w:rFonts w:ascii="Lucida Bright" w:hAnsi="Lucida Bright"/>
              <w:sz w:val="22"/>
              <w:szCs w:val="22"/>
            </w:rPr>
            <w:t>s</w:t>
          </w:r>
          <w:r w:rsidRPr="00F846E6">
            <w:rPr>
              <w:rStyle w:val="CharacterStyle2"/>
              <w:rFonts w:ascii="Lucida Bright" w:hAnsi="Lucida Bright"/>
              <w:sz w:val="22"/>
              <w:szCs w:val="22"/>
            </w:rPr>
            <w:t xml:space="preserve"> in </w:t>
          </w:r>
          <w:r w:rsidR="000043AB" w:rsidRPr="00F846E6">
            <w:rPr>
              <w:rStyle w:val="CharacterStyle2"/>
              <w:rFonts w:ascii="Lucida Bright" w:hAnsi="Lucida Bright"/>
              <w:sz w:val="22"/>
              <w:szCs w:val="22"/>
            </w:rPr>
            <w:t xml:space="preserve">the </w:t>
          </w:r>
          <w:r w:rsidRPr="00F846E6">
            <w:rPr>
              <w:rStyle w:val="CharacterStyle2"/>
              <w:rFonts w:ascii="Lucida Bright" w:hAnsi="Lucida Bright"/>
              <w:sz w:val="22"/>
              <w:szCs w:val="22"/>
            </w:rPr>
            <w:t>phosphorus index rating</w:t>
          </w:r>
          <w:r w:rsidR="002E7974">
            <w:rPr>
              <w:rStyle w:val="CharacterStyle2"/>
              <w:rFonts w:ascii="Lucida Bright" w:hAnsi="Lucida Bright"/>
              <w:sz w:val="22"/>
              <w:szCs w:val="22"/>
            </w:rPr>
            <w:t>; and</w:t>
          </w:r>
        </w:p>
        <w:p w14:paraId="3382B7FC" w14:textId="3000D297" w:rsidR="00F846E6" w:rsidRPr="00F846E6" w:rsidRDefault="002E7974" w:rsidP="00310A11">
          <w:pPr>
            <w:pStyle w:val="BodyText"/>
            <w:numPr>
              <w:ilvl w:val="0"/>
              <w:numId w:val="129"/>
            </w:numPr>
            <w:spacing w:before="120"/>
            <w:ind w:left="3240" w:hanging="540"/>
            <w:rPr>
              <w:rStyle w:val="CharacterStyle2"/>
              <w:rFonts w:ascii="Lucida Bright" w:hAnsi="Lucida Bright"/>
              <w:sz w:val="22"/>
              <w:szCs w:val="22"/>
            </w:rPr>
          </w:pPr>
          <w:r>
            <w:rPr>
              <w:rStyle w:val="CharacterStyle2"/>
              <w:rFonts w:ascii="Lucida Bright" w:hAnsi="Lucida Bright"/>
              <w:sz w:val="22"/>
              <w:szCs w:val="22"/>
            </w:rPr>
            <w:t xml:space="preserve"> addition of a digester to the production area for methane gas recovery</w:t>
          </w:r>
          <w:r w:rsidR="0017441D" w:rsidRPr="00F846E6">
            <w:rPr>
              <w:rStyle w:val="CharacterStyle2"/>
              <w:rFonts w:ascii="Lucida Bright" w:hAnsi="Lucida Bright"/>
              <w:sz w:val="22"/>
              <w:szCs w:val="22"/>
            </w:rPr>
            <w:t>.</w:t>
          </w:r>
        </w:p>
        <w:p w14:paraId="1DF84571" w14:textId="77777777" w:rsidR="003D3A5D" w:rsidRPr="00F846E6" w:rsidRDefault="000503B4" w:rsidP="007673BB">
          <w:pPr>
            <w:pStyle w:val="List"/>
            <w:spacing w:before="120"/>
            <w:ind w:left="2160" w:hanging="540"/>
            <w:rPr>
              <w:rStyle w:val="CharacterStyle2"/>
              <w:rFonts w:ascii="Lucida Bright" w:hAnsi="Lucida Bright"/>
              <w:sz w:val="22"/>
              <w:szCs w:val="22"/>
            </w:rPr>
          </w:pPr>
          <w:r w:rsidRPr="00F846E6">
            <w:rPr>
              <w:rStyle w:val="CharacterStyle2"/>
              <w:rFonts w:ascii="Lucida Bright" w:hAnsi="Lucida Bright"/>
              <w:sz w:val="22"/>
              <w:szCs w:val="22"/>
            </w:rPr>
            <w:t>(</w:t>
          </w:r>
          <w:r w:rsidR="00BB6F52" w:rsidRPr="00F846E6">
            <w:rPr>
              <w:rStyle w:val="CharacterStyle2"/>
              <w:rFonts w:ascii="Lucida Bright" w:hAnsi="Lucida Bright"/>
              <w:sz w:val="22"/>
              <w:szCs w:val="22"/>
            </w:rPr>
            <w:t>3</w:t>
          </w:r>
          <w:r w:rsidRPr="00F846E6">
            <w:rPr>
              <w:rStyle w:val="CharacterStyle2"/>
              <w:rFonts w:ascii="Lucida Bright" w:hAnsi="Lucida Bright"/>
              <w:sz w:val="22"/>
              <w:szCs w:val="22"/>
            </w:rPr>
            <w:t>)</w:t>
          </w:r>
          <w:r w:rsidR="00C236FF" w:rsidRPr="00F846E6">
            <w:rPr>
              <w:rStyle w:val="CharacterStyle2"/>
              <w:rFonts w:ascii="Lucida Bright" w:hAnsi="Lucida Bright"/>
              <w:sz w:val="22"/>
              <w:szCs w:val="22"/>
            </w:rPr>
            <w:tab/>
          </w:r>
          <w:r w:rsidR="007A65B3" w:rsidRPr="00F846E6">
            <w:rPr>
              <w:rStyle w:val="CharacterStyle4"/>
              <w:rFonts w:ascii="Lucida Bright" w:hAnsi="Lucida Bright"/>
              <w:sz w:val="22"/>
              <w:szCs w:val="22"/>
            </w:rPr>
            <w:t xml:space="preserve">Substantial and Non-Substantial </w:t>
          </w:r>
          <w:r w:rsidR="007A65B3" w:rsidRPr="00F846E6">
            <w:rPr>
              <w:rStyle w:val="CharacterStyle2"/>
              <w:rFonts w:ascii="Lucida Bright" w:hAnsi="Lucida Bright"/>
              <w:sz w:val="22"/>
              <w:szCs w:val="22"/>
            </w:rPr>
            <w:t>Changes to the NMP</w:t>
          </w:r>
        </w:p>
        <w:p w14:paraId="588CCAFA" w14:textId="77777777" w:rsidR="007345F6" w:rsidRPr="00766841" w:rsidRDefault="00C236FF" w:rsidP="007673BB">
          <w:pPr>
            <w:pStyle w:val="ListNumber"/>
            <w:spacing w:before="120"/>
            <w:ind w:left="2700" w:hanging="540"/>
            <w:rPr>
              <w:rFonts w:ascii="Lucida Bright" w:hAnsi="Lucida Bright"/>
              <w:sz w:val="22"/>
              <w:szCs w:val="22"/>
            </w:rPr>
          </w:pPr>
          <w:r w:rsidRPr="00766841">
            <w:rPr>
              <w:rFonts w:ascii="Lucida Bright" w:hAnsi="Lucida Bright"/>
              <w:sz w:val="22"/>
              <w:szCs w:val="22"/>
            </w:rPr>
            <w:t>(i)</w:t>
          </w:r>
          <w:r w:rsidR="00F7318A" w:rsidRPr="00766841">
            <w:rPr>
              <w:rFonts w:ascii="Lucida Bright" w:hAnsi="Lucida Bright"/>
              <w:sz w:val="22"/>
              <w:szCs w:val="22"/>
            </w:rPr>
            <w:tab/>
          </w:r>
          <w:r w:rsidR="007345F6" w:rsidRPr="00766841">
            <w:rPr>
              <w:rFonts w:ascii="Lucida Bright" w:hAnsi="Lucida Bright"/>
              <w:sz w:val="22"/>
              <w:szCs w:val="22"/>
            </w:rPr>
            <w:t xml:space="preserve">When changes </w:t>
          </w:r>
          <w:r w:rsidR="002F1F1E" w:rsidRPr="00766841">
            <w:rPr>
              <w:rFonts w:ascii="Lucida Bright" w:hAnsi="Lucida Bright"/>
              <w:sz w:val="22"/>
              <w:szCs w:val="22"/>
            </w:rPr>
            <w:t xml:space="preserve">are made </w:t>
          </w:r>
          <w:r w:rsidR="007345F6" w:rsidRPr="00766841">
            <w:rPr>
              <w:rFonts w:ascii="Lucida Bright" w:hAnsi="Lucida Bright"/>
              <w:sz w:val="22"/>
              <w:szCs w:val="22"/>
            </w:rPr>
            <w:t xml:space="preserve">to the CAFO’s NMP previously submitted to the </w:t>
          </w:r>
          <w:r w:rsidR="00D33DE4" w:rsidRPr="00766841">
            <w:rPr>
              <w:rFonts w:ascii="Lucida Bright" w:hAnsi="Lucida Bright"/>
              <w:sz w:val="22"/>
              <w:szCs w:val="22"/>
            </w:rPr>
            <w:t>E</w:t>
          </w:r>
          <w:r w:rsidR="00631D83" w:rsidRPr="00766841">
            <w:rPr>
              <w:rFonts w:ascii="Lucida Bright" w:hAnsi="Lucida Bright"/>
              <w:sz w:val="22"/>
              <w:szCs w:val="22"/>
            </w:rPr>
            <w:t xml:space="preserve">xecutive </w:t>
          </w:r>
          <w:r w:rsidR="00D33DE4" w:rsidRPr="00766841">
            <w:rPr>
              <w:rFonts w:ascii="Lucida Bright" w:hAnsi="Lucida Bright"/>
              <w:sz w:val="22"/>
              <w:szCs w:val="22"/>
            </w:rPr>
            <w:t>D</w:t>
          </w:r>
          <w:r w:rsidR="007345F6" w:rsidRPr="00766841">
            <w:rPr>
              <w:rFonts w:ascii="Lucida Bright" w:hAnsi="Lucida Bright"/>
              <w:sz w:val="22"/>
              <w:szCs w:val="22"/>
            </w:rPr>
            <w:t xml:space="preserve">irector, the </w:t>
          </w:r>
          <w:r w:rsidR="007D1CC7" w:rsidRPr="00766841">
            <w:rPr>
              <w:rFonts w:ascii="Lucida Bright" w:hAnsi="Lucida Bright"/>
              <w:sz w:val="22"/>
              <w:szCs w:val="22"/>
            </w:rPr>
            <w:t>permittee</w:t>
          </w:r>
          <w:r w:rsidR="007345F6" w:rsidRPr="00766841">
            <w:rPr>
              <w:rFonts w:ascii="Lucida Bright" w:hAnsi="Lucida Bright"/>
              <w:sz w:val="22"/>
              <w:szCs w:val="22"/>
            </w:rPr>
            <w:t xml:space="preserve"> must provide the </w:t>
          </w:r>
          <w:r w:rsidR="00631D83" w:rsidRPr="00766841">
            <w:rPr>
              <w:rFonts w:ascii="Lucida Bright" w:hAnsi="Lucida Bright"/>
              <w:sz w:val="22"/>
              <w:szCs w:val="22"/>
            </w:rPr>
            <w:t>Executive Director</w:t>
          </w:r>
          <w:r w:rsidR="007345F6" w:rsidRPr="00766841">
            <w:rPr>
              <w:rFonts w:ascii="Lucida Bright" w:hAnsi="Lucida Bright"/>
              <w:sz w:val="22"/>
              <w:szCs w:val="22"/>
            </w:rPr>
            <w:t xml:space="preserve"> with </w:t>
          </w:r>
          <w:r w:rsidR="00F577ED" w:rsidRPr="00766841">
            <w:rPr>
              <w:rFonts w:ascii="Lucida Bright" w:hAnsi="Lucida Bright"/>
              <w:sz w:val="22"/>
              <w:szCs w:val="22"/>
            </w:rPr>
            <w:t xml:space="preserve">a </w:t>
          </w:r>
          <w:r w:rsidR="00073B20" w:rsidRPr="00766841">
            <w:rPr>
              <w:rFonts w:ascii="Lucida Bright" w:hAnsi="Lucida Bright"/>
              <w:sz w:val="22"/>
              <w:szCs w:val="22"/>
            </w:rPr>
            <w:t>NO</w:t>
          </w:r>
          <w:r w:rsidR="00BB6F52" w:rsidRPr="00766841">
            <w:rPr>
              <w:rFonts w:ascii="Lucida Bright" w:hAnsi="Lucida Bright"/>
              <w:sz w:val="22"/>
              <w:szCs w:val="22"/>
            </w:rPr>
            <w:t>C</w:t>
          </w:r>
          <w:r w:rsidR="00073B20" w:rsidRPr="00766841">
            <w:rPr>
              <w:rFonts w:ascii="Lucida Bright" w:hAnsi="Lucida Bright"/>
              <w:sz w:val="22"/>
              <w:szCs w:val="22"/>
            </w:rPr>
            <w:t xml:space="preserve"> </w:t>
          </w:r>
          <w:r w:rsidR="00F577ED" w:rsidRPr="00766841">
            <w:rPr>
              <w:rFonts w:ascii="Lucida Bright" w:hAnsi="Lucida Bright"/>
              <w:sz w:val="22"/>
              <w:szCs w:val="22"/>
            </w:rPr>
            <w:t xml:space="preserve">form containing the terms of </w:t>
          </w:r>
          <w:r w:rsidR="007345F6" w:rsidRPr="00766841">
            <w:rPr>
              <w:rFonts w:ascii="Lucida Bright" w:hAnsi="Lucida Bright"/>
              <w:sz w:val="22"/>
              <w:szCs w:val="22"/>
            </w:rPr>
            <w:t xml:space="preserve">the most current version of the </w:t>
          </w:r>
          <w:r w:rsidR="000503B4" w:rsidRPr="00766841">
            <w:rPr>
              <w:rFonts w:ascii="Lucida Bright" w:hAnsi="Lucida Bright"/>
              <w:sz w:val="22"/>
              <w:szCs w:val="22"/>
            </w:rPr>
            <w:t>revised</w:t>
          </w:r>
          <w:r w:rsidR="007345F6" w:rsidRPr="00766841">
            <w:rPr>
              <w:rFonts w:ascii="Lucida Bright" w:hAnsi="Lucida Bright"/>
              <w:sz w:val="22"/>
              <w:szCs w:val="22"/>
            </w:rPr>
            <w:t xml:space="preserve"> NMP and identify changes from the previous version, with the exception </w:t>
          </w:r>
          <w:r w:rsidR="007345F6" w:rsidRPr="00766841">
            <w:rPr>
              <w:rFonts w:ascii="Lucida Bright" w:hAnsi="Lucida Bright"/>
              <w:sz w:val="22"/>
              <w:szCs w:val="22"/>
            </w:rPr>
            <w:lastRenderedPageBreak/>
            <w:t>of annual recalculations of application rates for manure and wastewater</w:t>
          </w:r>
          <w:r w:rsidR="002F1F1E" w:rsidRPr="00766841">
            <w:rPr>
              <w:rFonts w:ascii="Lucida Bright" w:hAnsi="Lucida Bright"/>
              <w:sz w:val="22"/>
              <w:szCs w:val="22"/>
            </w:rPr>
            <w:t>,</w:t>
          </w:r>
          <w:r w:rsidR="007345F6" w:rsidRPr="00766841">
            <w:rPr>
              <w:rFonts w:ascii="Lucida Bright" w:hAnsi="Lucida Bright"/>
              <w:sz w:val="22"/>
              <w:szCs w:val="22"/>
            </w:rPr>
            <w:t xml:space="preserve"> which are not required to be submitted to the </w:t>
          </w:r>
          <w:r w:rsidR="002F1F1E" w:rsidRPr="00766841">
            <w:rPr>
              <w:rFonts w:ascii="Lucida Bright" w:hAnsi="Lucida Bright"/>
              <w:sz w:val="22"/>
              <w:szCs w:val="22"/>
            </w:rPr>
            <w:t>Executive D</w:t>
          </w:r>
          <w:r w:rsidR="007345F6" w:rsidRPr="00766841">
            <w:rPr>
              <w:rFonts w:ascii="Lucida Bright" w:hAnsi="Lucida Bright"/>
              <w:sz w:val="22"/>
              <w:szCs w:val="22"/>
            </w:rPr>
            <w:t>irector.</w:t>
          </w:r>
        </w:p>
        <w:p w14:paraId="2C53CB3D" w14:textId="77777777" w:rsidR="003D3A5D" w:rsidRPr="00766841" w:rsidRDefault="00C236FF" w:rsidP="007673BB">
          <w:pPr>
            <w:pStyle w:val="BodyText"/>
            <w:spacing w:before="120"/>
            <w:ind w:left="2700" w:hanging="540"/>
            <w:rPr>
              <w:rFonts w:ascii="Lucida Bright" w:hAnsi="Lucida Bright"/>
              <w:sz w:val="22"/>
              <w:szCs w:val="22"/>
            </w:rPr>
          </w:pPr>
          <w:r w:rsidRPr="00766841">
            <w:rPr>
              <w:rFonts w:ascii="Lucida Bright" w:hAnsi="Lucida Bright"/>
              <w:sz w:val="22"/>
              <w:szCs w:val="22"/>
            </w:rPr>
            <w:t>(ii)</w:t>
          </w:r>
          <w:r w:rsidR="00F7318A" w:rsidRPr="00766841">
            <w:rPr>
              <w:rFonts w:ascii="Lucida Bright" w:hAnsi="Lucida Bright"/>
              <w:sz w:val="22"/>
              <w:szCs w:val="22"/>
            </w:rPr>
            <w:tab/>
          </w:r>
          <w:r w:rsidR="007345F6" w:rsidRPr="00766841">
            <w:rPr>
              <w:rFonts w:ascii="Lucida Bright" w:hAnsi="Lucida Bright"/>
              <w:sz w:val="22"/>
              <w:szCs w:val="22"/>
            </w:rPr>
            <w:t xml:space="preserve">When changes to a NMP are submitted, the </w:t>
          </w:r>
          <w:r w:rsidR="00631D83" w:rsidRPr="00766841">
            <w:rPr>
              <w:rFonts w:ascii="Lucida Bright" w:hAnsi="Lucida Bright"/>
              <w:sz w:val="22"/>
              <w:szCs w:val="22"/>
            </w:rPr>
            <w:t xml:space="preserve">Executive Director </w:t>
          </w:r>
          <w:r w:rsidR="007345F6" w:rsidRPr="00766841">
            <w:rPr>
              <w:rFonts w:ascii="Lucida Bright" w:hAnsi="Lucida Bright"/>
              <w:sz w:val="22"/>
              <w:szCs w:val="22"/>
            </w:rPr>
            <w:t xml:space="preserve">will review the </w:t>
          </w:r>
          <w:r w:rsidR="00F577ED" w:rsidRPr="00766841">
            <w:rPr>
              <w:rFonts w:ascii="Lucida Bright" w:hAnsi="Lucida Bright"/>
              <w:sz w:val="22"/>
              <w:szCs w:val="22"/>
            </w:rPr>
            <w:t>changes</w:t>
          </w:r>
          <w:r w:rsidR="007345F6" w:rsidRPr="00766841">
            <w:rPr>
              <w:rFonts w:ascii="Lucida Bright" w:hAnsi="Lucida Bright"/>
              <w:sz w:val="22"/>
              <w:szCs w:val="22"/>
            </w:rPr>
            <w:t xml:space="preserve"> to ensure that </w:t>
          </w:r>
          <w:r w:rsidR="00F577ED" w:rsidRPr="00766841">
            <w:rPr>
              <w:rFonts w:ascii="Lucida Bright" w:hAnsi="Lucida Bright"/>
              <w:sz w:val="22"/>
              <w:szCs w:val="22"/>
            </w:rPr>
            <w:t>they</w:t>
          </w:r>
          <w:r w:rsidR="007345F6" w:rsidRPr="00766841">
            <w:rPr>
              <w:rFonts w:ascii="Lucida Bright" w:hAnsi="Lucida Bright"/>
              <w:sz w:val="22"/>
              <w:szCs w:val="22"/>
            </w:rPr>
            <w:t xml:space="preserve"> meet the requirements of this permit. If the </w:t>
          </w:r>
          <w:r w:rsidR="00631D83" w:rsidRPr="00766841">
            <w:rPr>
              <w:rFonts w:ascii="Lucida Bright" w:hAnsi="Lucida Bright"/>
              <w:sz w:val="22"/>
              <w:szCs w:val="22"/>
            </w:rPr>
            <w:t>Executive Director</w:t>
          </w:r>
          <w:r w:rsidR="007345F6" w:rsidRPr="00766841">
            <w:rPr>
              <w:rFonts w:ascii="Lucida Bright" w:hAnsi="Lucida Bright"/>
              <w:sz w:val="22"/>
              <w:szCs w:val="22"/>
            </w:rPr>
            <w:t xml:space="preserve"> determines that the changes to the NMP necessitate revision to the terms of the NMP incorporated into the permit issued to the CAFO, the </w:t>
          </w:r>
          <w:r w:rsidR="00631D83" w:rsidRPr="00766841">
            <w:rPr>
              <w:rFonts w:ascii="Lucida Bright" w:hAnsi="Lucida Bright"/>
              <w:sz w:val="22"/>
              <w:szCs w:val="22"/>
            </w:rPr>
            <w:t>Executive Director</w:t>
          </w:r>
          <w:r w:rsidR="007345F6" w:rsidRPr="00766841">
            <w:rPr>
              <w:rFonts w:ascii="Lucida Bright" w:hAnsi="Lucida Bright"/>
              <w:sz w:val="22"/>
              <w:szCs w:val="22"/>
            </w:rPr>
            <w:t xml:space="preserve"> </w:t>
          </w:r>
          <w:r w:rsidR="002F1F1E" w:rsidRPr="00766841">
            <w:rPr>
              <w:rFonts w:ascii="Lucida Bright" w:hAnsi="Lucida Bright"/>
              <w:sz w:val="22"/>
              <w:szCs w:val="22"/>
            </w:rPr>
            <w:t>will</w:t>
          </w:r>
          <w:r w:rsidR="007345F6" w:rsidRPr="00766841">
            <w:rPr>
              <w:rFonts w:ascii="Lucida Bright" w:hAnsi="Lucida Bright"/>
              <w:sz w:val="22"/>
              <w:szCs w:val="22"/>
            </w:rPr>
            <w:t xml:space="preserve"> determine whether such changes are </w:t>
          </w:r>
          <w:r w:rsidR="001874A9" w:rsidRPr="00766841">
            <w:rPr>
              <w:rFonts w:ascii="Lucida Bright" w:hAnsi="Lucida Bright"/>
              <w:sz w:val="22"/>
              <w:szCs w:val="22"/>
            </w:rPr>
            <w:t>substantial</w:t>
          </w:r>
          <w:r w:rsidR="007345F6" w:rsidRPr="00766841">
            <w:rPr>
              <w:rFonts w:ascii="Lucida Bright" w:hAnsi="Lucida Bright"/>
              <w:sz w:val="22"/>
              <w:szCs w:val="22"/>
            </w:rPr>
            <w:t>.</w:t>
          </w:r>
        </w:p>
        <w:p w14:paraId="25A8A4A6" w14:textId="77777777" w:rsidR="00256038" w:rsidRPr="00766841" w:rsidRDefault="00631D83" w:rsidP="007673BB">
          <w:pPr>
            <w:pStyle w:val="BodyText"/>
            <w:spacing w:before="120"/>
            <w:ind w:left="2700" w:hanging="540"/>
            <w:rPr>
              <w:rFonts w:ascii="Lucida Bright" w:hAnsi="Lucida Bright"/>
              <w:sz w:val="22"/>
              <w:szCs w:val="22"/>
            </w:rPr>
          </w:pPr>
          <w:r w:rsidRPr="00766841">
            <w:rPr>
              <w:rFonts w:ascii="Lucida Bright" w:hAnsi="Lucida Bright"/>
              <w:sz w:val="22"/>
              <w:szCs w:val="22"/>
            </w:rPr>
            <w:t>(</w:t>
          </w:r>
          <w:r w:rsidR="00C236FF" w:rsidRPr="00766841">
            <w:rPr>
              <w:rFonts w:ascii="Lucida Bright" w:hAnsi="Lucida Bright"/>
              <w:sz w:val="22"/>
              <w:szCs w:val="22"/>
            </w:rPr>
            <w:t>iii</w:t>
          </w:r>
          <w:r w:rsidRPr="00766841">
            <w:rPr>
              <w:rFonts w:ascii="Lucida Bright" w:hAnsi="Lucida Bright"/>
              <w:sz w:val="22"/>
              <w:szCs w:val="22"/>
            </w:rPr>
            <w:t>)</w:t>
          </w:r>
          <w:r w:rsidR="00B44112" w:rsidRPr="00766841">
            <w:rPr>
              <w:rFonts w:ascii="Lucida Bright" w:hAnsi="Lucida Bright"/>
              <w:sz w:val="22"/>
              <w:szCs w:val="22"/>
            </w:rPr>
            <w:tab/>
          </w:r>
          <w:r w:rsidRPr="00766841">
            <w:rPr>
              <w:rFonts w:ascii="Lucida Bright" w:hAnsi="Lucida Bright"/>
              <w:sz w:val="22"/>
              <w:szCs w:val="22"/>
            </w:rPr>
            <w:t xml:space="preserve">If the Executive Director determines that the changes to the terms of the NMP are not </w:t>
          </w:r>
          <w:r w:rsidR="001874A9" w:rsidRPr="00766841">
            <w:rPr>
              <w:rFonts w:ascii="Lucida Bright" w:hAnsi="Lucida Bright"/>
              <w:sz w:val="22"/>
              <w:szCs w:val="22"/>
            </w:rPr>
            <w:t>substantial</w:t>
          </w:r>
          <w:r w:rsidRPr="00766841">
            <w:rPr>
              <w:rFonts w:ascii="Lucida Bright" w:hAnsi="Lucida Bright"/>
              <w:sz w:val="22"/>
              <w:szCs w:val="22"/>
            </w:rPr>
            <w:t xml:space="preserve">, the </w:t>
          </w:r>
          <w:r w:rsidR="002F1F1E" w:rsidRPr="00766841">
            <w:rPr>
              <w:rFonts w:ascii="Lucida Bright" w:hAnsi="Lucida Bright"/>
              <w:sz w:val="22"/>
              <w:szCs w:val="22"/>
            </w:rPr>
            <w:t xml:space="preserve">Executive </w:t>
          </w:r>
          <w:r w:rsidRPr="00766841">
            <w:rPr>
              <w:rFonts w:ascii="Lucida Bright" w:hAnsi="Lucida Bright"/>
              <w:sz w:val="22"/>
              <w:szCs w:val="22"/>
            </w:rPr>
            <w:t>Director will include the revised</w:t>
          </w:r>
          <w:r w:rsidR="00F577ED" w:rsidRPr="00766841">
            <w:rPr>
              <w:rFonts w:ascii="Lucida Bright" w:hAnsi="Lucida Bright"/>
              <w:sz w:val="22"/>
              <w:szCs w:val="22"/>
            </w:rPr>
            <w:t xml:space="preserve"> terms of the</w:t>
          </w:r>
          <w:r w:rsidRPr="00766841">
            <w:rPr>
              <w:rFonts w:ascii="Lucida Bright" w:hAnsi="Lucida Bright"/>
              <w:sz w:val="22"/>
              <w:szCs w:val="22"/>
            </w:rPr>
            <w:t xml:space="preserve"> NMP in the permit record, revise the terms of the permit based on the site specific NMP, and notify the permittee and the public of any changes to the terms of the permit based on revisions to the NMP.</w:t>
          </w:r>
        </w:p>
        <w:p w14:paraId="51C144B4" w14:textId="77777777" w:rsidR="00256038" w:rsidRPr="00766841" w:rsidRDefault="00AE0A2F" w:rsidP="007673BB">
          <w:pPr>
            <w:pStyle w:val="BodyText"/>
            <w:spacing w:before="120"/>
            <w:ind w:left="2700"/>
            <w:rPr>
              <w:rFonts w:ascii="Lucida Bright" w:hAnsi="Lucida Bright"/>
              <w:sz w:val="22"/>
              <w:szCs w:val="22"/>
            </w:rPr>
          </w:pPr>
          <w:r w:rsidRPr="00766841">
            <w:rPr>
              <w:rFonts w:ascii="Lucida Bright" w:hAnsi="Lucida Bright"/>
              <w:sz w:val="22"/>
              <w:szCs w:val="22"/>
            </w:rPr>
            <w:t>After permit issuance, t</w:t>
          </w:r>
          <w:r w:rsidR="00256038" w:rsidRPr="00766841">
            <w:rPr>
              <w:rFonts w:ascii="Lucida Bright" w:hAnsi="Lucida Bright"/>
              <w:sz w:val="22"/>
              <w:szCs w:val="22"/>
            </w:rPr>
            <w:t xml:space="preserve">he Executive Director will </w:t>
          </w:r>
          <w:r w:rsidR="002F1F1E" w:rsidRPr="00766841">
            <w:rPr>
              <w:rFonts w:ascii="Lucida Bright" w:hAnsi="Lucida Bright"/>
              <w:sz w:val="22"/>
              <w:szCs w:val="22"/>
            </w:rPr>
            <w:t xml:space="preserve">notify the public </w:t>
          </w:r>
          <w:r w:rsidRPr="00766841">
            <w:rPr>
              <w:rFonts w:ascii="Lucida Bright" w:hAnsi="Lucida Bright"/>
              <w:sz w:val="22"/>
              <w:szCs w:val="22"/>
            </w:rPr>
            <w:t xml:space="preserve">of </w:t>
          </w:r>
          <w:r w:rsidR="002F1F1E" w:rsidRPr="00766841">
            <w:rPr>
              <w:rFonts w:ascii="Lucida Bright" w:hAnsi="Lucida Bright"/>
              <w:sz w:val="22"/>
              <w:szCs w:val="22"/>
            </w:rPr>
            <w:t xml:space="preserve">the revised </w:t>
          </w:r>
          <w:r w:rsidR="00F577ED" w:rsidRPr="00766841">
            <w:rPr>
              <w:rFonts w:ascii="Lucida Bright" w:hAnsi="Lucida Bright"/>
              <w:sz w:val="22"/>
              <w:szCs w:val="22"/>
            </w:rPr>
            <w:t xml:space="preserve">terms of the </w:t>
          </w:r>
          <w:r w:rsidR="002F1F1E" w:rsidRPr="00766841">
            <w:rPr>
              <w:rFonts w:ascii="Lucida Bright" w:hAnsi="Lucida Bright"/>
              <w:sz w:val="22"/>
              <w:szCs w:val="22"/>
            </w:rPr>
            <w:t>N</w:t>
          </w:r>
          <w:r w:rsidR="00256038" w:rsidRPr="00766841">
            <w:rPr>
              <w:rFonts w:ascii="Lucida Bright" w:hAnsi="Lucida Bright"/>
              <w:sz w:val="22"/>
              <w:szCs w:val="22"/>
            </w:rPr>
            <w:t xml:space="preserve">MP </w:t>
          </w:r>
          <w:r w:rsidRPr="00766841">
            <w:rPr>
              <w:rFonts w:ascii="Lucida Bright" w:hAnsi="Lucida Bright"/>
              <w:sz w:val="22"/>
              <w:szCs w:val="22"/>
            </w:rPr>
            <w:t xml:space="preserve">by posting </w:t>
          </w:r>
          <w:r w:rsidR="006E700C" w:rsidRPr="00766841">
            <w:rPr>
              <w:rFonts w:ascii="Lucida Bright" w:hAnsi="Lucida Bright"/>
              <w:sz w:val="22"/>
              <w:szCs w:val="22"/>
            </w:rPr>
            <w:t xml:space="preserve">for 2 weeks </w:t>
          </w:r>
          <w:r w:rsidR="002F1F1E" w:rsidRPr="00766841">
            <w:rPr>
              <w:rFonts w:ascii="Lucida Bright" w:hAnsi="Lucida Bright"/>
              <w:sz w:val="22"/>
              <w:szCs w:val="22"/>
            </w:rPr>
            <w:t>on</w:t>
          </w:r>
          <w:r w:rsidR="00256038" w:rsidRPr="00766841">
            <w:rPr>
              <w:rFonts w:ascii="Lucida Bright" w:hAnsi="Lucida Bright"/>
              <w:sz w:val="22"/>
              <w:szCs w:val="22"/>
            </w:rPr>
            <w:t xml:space="preserve"> the TCEQ internet site</w:t>
          </w:r>
          <w:r w:rsidR="002F1F1E" w:rsidRPr="00766841">
            <w:rPr>
              <w:rFonts w:ascii="Lucida Bright" w:hAnsi="Lucida Bright"/>
              <w:sz w:val="22"/>
              <w:szCs w:val="22"/>
            </w:rPr>
            <w:t xml:space="preserve"> at:</w:t>
          </w:r>
          <w:r w:rsidR="00256038" w:rsidRPr="00766841">
            <w:rPr>
              <w:rFonts w:ascii="Lucida Bright" w:hAnsi="Lucida Bright"/>
              <w:sz w:val="22"/>
              <w:szCs w:val="22"/>
            </w:rPr>
            <w:t xml:space="preserve"> </w:t>
          </w:r>
          <w:hyperlink r:id="rId11" w:history="1">
            <w:r w:rsidR="00CF33F1" w:rsidRPr="00766841">
              <w:rPr>
                <w:rStyle w:val="Hyperlink"/>
                <w:rFonts w:ascii="Lucida Bright" w:hAnsi="Lucida Bright"/>
                <w:color w:val="auto"/>
                <w:sz w:val="22"/>
                <w:szCs w:val="22"/>
              </w:rPr>
              <w:t>https://www.tceq.texas.gov/permitting/wastewater/cafo/cafo-nonsubstantial-changes</w:t>
            </w:r>
          </w:hyperlink>
          <w:r w:rsidR="00B22B10" w:rsidRPr="00766841">
            <w:rPr>
              <w:rFonts w:ascii="Lucida Bright" w:hAnsi="Lucida Bright"/>
              <w:sz w:val="22"/>
              <w:szCs w:val="22"/>
            </w:rPr>
            <w:t>.</w:t>
          </w:r>
        </w:p>
        <w:p w14:paraId="7E758368" w14:textId="77777777" w:rsidR="00631D83" w:rsidRPr="00766841" w:rsidRDefault="00631D83" w:rsidP="007673BB">
          <w:pPr>
            <w:pStyle w:val="ListNumber"/>
            <w:spacing w:before="120"/>
            <w:ind w:left="2700" w:hanging="540"/>
            <w:rPr>
              <w:rFonts w:ascii="Lucida Bright" w:hAnsi="Lucida Bright"/>
              <w:sz w:val="22"/>
              <w:szCs w:val="22"/>
            </w:rPr>
          </w:pPr>
          <w:r w:rsidRPr="00766841">
            <w:rPr>
              <w:rFonts w:ascii="Lucida Bright" w:hAnsi="Lucida Bright"/>
              <w:sz w:val="22"/>
              <w:szCs w:val="22"/>
            </w:rPr>
            <w:t>(</w:t>
          </w:r>
          <w:r w:rsidR="00C236FF" w:rsidRPr="00766841">
            <w:rPr>
              <w:rFonts w:ascii="Lucida Bright" w:hAnsi="Lucida Bright"/>
              <w:sz w:val="22"/>
              <w:szCs w:val="22"/>
            </w:rPr>
            <w:t>iv</w:t>
          </w:r>
          <w:r w:rsidRPr="00766841">
            <w:rPr>
              <w:rFonts w:ascii="Lucida Bright" w:hAnsi="Lucida Bright"/>
              <w:sz w:val="22"/>
              <w:szCs w:val="22"/>
            </w:rPr>
            <w:t>)</w:t>
          </w:r>
          <w:r w:rsidR="00B44112" w:rsidRPr="00766841">
            <w:rPr>
              <w:rFonts w:ascii="Lucida Bright" w:hAnsi="Lucida Bright"/>
              <w:sz w:val="22"/>
              <w:szCs w:val="22"/>
            </w:rPr>
            <w:tab/>
          </w:r>
          <w:r w:rsidRPr="00766841">
            <w:rPr>
              <w:rFonts w:ascii="Lucida Bright" w:hAnsi="Lucida Bright"/>
              <w:sz w:val="22"/>
              <w:szCs w:val="22"/>
            </w:rPr>
            <w:t xml:space="preserve">If the Executive Director determines that the changes to the terms of the NMP are </w:t>
          </w:r>
          <w:r w:rsidR="001874A9" w:rsidRPr="00766841">
            <w:rPr>
              <w:rFonts w:ascii="Lucida Bright" w:hAnsi="Lucida Bright"/>
              <w:sz w:val="22"/>
              <w:szCs w:val="22"/>
            </w:rPr>
            <w:t>substantial</w:t>
          </w:r>
          <w:r w:rsidRPr="00766841">
            <w:rPr>
              <w:rFonts w:ascii="Lucida Bright" w:hAnsi="Lucida Bright"/>
              <w:sz w:val="22"/>
              <w:szCs w:val="22"/>
            </w:rPr>
            <w:t>,</w:t>
          </w:r>
          <w:r w:rsidR="00F577ED" w:rsidRPr="00766841">
            <w:rPr>
              <w:rFonts w:ascii="Lucida Bright" w:hAnsi="Lucida Bright"/>
              <w:sz w:val="22"/>
              <w:szCs w:val="22"/>
            </w:rPr>
            <w:t xml:space="preserve"> </w:t>
          </w:r>
          <w:r w:rsidR="005F37A2" w:rsidRPr="00766841">
            <w:rPr>
              <w:rStyle w:val="CharacterStyle2"/>
              <w:rFonts w:ascii="Lucida Bright" w:hAnsi="Lucida Bright"/>
              <w:sz w:val="22"/>
              <w:szCs w:val="22"/>
            </w:rPr>
            <w:t>t</w:t>
          </w:r>
          <w:r w:rsidR="005F05AC" w:rsidRPr="00766841">
            <w:rPr>
              <w:rStyle w:val="CharacterStyle2"/>
              <w:rFonts w:ascii="Lucida Bright" w:hAnsi="Lucida Bright"/>
              <w:sz w:val="22"/>
              <w:szCs w:val="22"/>
            </w:rPr>
            <w:t>he application shall be processed</w:t>
          </w:r>
          <w:r w:rsidR="00EF3CB5" w:rsidRPr="00766841">
            <w:rPr>
              <w:rStyle w:val="CharacterStyle2"/>
              <w:rFonts w:ascii="Lucida Bright" w:hAnsi="Lucida Bright"/>
              <w:sz w:val="22"/>
              <w:szCs w:val="22"/>
            </w:rPr>
            <w:t xml:space="preserve"> in accordance with Part II.C.</w:t>
          </w:r>
          <w:r w:rsidR="0005692B" w:rsidRPr="00766841">
            <w:rPr>
              <w:rStyle w:val="CharacterStyle2"/>
              <w:rFonts w:ascii="Lucida Bright" w:hAnsi="Lucida Bright"/>
              <w:sz w:val="22"/>
              <w:szCs w:val="22"/>
            </w:rPr>
            <w:t>3</w:t>
          </w:r>
          <w:r w:rsidR="005F05AC" w:rsidRPr="00766841">
            <w:rPr>
              <w:rStyle w:val="CharacterStyle2"/>
              <w:rFonts w:ascii="Lucida Bright" w:hAnsi="Lucida Bright"/>
              <w:sz w:val="22"/>
              <w:szCs w:val="22"/>
            </w:rPr>
            <w:t xml:space="preserve"> of this general permit.</w:t>
          </w:r>
        </w:p>
        <w:p w14:paraId="7D3F1AB3" w14:textId="4C56BE84" w:rsidR="00631D83" w:rsidRPr="00766841" w:rsidRDefault="00F7318A" w:rsidP="007673BB">
          <w:pPr>
            <w:pStyle w:val="BodyText"/>
            <w:spacing w:before="120"/>
            <w:ind w:left="1620" w:hanging="540"/>
            <w:rPr>
              <w:rStyle w:val="CharacterStyle4"/>
              <w:rFonts w:ascii="Lucida Bright" w:hAnsi="Lucida Bright"/>
              <w:sz w:val="22"/>
              <w:szCs w:val="22"/>
            </w:rPr>
          </w:pPr>
          <w:r w:rsidRPr="00766841">
            <w:rPr>
              <w:rStyle w:val="CharacterStyle4"/>
              <w:rFonts w:ascii="Lucida Bright" w:hAnsi="Lucida Bright"/>
              <w:sz w:val="22"/>
              <w:szCs w:val="22"/>
            </w:rPr>
            <w:t>(b)</w:t>
          </w:r>
          <w:r w:rsidRPr="00766841">
            <w:rPr>
              <w:rStyle w:val="CharacterStyle4"/>
              <w:rFonts w:ascii="Lucida Bright" w:hAnsi="Lucida Bright"/>
              <w:sz w:val="22"/>
              <w:szCs w:val="22"/>
            </w:rPr>
            <w:tab/>
          </w:r>
          <w:r w:rsidR="00F41E38" w:rsidRPr="00766841">
            <w:rPr>
              <w:rStyle w:val="CharacterStyle4"/>
              <w:rFonts w:ascii="Lucida Bright" w:hAnsi="Lucida Bright"/>
              <w:sz w:val="22"/>
              <w:szCs w:val="22"/>
            </w:rPr>
            <w:t>State</w:t>
          </w:r>
          <w:r w:rsidR="009911A2">
            <w:rPr>
              <w:rStyle w:val="CharacterStyle4"/>
              <w:rFonts w:ascii="Lucida Bright" w:hAnsi="Lucida Bright"/>
              <w:sz w:val="22"/>
              <w:szCs w:val="22"/>
            </w:rPr>
            <w:t>-</w:t>
          </w:r>
          <w:r w:rsidR="00F61E09" w:rsidRPr="00766841">
            <w:rPr>
              <w:rStyle w:val="CharacterStyle4"/>
              <w:rFonts w:ascii="Lucida Bright" w:hAnsi="Lucida Bright"/>
              <w:sz w:val="22"/>
              <w:szCs w:val="22"/>
            </w:rPr>
            <w:t>O</w:t>
          </w:r>
          <w:r w:rsidR="00F41E38" w:rsidRPr="00766841">
            <w:rPr>
              <w:rStyle w:val="CharacterStyle4"/>
              <w:rFonts w:ascii="Lucida Bright" w:hAnsi="Lucida Bright"/>
              <w:sz w:val="22"/>
              <w:szCs w:val="22"/>
            </w:rPr>
            <w:t xml:space="preserve">nly </w:t>
          </w:r>
          <w:r w:rsidR="00AF32F2" w:rsidRPr="00766841">
            <w:rPr>
              <w:rStyle w:val="CharacterStyle4"/>
              <w:rFonts w:ascii="Lucida Bright" w:hAnsi="Lucida Bright"/>
              <w:sz w:val="22"/>
              <w:szCs w:val="22"/>
            </w:rPr>
            <w:t>CAFOs</w:t>
          </w:r>
        </w:p>
        <w:p w14:paraId="78F030D9" w14:textId="77777777" w:rsidR="00F7318A" w:rsidRPr="00766841" w:rsidRDefault="00F41E38" w:rsidP="007673BB">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t>A NOC form must be submitted with supplemental or corrected information within 14 days following:</w:t>
          </w:r>
        </w:p>
        <w:p w14:paraId="318EDD5C" w14:textId="77777777" w:rsidR="00F7318A" w:rsidRPr="00766841" w:rsidRDefault="00F41E38" w:rsidP="007673BB">
          <w:pPr>
            <w:pStyle w:val="BodyText"/>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(1)</w:t>
          </w:r>
          <w:r w:rsidR="00F7318A" w:rsidRPr="00766841">
            <w:rPr>
              <w:rStyle w:val="CharacterStyle2"/>
              <w:rFonts w:ascii="Lucida Bright" w:hAnsi="Lucida Bright"/>
              <w:sz w:val="22"/>
              <w:szCs w:val="22"/>
            </w:rPr>
            <w:tab/>
          </w:r>
          <w:r w:rsidRPr="00766841">
            <w:rPr>
              <w:rStyle w:val="CharacterStyle2"/>
              <w:rFonts w:ascii="Lucida Bright" w:hAnsi="Lucida Bright"/>
              <w:sz w:val="22"/>
              <w:szCs w:val="22"/>
            </w:rPr>
            <w:t>the time when the permittee becomes aware that it failed to submit any relevant facts or submitted incorrect information in the NOI or NOI attachments; or</w:t>
          </w:r>
        </w:p>
        <w:p w14:paraId="50CED4E2" w14:textId="0416A867" w:rsidR="00CC04A6" w:rsidRPr="00766841" w:rsidRDefault="00F41E38" w:rsidP="00B27D55">
          <w:pPr>
            <w:pStyle w:val="List"/>
            <w:spacing w:before="120"/>
            <w:ind w:left="2160" w:hanging="540"/>
            <w:rPr>
              <w:rStyle w:val="CharacterStyle4"/>
              <w:rFonts w:ascii="Lucida Bright" w:hAnsi="Lucida Bright"/>
              <w:sz w:val="22"/>
              <w:szCs w:val="22"/>
            </w:rPr>
          </w:pPr>
          <w:r w:rsidRPr="00766841">
            <w:rPr>
              <w:rStyle w:val="CharacterStyle2"/>
              <w:rFonts w:ascii="Lucida Bright" w:hAnsi="Lucida Bright"/>
              <w:sz w:val="22"/>
              <w:szCs w:val="22"/>
            </w:rPr>
            <w:t>(2)</w:t>
          </w:r>
          <w:r w:rsidR="00F7318A" w:rsidRPr="00766841">
            <w:rPr>
              <w:rStyle w:val="CharacterStyle2"/>
              <w:rFonts w:ascii="Lucida Bright" w:hAnsi="Lucida Bright"/>
              <w:sz w:val="22"/>
              <w:szCs w:val="22"/>
            </w:rPr>
            <w:tab/>
          </w:r>
          <w:r w:rsidRPr="00766841">
            <w:rPr>
              <w:rStyle w:val="CharacterStyle2"/>
              <w:rFonts w:ascii="Lucida Bright" w:hAnsi="Lucida Bright"/>
              <w:sz w:val="22"/>
              <w:szCs w:val="22"/>
            </w:rPr>
            <w:t xml:space="preserve">the time when relevant facts in the NOI or NOI attachments change, including but not limited to: permittee address, permittee phone number, any increase in waste production other than those defined as a </w:t>
          </w:r>
          <w:r w:rsidR="005D2696" w:rsidRPr="00766841">
            <w:rPr>
              <w:rStyle w:val="CharacterStyle2"/>
              <w:rFonts w:ascii="Lucida Bright" w:hAnsi="Lucida Bright"/>
              <w:sz w:val="22"/>
              <w:szCs w:val="22"/>
            </w:rPr>
            <w:t>significant expansion</w:t>
          </w:r>
          <w:r w:rsidRPr="00766841">
            <w:rPr>
              <w:rStyle w:val="CharacterStyle2"/>
              <w:rFonts w:ascii="Lucida Bright" w:hAnsi="Lucida Bright"/>
              <w:sz w:val="22"/>
              <w:szCs w:val="22"/>
            </w:rPr>
            <w:t xml:space="preserve">, LMU acreage or boundaries, construction or modification of a RCS, </w:t>
          </w:r>
          <w:r w:rsidR="00F846E6">
            <w:rPr>
              <w:rStyle w:val="CharacterStyle2"/>
              <w:rFonts w:ascii="Lucida Bright" w:hAnsi="Lucida Bright"/>
              <w:sz w:val="22"/>
              <w:szCs w:val="22"/>
            </w:rPr>
            <w:t xml:space="preserve">addition of a digester to the production area for methane gas recovery, </w:t>
          </w:r>
          <w:r w:rsidRPr="00766841">
            <w:rPr>
              <w:rStyle w:val="CharacterStyle2"/>
              <w:rFonts w:ascii="Lucida Bright" w:hAnsi="Lucida Bright"/>
              <w:sz w:val="22"/>
              <w:szCs w:val="22"/>
            </w:rPr>
            <w:t>or any change to the site map</w:t>
          </w:r>
          <w:r w:rsidR="008E59E2" w:rsidRPr="00766841">
            <w:rPr>
              <w:rStyle w:val="CharacterStyle2"/>
              <w:rFonts w:ascii="Lucida Bright" w:hAnsi="Lucida Bright"/>
              <w:sz w:val="22"/>
              <w:szCs w:val="22"/>
            </w:rPr>
            <w:t>.</w:t>
          </w:r>
        </w:p>
        <w:p w14:paraId="29C9C05D" w14:textId="77777777" w:rsidR="00EC43FA" w:rsidRPr="00766841" w:rsidRDefault="0005692B" w:rsidP="00B27D55">
          <w:pPr>
            <w:pStyle w:val="Heading3"/>
            <w:spacing w:before="120"/>
            <w:ind w:left="1080" w:hanging="540"/>
            <w:rPr>
              <w:rFonts w:ascii="Lucida Bright" w:hAnsi="Lucida Bright"/>
              <w:b w:val="0"/>
              <w:sz w:val="22"/>
              <w:szCs w:val="22"/>
            </w:rPr>
          </w:pPr>
          <w:bookmarkStart w:id="20" w:name="_Toc505170368"/>
          <w:r w:rsidRPr="00766841">
            <w:rPr>
              <w:rFonts w:ascii="Lucida Bright" w:hAnsi="Lucida Bright"/>
              <w:b w:val="0"/>
              <w:sz w:val="22"/>
              <w:szCs w:val="22"/>
            </w:rPr>
            <w:t>10.</w:t>
          </w:r>
          <w:r w:rsidR="003E1F05" w:rsidRPr="00766841">
            <w:rPr>
              <w:rFonts w:ascii="Lucida Bright" w:hAnsi="Lucida Bright"/>
              <w:b w:val="0"/>
              <w:sz w:val="22"/>
              <w:szCs w:val="22"/>
            </w:rPr>
            <w:tab/>
          </w:r>
          <w:r w:rsidR="00EC43FA" w:rsidRPr="00766841">
            <w:rPr>
              <w:rFonts w:ascii="Lucida Bright" w:hAnsi="Lucida Bright"/>
              <w:b w:val="0"/>
              <w:sz w:val="22"/>
              <w:szCs w:val="22"/>
            </w:rPr>
            <w:t>Air Quality Authorization</w:t>
          </w:r>
          <w:bookmarkEnd w:id="20"/>
        </w:p>
        <w:p w14:paraId="3BE57698" w14:textId="77777777" w:rsidR="00F8720C" w:rsidRPr="00766841" w:rsidRDefault="00F8720C" w:rsidP="00B27D55">
          <w:pPr>
            <w:pStyle w:val="BodyText"/>
            <w:spacing w:before="120"/>
            <w:ind w:left="1080"/>
            <w:rPr>
              <w:rFonts w:ascii="Lucida Bright" w:hAnsi="Lucida Bright"/>
              <w:sz w:val="22"/>
              <w:szCs w:val="22"/>
            </w:rPr>
          </w:pPr>
          <w:r w:rsidRPr="00766841">
            <w:rPr>
              <w:rStyle w:val="CharacterStyle2"/>
              <w:rFonts w:ascii="Lucida Bright" w:hAnsi="Lucida Bright"/>
              <w:sz w:val="22"/>
              <w:szCs w:val="22"/>
            </w:rPr>
            <w:t>Air quality authorization under the Texas Clean Air Act, Texas Health and Safety Code §382.051, is required for all CAF</w:t>
          </w:r>
          <w:r w:rsidR="008417C4" w:rsidRPr="00766841">
            <w:rPr>
              <w:rStyle w:val="CharacterStyle2"/>
              <w:rFonts w:ascii="Lucida Bright" w:hAnsi="Lucida Bright"/>
              <w:sz w:val="22"/>
              <w:szCs w:val="22"/>
            </w:rPr>
            <w:t>O</w:t>
          </w:r>
          <w:r w:rsidRPr="00766841">
            <w:rPr>
              <w:rStyle w:val="CharacterStyle2"/>
              <w:rFonts w:ascii="Lucida Bright" w:hAnsi="Lucida Bright"/>
              <w:sz w:val="22"/>
              <w:szCs w:val="22"/>
            </w:rPr>
            <w:t>s, regardless of their size. Depending on its specific characteristics, a CAFO may obtain air quality authorization in one of three ways:</w:t>
          </w:r>
        </w:p>
        <w:p w14:paraId="6D0371A5" w14:textId="77777777" w:rsidR="00F8720C" w:rsidRPr="00766841" w:rsidRDefault="00F8720C" w:rsidP="00310A11">
          <w:pPr>
            <w:pStyle w:val="BodyText"/>
            <w:numPr>
              <w:ilvl w:val="0"/>
              <w:numId w:val="119"/>
            </w:numPr>
            <w:spacing w:before="120"/>
            <w:ind w:left="1620" w:hanging="540"/>
            <w:rPr>
              <w:rFonts w:ascii="Lucida Bright" w:hAnsi="Lucida Bright"/>
              <w:sz w:val="22"/>
              <w:szCs w:val="22"/>
            </w:rPr>
          </w:pPr>
          <w:r w:rsidRPr="00766841">
            <w:rPr>
              <w:rFonts w:ascii="Lucida Bright" w:hAnsi="Lucida Bright"/>
              <w:sz w:val="22"/>
              <w:szCs w:val="22"/>
            </w:rPr>
            <w:t>by meeting the requirements of a permit-by-rule under 30 TAC Chapter</w:t>
          </w:r>
          <w:r w:rsidR="00C83E08" w:rsidRPr="00766841">
            <w:rPr>
              <w:rFonts w:ascii="Lucida Bright" w:hAnsi="Lucida Bright"/>
              <w:sz w:val="22"/>
              <w:szCs w:val="22"/>
            </w:rPr>
            <w:t xml:space="preserve"> </w:t>
          </w:r>
          <w:r w:rsidRPr="00766841">
            <w:rPr>
              <w:rFonts w:ascii="Lucida Bright" w:hAnsi="Lucida Bright"/>
              <w:sz w:val="22"/>
              <w:szCs w:val="22"/>
            </w:rPr>
            <w:t>106, Subchapter F (relating to Animal Confinement);</w:t>
          </w:r>
        </w:p>
        <w:p w14:paraId="382BAB45" w14:textId="77777777" w:rsidR="007640BA" w:rsidRPr="00766841" w:rsidRDefault="00F8720C" w:rsidP="00310A11">
          <w:pPr>
            <w:pStyle w:val="BodyText"/>
            <w:numPr>
              <w:ilvl w:val="0"/>
              <w:numId w:val="119"/>
            </w:numPr>
            <w:spacing w:before="120"/>
            <w:ind w:left="1620" w:hanging="540"/>
            <w:rPr>
              <w:rFonts w:ascii="Lucida Bright" w:hAnsi="Lucida Bright"/>
              <w:sz w:val="22"/>
              <w:szCs w:val="22"/>
            </w:rPr>
          </w:pPr>
          <w:r w:rsidRPr="00766841">
            <w:rPr>
              <w:rFonts w:ascii="Lucida Bright" w:hAnsi="Lucida Bright"/>
              <w:sz w:val="22"/>
              <w:szCs w:val="22"/>
            </w:rPr>
            <w:lastRenderedPageBreak/>
            <w:t>by obtaining an individual permit under 30 TAC Chapter 116 (relating to</w:t>
          </w:r>
          <w:r w:rsidR="00C83E08" w:rsidRPr="00766841">
            <w:rPr>
              <w:rFonts w:ascii="Lucida Bright" w:hAnsi="Lucida Bright"/>
              <w:sz w:val="22"/>
              <w:szCs w:val="22"/>
            </w:rPr>
            <w:t xml:space="preserve"> </w:t>
          </w:r>
          <w:r w:rsidRPr="00766841">
            <w:rPr>
              <w:rFonts w:ascii="Lucida Bright" w:hAnsi="Lucida Bright"/>
              <w:sz w:val="22"/>
              <w:szCs w:val="22"/>
            </w:rPr>
            <w:t>Control of Air Pollution by Permits for New Construction or Modification); or</w:t>
          </w:r>
        </w:p>
        <w:p w14:paraId="7E56584B" w14:textId="1A0B81D8" w:rsidR="00F8720C" w:rsidRDefault="00F8720C" w:rsidP="00FD2682">
          <w:pPr>
            <w:pStyle w:val="BodyText"/>
            <w:numPr>
              <w:ilvl w:val="0"/>
              <w:numId w:val="119"/>
            </w:numPr>
            <w:spacing w:before="120"/>
            <w:ind w:left="1620" w:hanging="540"/>
            <w:rPr>
              <w:rFonts w:ascii="Lucida Bright" w:hAnsi="Lucida Bright"/>
              <w:sz w:val="22"/>
              <w:szCs w:val="22"/>
            </w:rPr>
          </w:pPr>
          <w:r w:rsidRPr="00766841">
            <w:rPr>
              <w:rFonts w:ascii="Lucida Bright" w:hAnsi="Lucida Bright"/>
              <w:sz w:val="22"/>
              <w:szCs w:val="22"/>
            </w:rPr>
            <w:t>by meeting the requirements of the air standard permit outlined in 30 TAC</w:t>
          </w:r>
          <w:r w:rsidR="00C83E08" w:rsidRPr="00766841">
            <w:rPr>
              <w:rFonts w:ascii="Lucida Bright" w:hAnsi="Lucida Bright"/>
              <w:sz w:val="22"/>
              <w:szCs w:val="22"/>
            </w:rPr>
            <w:t xml:space="preserve"> </w:t>
          </w:r>
          <w:r w:rsidR="00CB0F2D" w:rsidRPr="00766841">
            <w:rPr>
              <w:rFonts w:ascii="Lucida Bright" w:hAnsi="Lucida Bright"/>
              <w:sz w:val="22"/>
              <w:szCs w:val="22"/>
            </w:rPr>
            <w:t xml:space="preserve">Chapter </w:t>
          </w:r>
          <w:r w:rsidRPr="00766841">
            <w:rPr>
              <w:rFonts w:ascii="Lucida Bright" w:hAnsi="Lucida Bright"/>
              <w:sz w:val="22"/>
              <w:szCs w:val="22"/>
            </w:rPr>
            <w:t>321.43 (relating to Air Standard Permit Authorization for Concentrated Animal Feeding Operations).</w:t>
          </w:r>
        </w:p>
        <w:p w14:paraId="46810E6A" w14:textId="5A7E852E" w:rsidR="001E4E83" w:rsidRDefault="00FD2682" w:rsidP="00FD2682">
          <w:pPr>
            <w:pStyle w:val="BodyText"/>
            <w:numPr>
              <w:ilvl w:val="0"/>
              <w:numId w:val="119"/>
            </w:numPr>
            <w:spacing w:before="120"/>
            <w:ind w:left="1620" w:hanging="540"/>
            <w:rPr>
              <w:rFonts w:ascii="Lucida Bright" w:hAnsi="Lucida Bright"/>
              <w:sz w:val="22"/>
              <w:szCs w:val="22"/>
            </w:rPr>
          </w:pPr>
          <w:r>
            <w:rPr>
              <w:rFonts w:ascii="Lucida Bright" w:hAnsi="Lucida Bright"/>
              <w:sz w:val="22"/>
              <w:szCs w:val="22"/>
            </w:rPr>
            <w:t xml:space="preserve">Any CAFO that proposes to install a digester shall </w:t>
          </w:r>
          <w:r w:rsidRPr="00FD2682">
            <w:rPr>
              <w:rFonts w:ascii="Lucida Bright" w:hAnsi="Lucida Bright"/>
              <w:sz w:val="22"/>
              <w:szCs w:val="22"/>
            </w:rPr>
            <w:t>design and operate RCSs to minimize odors in accordance with accepted engineering practices. Each RCS shall be operated in accordance with the design and an operation and maintenance plan that minimizes odors</w:t>
          </w:r>
          <w:r>
            <w:rPr>
              <w:rFonts w:ascii="Lucida Bright" w:hAnsi="Lucida Bright"/>
              <w:sz w:val="22"/>
              <w:szCs w:val="22"/>
            </w:rPr>
            <w:t>.</w:t>
          </w:r>
        </w:p>
        <w:p w14:paraId="5070B577" w14:textId="7091FC50" w:rsidR="00FD2682" w:rsidRPr="00FD2682" w:rsidRDefault="00FD2682" w:rsidP="00FD2682">
          <w:pPr>
            <w:pStyle w:val="BodyText"/>
            <w:spacing w:before="120"/>
            <w:ind w:left="2160" w:hanging="540"/>
            <w:rPr>
              <w:rFonts w:ascii="Lucida Bright" w:hAnsi="Lucida Bright"/>
              <w:sz w:val="22"/>
              <w:szCs w:val="22"/>
            </w:rPr>
          </w:pPr>
          <w:r w:rsidRPr="00FD2682">
            <w:rPr>
              <w:rFonts w:ascii="Lucida Bright" w:hAnsi="Lucida Bright"/>
              <w:sz w:val="22"/>
              <w:szCs w:val="22"/>
            </w:rPr>
            <w:t>(</w:t>
          </w:r>
          <w:r>
            <w:rPr>
              <w:rFonts w:ascii="Lucida Bright" w:hAnsi="Lucida Bright"/>
              <w:sz w:val="22"/>
              <w:szCs w:val="22"/>
            </w:rPr>
            <w:t>1</w:t>
          </w:r>
          <w:r w:rsidRPr="00FD2682">
            <w:rPr>
              <w:rFonts w:ascii="Lucida Bright" w:hAnsi="Lucida Bright"/>
              <w:sz w:val="22"/>
              <w:szCs w:val="22"/>
            </w:rPr>
            <w:t>)</w:t>
          </w:r>
          <w:r w:rsidRPr="00FD2682">
            <w:rPr>
              <w:rFonts w:ascii="Lucida Bright" w:hAnsi="Lucida Bright"/>
              <w:sz w:val="22"/>
              <w:szCs w:val="22"/>
            </w:rPr>
            <w:tab/>
            <w:t>Accepted engineering practices to minimize odors include anaerobic treatment lagoons, aerobic treatment lagoons, or other equivalent technology.</w:t>
          </w:r>
        </w:p>
        <w:p w14:paraId="42C80E6D" w14:textId="040913B3" w:rsidR="00FD2682" w:rsidRDefault="00FD2682" w:rsidP="00FD2682">
          <w:pPr>
            <w:pStyle w:val="BodyText"/>
            <w:spacing w:before="120"/>
            <w:ind w:left="2160" w:hanging="540"/>
            <w:rPr>
              <w:rFonts w:ascii="Lucida Bright" w:hAnsi="Lucida Bright"/>
              <w:sz w:val="22"/>
              <w:szCs w:val="22"/>
            </w:rPr>
          </w:pPr>
          <w:r w:rsidRPr="00FD2682">
            <w:rPr>
              <w:rFonts w:ascii="Lucida Bright" w:hAnsi="Lucida Bright"/>
              <w:sz w:val="22"/>
              <w:szCs w:val="22"/>
            </w:rPr>
            <w:t>(</w:t>
          </w:r>
          <w:r>
            <w:rPr>
              <w:rFonts w:ascii="Lucida Bright" w:hAnsi="Lucida Bright"/>
              <w:sz w:val="22"/>
              <w:szCs w:val="22"/>
            </w:rPr>
            <w:t>2</w:t>
          </w:r>
          <w:r w:rsidRPr="00FD2682">
            <w:rPr>
              <w:rFonts w:ascii="Lucida Bright" w:hAnsi="Lucida Bright"/>
              <w:sz w:val="22"/>
              <w:szCs w:val="22"/>
            </w:rPr>
            <w:t>)</w:t>
          </w:r>
          <w:r w:rsidRPr="00FD2682">
            <w:rPr>
              <w:rFonts w:ascii="Lucida Bright" w:hAnsi="Lucida Bright"/>
              <w:sz w:val="22"/>
              <w:szCs w:val="22"/>
            </w:rPr>
            <w:tab/>
            <w:t>Accepted design standards and requirements for each of these methods of treatment are:</w:t>
          </w:r>
        </w:p>
        <w:p w14:paraId="1A2107A3" w14:textId="05FA593F" w:rsidR="00FD2682" w:rsidRPr="00FD2682" w:rsidRDefault="00FD2682" w:rsidP="00FD2682">
          <w:pPr>
            <w:pStyle w:val="BodyText"/>
            <w:spacing w:before="120"/>
            <w:ind w:left="2700" w:hanging="540"/>
            <w:rPr>
              <w:rFonts w:ascii="Lucida Bright" w:hAnsi="Lucida Bright"/>
              <w:sz w:val="22"/>
              <w:szCs w:val="22"/>
            </w:rPr>
          </w:pPr>
          <w:r>
            <w:rPr>
              <w:rFonts w:ascii="Lucida Bright" w:hAnsi="Lucida Bright"/>
              <w:sz w:val="22"/>
              <w:szCs w:val="22"/>
            </w:rPr>
            <w:t>(i)</w:t>
          </w:r>
          <w:r>
            <w:rPr>
              <w:rFonts w:ascii="Lucida Bright" w:hAnsi="Lucida Bright"/>
              <w:sz w:val="22"/>
              <w:szCs w:val="22"/>
            </w:rPr>
            <w:tab/>
          </w:r>
          <w:r w:rsidRPr="00FD2682">
            <w:rPr>
              <w:rFonts w:ascii="Lucida Bright" w:hAnsi="Lucida Bright"/>
              <w:sz w:val="22"/>
              <w:szCs w:val="22"/>
            </w:rPr>
            <w:t>an anaerobic treatment lagoon shall be designed in accordance with American National Standards Institute/American Society of Agricultural Engineers EP403.3 July 1999 (or subsequent updates); NRCS Field Office Technical Guidance, Practice Standard 359, Waste Treatment Lagoon, or the equivalent for the control of odors. The primary lagoon in a multi-stage lagoon system shall be designed with a minimum treatment volume so that the lagoon maintains a constant level at all times unless prohibited by climatic conditions. A multi-stage lagoon system shall be designed to minimize the amount of contaminated stormwater runoff entering the primary lagoon by routing the contaminated stormwater runoff into a secondary RCS;</w:t>
          </w:r>
        </w:p>
        <w:p w14:paraId="002EC5D9" w14:textId="4010599B" w:rsidR="00FD2682" w:rsidRPr="00FD2682" w:rsidRDefault="00FD2682" w:rsidP="00FD2682">
          <w:pPr>
            <w:pStyle w:val="BodyText"/>
            <w:spacing w:before="120"/>
            <w:ind w:left="2700" w:hanging="540"/>
            <w:rPr>
              <w:rFonts w:ascii="Lucida Bright" w:hAnsi="Lucida Bright"/>
              <w:sz w:val="22"/>
              <w:szCs w:val="22"/>
            </w:rPr>
          </w:pPr>
          <w:r w:rsidRPr="00FD2682">
            <w:rPr>
              <w:rFonts w:ascii="Lucida Bright" w:hAnsi="Lucida Bright"/>
              <w:sz w:val="22"/>
              <w:szCs w:val="22"/>
            </w:rPr>
            <w:t>(</w:t>
          </w:r>
          <w:r>
            <w:rPr>
              <w:rFonts w:ascii="Lucida Bright" w:hAnsi="Lucida Bright"/>
              <w:sz w:val="22"/>
              <w:szCs w:val="22"/>
            </w:rPr>
            <w:t>ii</w:t>
          </w:r>
          <w:r w:rsidRPr="00FD2682">
            <w:rPr>
              <w:rFonts w:ascii="Lucida Bright" w:hAnsi="Lucida Bright"/>
              <w:sz w:val="22"/>
              <w:szCs w:val="22"/>
            </w:rPr>
            <w:t>)</w:t>
          </w:r>
          <w:r w:rsidRPr="00FD2682">
            <w:rPr>
              <w:rFonts w:ascii="Lucida Bright" w:hAnsi="Lucida Bright"/>
              <w:sz w:val="22"/>
              <w:szCs w:val="22"/>
            </w:rPr>
            <w:tab/>
            <w:t xml:space="preserve">aerobic treatment lagoons shall be designed in accordance with NRCS, Field Office Technical Guidance, Practice Standard 359, Waste Treatment Lagoon; or technical requirements for sizing the aeration portion of the system located in 30 TAC Chapter </w:t>
          </w:r>
          <w:r w:rsidR="004111C1">
            <w:rPr>
              <w:rFonts w:ascii="Lucida Bright" w:hAnsi="Lucida Bright"/>
              <w:sz w:val="22"/>
              <w:szCs w:val="22"/>
            </w:rPr>
            <w:t>2</w:t>
          </w:r>
          <w:r w:rsidRPr="00FD2682">
            <w:rPr>
              <w:rFonts w:ascii="Lucida Bright" w:hAnsi="Lucida Bright"/>
              <w:sz w:val="22"/>
              <w:szCs w:val="22"/>
            </w:rPr>
            <w:t>17; and</w:t>
          </w:r>
        </w:p>
        <w:p w14:paraId="07DD2CF9" w14:textId="6DABA42E" w:rsidR="001E4E83" w:rsidRPr="00766841" w:rsidRDefault="00FD2682" w:rsidP="00A2253A">
          <w:pPr>
            <w:pStyle w:val="BodyText"/>
            <w:spacing w:before="120" w:after="240"/>
            <w:ind w:left="2700" w:hanging="540"/>
            <w:rPr>
              <w:rFonts w:ascii="Lucida Bright" w:hAnsi="Lucida Bright"/>
              <w:sz w:val="22"/>
              <w:szCs w:val="22"/>
            </w:rPr>
          </w:pPr>
          <w:r w:rsidRPr="00FD2682">
            <w:rPr>
              <w:rFonts w:ascii="Lucida Bright" w:hAnsi="Lucida Bright"/>
              <w:sz w:val="22"/>
              <w:szCs w:val="22"/>
            </w:rPr>
            <w:t>(</w:t>
          </w:r>
          <w:r>
            <w:rPr>
              <w:rFonts w:ascii="Lucida Bright" w:hAnsi="Lucida Bright"/>
              <w:sz w:val="22"/>
              <w:szCs w:val="22"/>
            </w:rPr>
            <w:t>iii</w:t>
          </w:r>
          <w:r w:rsidRPr="00FD2682">
            <w:rPr>
              <w:rFonts w:ascii="Lucida Bright" w:hAnsi="Lucida Bright"/>
              <w:sz w:val="22"/>
              <w:szCs w:val="22"/>
            </w:rPr>
            <w:t>)</w:t>
          </w:r>
          <w:r w:rsidRPr="00FD2682">
            <w:rPr>
              <w:rFonts w:ascii="Lucida Bright" w:hAnsi="Lucida Bright"/>
              <w:sz w:val="22"/>
              <w:szCs w:val="22"/>
            </w:rPr>
            <w:tab/>
            <w:t>equivalent technology or design standards shall indicate how the design of the RCS minimizes odors equivalent to an aerobic or anaerobic lagoon. These designs shall be developed and certified by a licensed Texas Professional Engineer. An “as-built” certification in letter form shall be completed by a licensed Texas Professional Engineer before operation of the RCSs</w:t>
          </w:r>
          <w:r>
            <w:rPr>
              <w:rFonts w:ascii="Lucida Bright" w:hAnsi="Lucida Bright"/>
              <w:sz w:val="22"/>
              <w:szCs w:val="22"/>
            </w:rPr>
            <w:t>.</w:t>
          </w:r>
        </w:p>
        <w:p w14:paraId="51863A78" w14:textId="77777777" w:rsidR="007640BA" w:rsidRPr="00766841" w:rsidRDefault="007640BA" w:rsidP="00B27D55">
          <w:pPr>
            <w:pStyle w:val="Heading2"/>
            <w:spacing w:before="240"/>
            <w:ind w:left="540" w:hanging="540"/>
            <w:rPr>
              <w:rFonts w:ascii="Lucida Bright" w:hAnsi="Lucida Bright"/>
              <w:i w:val="0"/>
              <w:sz w:val="22"/>
              <w:szCs w:val="22"/>
            </w:rPr>
          </w:pPr>
          <w:bookmarkStart w:id="21" w:name="_Toc505170369"/>
          <w:r w:rsidRPr="00766841">
            <w:rPr>
              <w:rFonts w:ascii="Lucida Bright" w:hAnsi="Lucida Bright"/>
              <w:i w:val="0"/>
              <w:sz w:val="22"/>
              <w:szCs w:val="22"/>
            </w:rPr>
            <w:t>D.</w:t>
          </w:r>
          <w:r w:rsidRPr="00766841">
            <w:rPr>
              <w:rFonts w:ascii="Lucida Bright" w:hAnsi="Lucida Bright"/>
              <w:i w:val="0"/>
              <w:sz w:val="22"/>
              <w:szCs w:val="22"/>
            </w:rPr>
            <w:tab/>
            <w:t>Termination of Coverage</w:t>
          </w:r>
          <w:bookmarkEnd w:id="21"/>
        </w:p>
        <w:p w14:paraId="257DE5F0" w14:textId="77777777" w:rsidR="007640BA" w:rsidRPr="00766841" w:rsidRDefault="007640BA" w:rsidP="00310A11">
          <w:pPr>
            <w:pStyle w:val="ListNumber"/>
            <w:numPr>
              <w:ilvl w:val="0"/>
              <w:numId w:val="22"/>
            </w:numPr>
            <w:spacing w:before="120"/>
            <w:ind w:left="1080" w:hanging="540"/>
            <w:rPr>
              <w:rStyle w:val="CharacterStyle2"/>
              <w:rFonts w:ascii="Lucida Bright" w:hAnsi="Lucida Bright"/>
              <w:sz w:val="22"/>
              <w:szCs w:val="22"/>
            </w:rPr>
          </w:pPr>
          <w:r w:rsidRPr="00766841">
            <w:rPr>
              <w:rStyle w:val="CharacterStyle4"/>
              <w:rFonts w:ascii="Lucida Bright" w:hAnsi="Lucida Bright"/>
              <w:sz w:val="22"/>
              <w:szCs w:val="22"/>
            </w:rPr>
            <w:t xml:space="preserve">A permittee shall terminate coverage under this general permit through the </w:t>
          </w:r>
          <w:r w:rsidRPr="00766841">
            <w:rPr>
              <w:rStyle w:val="CharacterStyle2"/>
              <w:rFonts w:ascii="Lucida Bright" w:hAnsi="Lucida Bright"/>
              <w:sz w:val="22"/>
              <w:szCs w:val="22"/>
            </w:rPr>
            <w:t xml:space="preserve">submittal of a NOT when the owner or operator, if identified as a co-permittee, of the facility changes, the discharge becomes authorized under an individual permit, or the use of the property changes and is no longer subject to regulation under this general permit. If the facility is no longer </w:t>
          </w:r>
          <w:r w:rsidRPr="00766841">
            <w:rPr>
              <w:rStyle w:val="CharacterStyle2"/>
              <w:rFonts w:ascii="Lucida Bright" w:hAnsi="Lucida Bright"/>
              <w:sz w:val="22"/>
              <w:szCs w:val="22"/>
            </w:rPr>
            <w:lastRenderedPageBreak/>
            <w:t>subject to this general permit, the permittee must close the facility in accordance with Part III.D of this general permit prior to terminating coverage and filing the NOT.</w:t>
          </w:r>
          <w:r w:rsidR="00C516E7" w:rsidRPr="00766841">
            <w:rPr>
              <w:rStyle w:val="CharacterStyle2"/>
              <w:rFonts w:ascii="Lucida Bright" w:hAnsi="Lucida Bright"/>
              <w:sz w:val="22"/>
              <w:szCs w:val="22"/>
            </w:rPr>
            <w:t xml:space="preserve"> A NOT must be received by the TCEQ </w:t>
          </w:r>
          <w:r w:rsidR="009C7915" w:rsidRPr="00766841">
            <w:rPr>
              <w:rStyle w:val="CharacterStyle2"/>
              <w:rFonts w:ascii="Lucida Bright" w:hAnsi="Lucida Bright"/>
              <w:sz w:val="22"/>
              <w:szCs w:val="22"/>
            </w:rPr>
            <w:t>prior to September 1</w:t>
          </w:r>
          <w:r w:rsidR="009C7915" w:rsidRPr="00766841">
            <w:rPr>
              <w:rStyle w:val="CharacterStyle2"/>
              <w:rFonts w:ascii="Lucida Bright" w:hAnsi="Lucida Bright"/>
              <w:sz w:val="22"/>
              <w:szCs w:val="22"/>
              <w:vertAlign w:val="superscript"/>
            </w:rPr>
            <w:t>st</w:t>
          </w:r>
          <w:r w:rsidR="009C7915" w:rsidRPr="00766841">
            <w:rPr>
              <w:rStyle w:val="CharacterStyle2"/>
              <w:rFonts w:ascii="Lucida Bright" w:hAnsi="Lucida Bright"/>
              <w:sz w:val="22"/>
              <w:szCs w:val="22"/>
            </w:rPr>
            <w:t xml:space="preserve"> to avoid assessment of the</w:t>
          </w:r>
          <w:r w:rsidR="00C516E7" w:rsidRPr="00766841">
            <w:rPr>
              <w:rStyle w:val="CharacterStyle2"/>
              <w:rFonts w:ascii="Lucida Bright" w:hAnsi="Lucida Bright"/>
              <w:sz w:val="22"/>
              <w:szCs w:val="22"/>
            </w:rPr>
            <w:t xml:space="preserve"> annual water quality fee</w:t>
          </w:r>
          <w:r w:rsidR="009C7915" w:rsidRPr="00766841">
            <w:rPr>
              <w:rStyle w:val="CharacterStyle2"/>
              <w:rFonts w:ascii="Lucida Bright" w:hAnsi="Lucida Bright"/>
              <w:sz w:val="22"/>
              <w:szCs w:val="22"/>
            </w:rPr>
            <w:t>.</w:t>
          </w:r>
        </w:p>
        <w:p w14:paraId="69EAE195" w14:textId="77777777" w:rsidR="007640BA" w:rsidRPr="00766841" w:rsidRDefault="007640BA" w:rsidP="00310A11">
          <w:pPr>
            <w:pStyle w:val="ListNumber"/>
            <w:numPr>
              <w:ilvl w:val="0"/>
              <w:numId w:val="22"/>
            </w:numPr>
            <w:spacing w:before="120"/>
            <w:ind w:left="1080" w:hanging="540"/>
            <w:rPr>
              <w:rStyle w:val="CharacterStyle4"/>
              <w:rFonts w:ascii="Lucida Bright" w:hAnsi="Lucida Bright"/>
              <w:spacing w:val="-3"/>
              <w:sz w:val="22"/>
              <w:szCs w:val="22"/>
            </w:rPr>
          </w:pPr>
          <w:r w:rsidRPr="00766841">
            <w:rPr>
              <w:rStyle w:val="CharacterStyle4"/>
              <w:rFonts w:ascii="Lucida Bright" w:hAnsi="Lucida Bright"/>
              <w:sz w:val="22"/>
              <w:szCs w:val="22"/>
            </w:rPr>
            <w:t>One of the following must be submitted within 24 hours of submitting a NOT</w:t>
          </w:r>
          <w:r w:rsidRPr="00766841">
            <w:rPr>
              <w:rStyle w:val="CharacterStyle4"/>
              <w:rFonts w:ascii="Lucida Bright" w:hAnsi="Lucida Bright"/>
              <w:spacing w:val="-3"/>
              <w:sz w:val="22"/>
              <w:szCs w:val="22"/>
            </w:rPr>
            <w:t>:</w:t>
          </w:r>
        </w:p>
        <w:p w14:paraId="72DCF036" w14:textId="77777777" w:rsidR="002329B5" w:rsidRPr="00766841" w:rsidRDefault="002329B5" w:rsidP="00310A11">
          <w:pPr>
            <w:pStyle w:val="BodyText"/>
            <w:numPr>
              <w:ilvl w:val="0"/>
              <w:numId w:val="120"/>
            </w:numPr>
            <w:spacing w:before="120"/>
            <w:ind w:left="1620" w:hanging="540"/>
            <w:rPr>
              <w:rStyle w:val="CharacterStyle4"/>
              <w:rFonts w:ascii="Lucida Bright" w:hAnsi="Lucida Bright"/>
              <w:sz w:val="22"/>
              <w:szCs w:val="22"/>
            </w:rPr>
          </w:pPr>
          <w:r w:rsidRPr="00766841">
            <w:rPr>
              <w:rStyle w:val="CharacterStyle4"/>
              <w:rFonts w:ascii="Lucida Bright" w:hAnsi="Lucida Bright"/>
              <w:sz w:val="22"/>
              <w:szCs w:val="22"/>
            </w:rPr>
            <w:t>a NOI when the permittee or co-permittee of the facility changes,</w:t>
          </w:r>
        </w:p>
        <w:p w14:paraId="20F834B7" w14:textId="77777777" w:rsidR="002329B5" w:rsidRPr="00766841" w:rsidRDefault="002329B5" w:rsidP="00310A11">
          <w:pPr>
            <w:pStyle w:val="BodyText"/>
            <w:numPr>
              <w:ilvl w:val="0"/>
              <w:numId w:val="120"/>
            </w:numPr>
            <w:spacing w:before="120"/>
            <w:ind w:left="1620" w:hanging="540"/>
            <w:rPr>
              <w:rStyle w:val="CharacterStyle2"/>
              <w:rFonts w:ascii="Lucida Bright" w:hAnsi="Lucida Bright"/>
              <w:spacing w:val="16"/>
              <w:sz w:val="22"/>
              <w:szCs w:val="22"/>
            </w:rPr>
          </w:pPr>
          <w:r w:rsidRPr="00766841">
            <w:rPr>
              <w:rStyle w:val="CharacterStyle2"/>
              <w:rFonts w:ascii="Lucida Bright" w:hAnsi="Lucida Bright"/>
              <w:spacing w:val="16"/>
              <w:sz w:val="22"/>
              <w:szCs w:val="22"/>
            </w:rPr>
            <w:t>an individual permit application,</w:t>
          </w:r>
        </w:p>
        <w:p w14:paraId="6D0B15F0" w14:textId="77777777" w:rsidR="002329B5" w:rsidRPr="00766841" w:rsidRDefault="002329B5" w:rsidP="00310A11">
          <w:pPr>
            <w:pStyle w:val="BodyText"/>
            <w:numPr>
              <w:ilvl w:val="0"/>
              <w:numId w:val="120"/>
            </w:numPr>
            <w:spacing w:before="120"/>
            <w:ind w:left="1620" w:hanging="540"/>
            <w:rPr>
              <w:rStyle w:val="CharacterStyle4"/>
              <w:rFonts w:ascii="Lucida Bright" w:hAnsi="Lucida Bright"/>
              <w:spacing w:val="-3"/>
              <w:sz w:val="22"/>
              <w:szCs w:val="22"/>
            </w:rPr>
          </w:pPr>
          <w:r w:rsidRPr="00766841">
            <w:rPr>
              <w:rStyle w:val="CharacterStyle4"/>
              <w:rFonts w:ascii="Lucida Bright" w:hAnsi="Lucida Bright"/>
              <w:spacing w:val="1"/>
              <w:sz w:val="22"/>
              <w:szCs w:val="22"/>
            </w:rPr>
            <w:t xml:space="preserve">certification by a licensed Texas </w:t>
          </w:r>
          <w:r w:rsidR="00FC6409" w:rsidRPr="00766841">
            <w:rPr>
              <w:rStyle w:val="CharacterStyle4"/>
              <w:rFonts w:ascii="Lucida Bright" w:hAnsi="Lucida Bright"/>
              <w:spacing w:val="1"/>
              <w:sz w:val="22"/>
              <w:szCs w:val="22"/>
            </w:rPr>
            <w:t>P</w:t>
          </w:r>
          <w:r w:rsidRPr="00766841">
            <w:rPr>
              <w:rStyle w:val="CharacterStyle4"/>
              <w:rFonts w:ascii="Lucida Bright" w:hAnsi="Lucida Bright"/>
              <w:spacing w:val="1"/>
              <w:sz w:val="22"/>
              <w:szCs w:val="22"/>
            </w:rPr>
            <w:t xml:space="preserve">rofessional </w:t>
          </w:r>
          <w:r w:rsidR="00FC6409" w:rsidRPr="00766841">
            <w:rPr>
              <w:rStyle w:val="CharacterStyle4"/>
              <w:rFonts w:ascii="Lucida Bright" w:hAnsi="Lucida Bright"/>
              <w:spacing w:val="1"/>
              <w:sz w:val="22"/>
              <w:szCs w:val="22"/>
            </w:rPr>
            <w:t>E</w:t>
          </w:r>
          <w:r w:rsidRPr="00766841">
            <w:rPr>
              <w:rStyle w:val="CharacterStyle4"/>
              <w:rFonts w:ascii="Lucida Bright" w:hAnsi="Lucida Bright"/>
              <w:spacing w:val="1"/>
              <w:sz w:val="22"/>
              <w:szCs w:val="22"/>
            </w:rPr>
            <w:t>ngineer that closure has</w:t>
          </w:r>
          <w:r w:rsidR="00FC6409" w:rsidRPr="00766841">
            <w:rPr>
              <w:rStyle w:val="CharacterStyle4"/>
              <w:rFonts w:ascii="Lucida Bright" w:hAnsi="Lucida Bright"/>
              <w:spacing w:val="1"/>
              <w:sz w:val="22"/>
              <w:szCs w:val="22"/>
            </w:rPr>
            <w:t xml:space="preserve"> </w:t>
          </w:r>
          <w:r w:rsidRPr="00766841">
            <w:rPr>
              <w:rStyle w:val="CharacterStyle4"/>
              <w:rFonts w:ascii="Lucida Bright" w:hAnsi="Lucida Bright"/>
              <w:spacing w:val="-3"/>
              <w:sz w:val="22"/>
              <w:szCs w:val="22"/>
            </w:rPr>
            <w:t>been completed, as required by Part III.D</w:t>
          </w:r>
          <w:r w:rsidR="00C419D4" w:rsidRPr="00766841">
            <w:rPr>
              <w:rStyle w:val="CharacterStyle4"/>
              <w:rFonts w:ascii="Lucida Bright" w:hAnsi="Lucida Bright"/>
              <w:spacing w:val="-3"/>
              <w:sz w:val="22"/>
              <w:szCs w:val="22"/>
            </w:rPr>
            <w:t>.</w:t>
          </w:r>
          <w:r w:rsidRPr="00766841">
            <w:rPr>
              <w:rStyle w:val="CharacterStyle4"/>
              <w:rFonts w:ascii="Lucida Bright" w:hAnsi="Lucida Bright"/>
              <w:spacing w:val="-3"/>
              <w:sz w:val="22"/>
              <w:szCs w:val="22"/>
            </w:rPr>
            <w:t>(3), or</w:t>
          </w:r>
        </w:p>
        <w:p w14:paraId="5D5580A3" w14:textId="77777777" w:rsidR="002329B5" w:rsidRPr="00766841" w:rsidRDefault="002329B5" w:rsidP="00310A11">
          <w:pPr>
            <w:pStyle w:val="BodyText"/>
            <w:numPr>
              <w:ilvl w:val="0"/>
              <w:numId w:val="120"/>
            </w:numPr>
            <w:spacing w:before="120"/>
            <w:ind w:left="1620" w:hanging="540"/>
            <w:rPr>
              <w:rStyle w:val="CharacterStyle4"/>
              <w:rFonts w:ascii="Lucida Bright" w:hAnsi="Lucida Bright"/>
              <w:spacing w:val="-3"/>
              <w:sz w:val="22"/>
              <w:szCs w:val="22"/>
            </w:rPr>
          </w:pPr>
          <w:r w:rsidRPr="00766841">
            <w:rPr>
              <w:rStyle w:val="CharacterStyle4"/>
              <w:rFonts w:ascii="Lucida Bright" w:hAnsi="Lucida Bright"/>
              <w:spacing w:val="-3"/>
              <w:sz w:val="22"/>
              <w:szCs w:val="22"/>
            </w:rPr>
            <w:t xml:space="preserve">a statement from the permittee that the facility will be operated as an AFO </w:t>
          </w:r>
          <w:r w:rsidRPr="00766841">
            <w:rPr>
              <w:rStyle w:val="CharacterStyle4"/>
              <w:rFonts w:ascii="Lucida Bright" w:hAnsi="Lucida Bright"/>
              <w:spacing w:val="-4"/>
              <w:sz w:val="22"/>
              <w:szCs w:val="22"/>
            </w:rPr>
            <w:t>not defined or designated as a CAFO</w:t>
          </w:r>
          <w:r w:rsidR="009C7915" w:rsidRPr="00766841">
            <w:rPr>
              <w:rStyle w:val="CharacterStyle4"/>
              <w:rFonts w:ascii="Lucida Bright" w:hAnsi="Lucida Bright"/>
              <w:spacing w:val="-4"/>
              <w:sz w:val="22"/>
              <w:szCs w:val="22"/>
            </w:rPr>
            <w:t>.</w:t>
          </w:r>
        </w:p>
        <w:p w14:paraId="3434CF26" w14:textId="77777777" w:rsidR="00585983" w:rsidRPr="00766841" w:rsidRDefault="00585983" w:rsidP="00310A11">
          <w:pPr>
            <w:pStyle w:val="BodyText"/>
            <w:numPr>
              <w:ilvl w:val="0"/>
              <w:numId w:val="22"/>
            </w:numPr>
            <w:spacing w:before="120"/>
            <w:ind w:left="1080" w:hanging="540"/>
            <w:rPr>
              <w:rStyle w:val="CharacterStyle4"/>
              <w:rFonts w:ascii="Lucida Bright" w:hAnsi="Lucida Bright"/>
              <w:sz w:val="22"/>
              <w:szCs w:val="22"/>
            </w:rPr>
          </w:pPr>
          <w:r w:rsidRPr="00766841">
            <w:rPr>
              <w:rStyle w:val="CharacterStyle4"/>
              <w:rFonts w:ascii="Lucida Bright" w:hAnsi="Lucida Bright"/>
              <w:sz w:val="22"/>
              <w:szCs w:val="22"/>
            </w:rPr>
            <w:t>The authorization will not be terminated until:</w:t>
          </w:r>
        </w:p>
        <w:p w14:paraId="68FBA7CA" w14:textId="77777777" w:rsidR="00801449" w:rsidRPr="00766841" w:rsidRDefault="00801449" w:rsidP="00310A11">
          <w:pPr>
            <w:pStyle w:val="BodyText"/>
            <w:numPr>
              <w:ilvl w:val="0"/>
              <w:numId w:val="121"/>
            </w:numPr>
            <w:spacing w:before="120"/>
            <w:ind w:left="1620" w:hanging="540"/>
            <w:rPr>
              <w:rStyle w:val="CharacterStyle4"/>
              <w:rFonts w:ascii="Lucida Bright" w:hAnsi="Lucida Bright"/>
              <w:sz w:val="22"/>
              <w:szCs w:val="22"/>
            </w:rPr>
          </w:pPr>
          <w:r w:rsidRPr="00766841">
            <w:rPr>
              <w:rStyle w:val="CharacterStyle4"/>
              <w:rFonts w:ascii="Lucida Bright" w:hAnsi="Lucida Bright"/>
              <w:sz w:val="22"/>
              <w:szCs w:val="22"/>
            </w:rPr>
            <w:t>final action is taken on the NOI or individual permit application,</w:t>
          </w:r>
        </w:p>
        <w:p w14:paraId="1960D90F" w14:textId="77777777" w:rsidR="00801449" w:rsidRPr="00766841" w:rsidRDefault="00801449" w:rsidP="00310A11">
          <w:pPr>
            <w:pStyle w:val="BodyText"/>
            <w:numPr>
              <w:ilvl w:val="0"/>
              <w:numId w:val="121"/>
            </w:numPr>
            <w:spacing w:before="120"/>
            <w:ind w:left="1620" w:hanging="540"/>
            <w:rPr>
              <w:rStyle w:val="CharacterStyle4"/>
              <w:rFonts w:ascii="Lucida Bright" w:hAnsi="Lucida Bright"/>
              <w:sz w:val="22"/>
              <w:szCs w:val="22"/>
            </w:rPr>
          </w:pPr>
          <w:r w:rsidRPr="00766841">
            <w:rPr>
              <w:rStyle w:val="CharacterStyle4"/>
              <w:rFonts w:ascii="Lucida Bright" w:hAnsi="Lucida Bright"/>
              <w:sz w:val="22"/>
              <w:szCs w:val="22"/>
            </w:rPr>
            <w:t xml:space="preserve">receipt of certification by a licensed Texas </w:t>
          </w:r>
          <w:r w:rsidR="00FC6409" w:rsidRPr="00766841">
            <w:rPr>
              <w:rStyle w:val="CharacterStyle4"/>
              <w:rFonts w:ascii="Lucida Bright" w:hAnsi="Lucida Bright"/>
              <w:sz w:val="22"/>
              <w:szCs w:val="22"/>
            </w:rPr>
            <w:t>P</w:t>
          </w:r>
          <w:r w:rsidRPr="00766841">
            <w:rPr>
              <w:rStyle w:val="CharacterStyle4"/>
              <w:rFonts w:ascii="Lucida Bright" w:hAnsi="Lucida Bright"/>
              <w:sz w:val="22"/>
              <w:szCs w:val="22"/>
            </w:rPr>
            <w:t xml:space="preserve">rofessional </w:t>
          </w:r>
          <w:r w:rsidR="00FC6409" w:rsidRPr="00766841">
            <w:rPr>
              <w:rStyle w:val="CharacterStyle4"/>
              <w:rFonts w:ascii="Lucida Bright" w:hAnsi="Lucida Bright"/>
              <w:sz w:val="22"/>
              <w:szCs w:val="22"/>
            </w:rPr>
            <w:t>E</w:t>
          </w:r>
          <w:r w:rsidRPr="00766841">
            <w:rPr>
              <w:rStyle w:val="CharacterStyle4"/>
              <w:rFonts w:ascii="Lucida Bright" w:hAnsi="Lucida Bright"/>
              <w:sz w:val="22"/>
              <w:szCs w:val="22"/>
            </w:rPr>
            <w:t>ngineer that</w:t>
          </w:r>
          <w:r w:rsidR="0070374F" w:rsidRPr="00766841">
            <w:rPr>
              <w:rStyle w:val="CharacterStyle4"/>
              <w:rFonts w:ascii="Lucida Bright" w:hAnsi="Lucida Bright"/>
              <w:sz w:val="22"/>
              <w:szCs w:val="22"/>
            </w:rPr>
            <w:t xml:space="preserve"> </w:t>
          </w:r>
          <w:r w:rsidRPr="00766841">
            <w:rPr>
              <w:rStyle w:val="CharacterStyle4"/>
              <w:rFonts w:ascii="Lucida Bright" w:hAnsi="Lucida Bright"/>
              <w:sz w:val="22"/>
              <w:szCs w:val="22"/>
            </w:rPr>
            <w:t xml:space="preserve">closure </w:t>
          </w:r>
          <w:r w:rsidR="009C7915" w:rsidRPr="00766841">
            <w:rPr>
              <w:rStyle w:val="CharacterStyle4"/>
              <w:rFonts w:ascii="Lucida Bright" w:hAnsi="Lucida Bright"/>
              <w:sz w:val="22"/>
              <w:szCs w:val="22"/>
            </w:rPr>
            <w:t xml:space="preserve">is </w:t>
          </w:r>
          <w:r w:rsidRPr="00766841">
            <w:rPr>
              <w:rStyle w:val="CharacterStyle4"/>
              <w:rFonts w:ascii="Lucida Bright" w:hAnsi="Lucida Bright"/>
              <w:sz w:val="22"/>
              <w:szCs w:val="22"/>
            </w:rPr>
            <w:t>complete, or</w:t>
          </w:r>
        </w:p>
        <w:p w14:paraId="3373E4C6" w14:textId="77777777" w:rsidR="00801449" w:rsidRPr="00766841" w:rsidRDefault="00801449" w:rsidP="00310A11">
          <w:pPr>
            <w:pStyle w:val="BodyText"/>
            <w:numPr>
              <w:ilvl w:val="0"/>
              <w:numId w:val="121"/>
            </w:numPr>
            <w:spacing w:before="120"/>
            <w:ind w:left="1620" w:hanging="540"/>
            <w:rPr>
              <w:rStyle w:val="CharacterStyle4"/>
              <w:rFonts w:ascii="Lucida Bright" w:hAnsi="Lucida Bright"/>
              <w:sz w:val="22"/>
              <w:szCs w:val="22"/>
            </w:rPr>
          </w:pPr>
          <w:r w:rsidRPr="00766841">
            <w:rPr>
              <w:rStyle w:val="CharacterStyle4"/>
              <w:rFonts w:ascii="Lucida Bright" w:hAnsi="Lucida Bright"/>
              <w:sz w:val="22"/>
              <w:szCs w:val="22"/>
            </w:rPr>
            <w:t>receipt of a statement from the permittee that the facility will be operated</w:t>
          </w:r>
          <w:r w:rsidR="00135E3F" w:rsidRPr="00766841">
            <w:rPr>
              <w:rStyle w:val="CharacterStyle4"/>
              <w:rFonts w:ascii="Lucida Bright" w:hAnsi="Lucida Bright"/>
              <w:sz w:val="22"/>
              <w:szCs w:val="22"/>
            </w:rPr>
            <w:t xml:space="preserve"> </w:t>
          </w:r>
          <w:r w:rsidRPr="00766841">
            <w:rPr>
              <w:rStyle w:val="CharacterStyle4"/>
              <w:rFonts w:ascii="Lucida Bright" w:hAnsi="Lucida Bright"/>
              <w:sz w:val="22"/>
              <w:szCs w:val="22"/>
            </w:rPr>
            <w:t>as an AFO not defined or designated as a CAFO.</w:t>
          </w:r>
        </w:p>
        <w:p w14:paraId="001C4EFC" w14:textId="77777777" w:rsidR="007A6B5F" w:rsidRPr="00766841" w:rsidRDefault="00585983" w:rsidP="00310A11">
          <w:pPr>
            <w:pStyle w:val="BodyText"/>
            <w:numPr>
              <w:ilvl w:val="0"/>
              <w:numId w:val="22"/>
            </w:numPr>
            <w:spacing w:before="120" w:after="240"/>
            <w:ind w:left="1080" w:hanging="540"/>
            <w:rPr>
              <w:rStyle w:val="CharacterStyle2"/>
              <w:rFonts w:ascii="Lucida Bright" w:hAnsi="Lucida Bright"/>
              <w:sz w:val="22"/>
              <w:szCs w:val="22"/>
            </w:rPr>
          </w:pPr>
          <w:r w:rsidRPr="00766841">
            <w:rPr>
              <w:rStyle w:val="CharacterStyle4"/>
              <w:rFonts w:ascii="Lucida Bright" w:hAnsi="Lucida Bright"/>
              <w:sz w:val="22"/>
              <w:szCs w:val="22"/>
            </w:rPr>
            <w:t xml:space="preserve">This section does not prohibit the Executive Director from denying, cancelling, </w:t>
          </w:r>
          <w:r w:rsidRPr="00766841">
            <w:rPr>
              <w:rStyle w:val="CharacterStyle2"/>
              <w:rFonts w:ascii="Lucida Bright" w:hAnsi="Lucida Bright"/>
              <w:spacing w:val="-2"/>
              <w:sz w:val="22"/>
              <w:szCs w:val="22"/>
            </w:rPr>
            <w:t xml:space="preserve">revoking, or suspending authorization to operate under this general permit, as </w:t>
          </w:r>
          <w:r w:rsidRPr="00766841">
            <w:rPr>
              <w:rStyle w:val="CharacterStyle2"/>
              <w:rFonts w:ascii="Lucida Bright" w:hAnsi="Lucida Bright"/>
              <w:spacing w:val="10"/>
              <w:sz w:val="22"/>
              <w:szCs w:val="22"/>
            </w:rPr>
            <w:t xml:space="preserve">allowed by Part II.B.3 of this permit and 30 TAC </w:t>
          </w:r>
          <w:r w:rsidR="00CB0F2D" w:rsidRPr="00766841">
            <w:rPr>
              <w:rStyle w:val="CharacterStyle2"/>
              <w:rFonts w:ascii="Lucida Bright" w:hAnsi="Lucida Bright"/>
              <w:spacing w:val="10"/>
              <w:sz w:val="22"/>
              <w:szCs w:val="22"/>
            </w:rPr>
            <w:t xml:space="preserve">Chapter </w:t>
          </w:r>
          <w:r w:rsidRPr="00766841">
            <w:rPr>
              <w:rStyle w:val="CharacterStyle2"/>
              <w:rFonts w:ascii="Lucida Bright" w:hAnsi="Lucida Bright"/>
              <w:spacing w:val="10"/>
              <w:sz w:val="22"/>
              <w:szCs w:val="22"/>
            </w:rPr>
            <w:t xml:space="preserve">205.4 (relating to </w:t>
          </w:r>
          <w:r w:rsidRPr="00766841">
            <w:rPr>
              <w:rStyle w:val="CharacterStyle2"/>
              <w:rFonts w:ascii="Lucida Bright" w:hAnsi="Lucida Bright"/>
              <w:spacing w:val="-4"/>
              <w:sz w:val="22"/>
              <w:szCs w:val="22"/>
            </w:rPr>
            <w:t>Authorizations and Notices of Intent).</w:t>
          </w:r>
        </w:p>
        <w:p w14:paraId="590EBEDC" w14:textId="77777777" w:rsidR="00ED0FE9" w:rsidRPr="00766841" w:rsidRDefault="00ED0FE9" w:rsidP="00B27D55">
          <w:pPr>
            <w:pStyle w:val="Heading2"/>
            <w:spacing w:before="240"/>
            <w:ind w:left="540" w:hanging="540"/>
            <w:rPr>
              <w:rFonts w:ascii="Lucida Bright" w:hAnsi="Lucida Bright"/>
              <w:i w:val="0"/>
              <w:sz w:val="22"/>
              <w:szCs w:val="22"/>
            </w:rPr>
          </w:pPr>
          <w:bookmarkStart w:id="22" w:name="_Toc505170370"/>
          <w:r w:rsidRPr="00766841">
            <w:rPr>
              <w:rFonts w:ascii="Lucida Bright" w:hAnsi="Lucida Bright"/>
              <w:i w:val="0"/>
              <w:sz w:val="22"/>
              <w:szCs w:val="22"/>
            </w:rPr>
            <w:t>E.</w:t>
          </w:r>
          <w:r w:rsidR="004F004E" w:rsidRPr="00766841">
            <w:rPr>
              <w:rFonts w:ascii="Lucida Bright" w:hAnsi="Lucida Bright"/>
              <w:i w:val="0"/>
              <w:sz w:val="22"/>
              <w:szCs w:val="22"/>
            </w:rPr>
            <w:tab/>
          </w:r>
          <w:r w:rsidRPr="00766841">
            <w:rPr>
              <w:rFonts w:ascii="Lucida Bright" w:hAnsi="Lucida Bright"/>
              <w:i w:val="0"/>
              <w:sz w:val="22"/>
              <w:szCs w:val="22"/>
            </w:rPr>
            <w:t xml:space="preserve">Authorization </w:t>
          </w:r>
          <w:r w:rsidR="00846732" w:rsidRPr="00766841">
            <w:rPr>
              <w:rFonts w:ascii="Lucida Bright" w:hAnsi="Lucida Bright"/>
              <w:i w:val="0"/>
              <w:sz w:val="22"/>
              <w:szCs w:val="22"/>
            </w:rPr>
            <w:t>U</w:t>
          </w:r>
          <w:r w:rsidRPr="00766841">
            <w:rPr>
              <w:rFonts w:ascii="Lucida Bright" w:hAnsi="Lucida Bright"/>
              <w:i w:val="0"/>
              <w:sz w:val="22"/>
              <w:szCs w:val="22"/>
            </w:rPr>
            <w:t>nder an Individual Permit</w:t>
          </w:r>
          <w:bookmarkEnd w:id="22"/>
        </w:p>
        <w:p w14:paraId="25BCE94C" w14:textId="77777777" w:rsidR="007A6B5F" w:rsidRPr="00766841" w:rsidRDefault="007A6B5F" w:rsidP="00B27D55">
          <w:pPr>
            <w:pStyle w:val="ListNumber"/>
            <w:numPr>
              <w:ilvl w:val="0"/>
              <w:numId w:val="13"/>
            </w:numPr>
            <w:spacing w:before="120"/>
            <w:ind w:left="1080" w:hanging="540"/>
            <w:rPr>
              <w:rStyle w:val="CharacterStyle4"/>
              <w:rFonts w:ascii="Lucida Bright" w:hAnsi="Lucida Bright"/>
              <w:spacing w:val="16"/>
              <w:sz w:val="22"/>
              <w:szCs w:val="22"/>
            </w:rPr>
          </w:pPr>
          <w:r w:rsidRPr="00766841">
            <w:rPr>
              <w:rStyle w:val="CharacterStyle4"/>
              <w:rFonts w:ascii="Lucida Bright" w:hAnsi="Lucida Bright"/>
              <w:spacing w:val="16"/>
              <w:sz w:val="22"/>
              <w:szCs w:val="22"/>
            </w:rPr>
            <w:t>Individual Permit Alternative</w:t>
          </w:r>
        </w:p>
        <w:p w14:paraId="5B4ED5A2" w14:textId="5227DD62" w:rsidR="007A6B5F" w:rsidRPr="00766841" w:rsidRDefault="007A6B5F" w:rsidP="00B27D55">
          <w:pPr>
            <w:pStyle w:val="BodyText"/>
            <w:spacing w:before="120"/>
            <w:ind w:left="1080"/>
            <w:rPr>
              <w:rStyle w:val="CharacterStyle2"/>
              <w:rFonts w:ascii="Lucida Bright" w:hAnsi="Lucida Bright"/>
              <w:sz w:val="22"/>
              <w:szCs w:val="22"/>
            </w:rPr>
          </w:pPr>
          <w:r w:rsidRPr="00766841">
            <w:rPr>
              <w:rStyle w:val="CharacterStyle2"/>
              <w:rFonts w:ascii="Lucida Bright" w:hAnsi="Lucida Bright"/>
              <w:sz w:val="22"/>
              <w:szCs w:val="22"/>
            </w:rPr>
            <w:t xml:space="preserve">Discharges eligible for authorization by this general permit may alternatively be authorized by an individual permit according to 30 TAC Chapters 281 and 305 (relating to </w:t>
          </w:r>
          <w:r w:rsidR="00737A99">
            <w:rPr>
              <w:rStyle w:val="CharacterStyle2"/>
              <w:rFonts w:ascii="Lucida Bright" w:hAnsi="Lucida Bright"/>
              <w:sz w:val="22"/>
              <w:szCs w:val="22"/>
            </w:rPr>
            <w:t>C</w:t>
          </w:r>
          <w:r w:rsidRPr="00766841">
            <w:rPr>
              <w:rStyle w:val="CharacterStyle2"/>
              <w:rFonts w:ascii="Lucida Bright" w:hAnsi="Lucida Bright"/>
              <w:sz w:val="22"/>
              <w:szCs w:val="22"/>
            </w:rPr>
            <w:t xml:space="preserve">onsolidated </w:t>
          </w:r>
          <w:r w:rsidR="00737A99">
            <w:rPr>
              <w:rStyle w:val="CharacterStyle2"/>
              <w:rFonts w:ascii="Lucida Bright" w:hAnsi="Lucida Bright"/>
              <w:sz w:val="22"/>
              <w:szCs w:val="22"/>
            </w:rPr>
            <w:t>P</w:t>
          </w:r>
          <w:r w:rsidRPr="00766841">
            <w:rPr>
              <w:rStyle w:val="CharacterStyle2"/>
              <w:rFonts w:ascii="Lucida Bright" w:hAnsi="Lucida Bright"/>
              <w:sz w:val="22"/>
              <w:szCs w:val="22"/>
            </w:rPr>
            <w:t>ermits).</w:t>
          </w:r>
        </w:p>
        <w:p w14:paraId="7A669D90" w14:textId="77777777" w:rsidR="007A6B5F" w:rsidRPr="00766841" w:rsidRDefault="007A6B5F" w:rsidP="00B27D55">
          <w:pPr>
            <w:pStyle w:val="ListNumber"/>
            <w:numPr>
              <w:ilvl w:val="0"/>
              <w:numId w:val="13"/>
            </w:numPr>
            <w:spacing w:before="120"/>
            <w:ind w:left="1080" w:hanging="540"/>
            <w:rPr>
              <w:rStyle w:val="CharacterStyle4"/>
              <w:rFonts w:ascii="Lucida Bright" w:hAnsi="Lucida Bright"/>
              <w:spacing w:val="9"/>
              <w:sz w:val="22"/>
              <w:szCs w:val="22"/>
            </w:rPr>
          </w:pPr>
          <w:r w:rsidRPr="00766841">
            <w:rPr>
              <w:rStyle w:val="CharacterStyle4"/>
              <w:rFonts w:ascii="Lucida Bright" w:hAnsi="Lucida Bright"/>
              <w:spacing w:val="9"/>
              <w:sz w:val="22"/>
              <w:szCs w:val="22"/>
            </w:rPr>
            <w:t>Transfer of Authorization to an Individual Permit</w:t>
          </w:r>
        </w:p>
        <w:p w14:paraId="4DB784DD" w14:textId="77777777" w:rsidR="007A6B5F" w:rsidRPr="00766841" w:rsidRDefault="007A6B5F" w:rsidP="00B27D55">
          <w:pPr>
            <w:pStyle w:val="BodyText"/>
            <w:spacing w:before="120" w:after="240"/>
            <w:ind w:left="1080"/>
            <w:rPr>
              <w:rStyle w:val="CharacterStyle1"/>
              <w:rFonts w:ascii="Lucida Bright" w:hAnsi="Lucida Bright"/>
              <w:sz w:val="22"/>
              <w:szCs w:val="22"/>
            </w:rPr>
          </w:pPr>
          <w:r w:rsidRPr="00766841">
            <w:rPr>
              <w:rFonts w:ascii="Lucida Bright" w:hAnsi="Lucida Bright"/>
              <w:sz w:val="22"/>
              <w:szCs w:val="22"/>
            </w:rPr>
            <w:t>When an individual permit is issued for a discharge that is currently authorized</w:t>
          </w:r>
          <w:r w:rsidR="00BD65CC" w:rsidRPr="00766841">
            <w:rPr>
              <w:rFonts w:ascii="Lucida Bright" w:hAnsi="Lucida Bright"/>
              <w:sz w:val="22"/>
              <w:szCs w:val="22"/>
            </w:rPr>
            <w:t xml:space="preserve"> </w:t>
          </w:r>
          <w:r w:rsidRPr="00766841">
            <w:rPr>
              <w:rFonts w:ascii="Lucida Bright" w:hAnsi="Lucida Bright"/>
              <w:sz w:val="22"/>
              <w:szCs w:val="22"/>
            </w:rPr>
            <w:t>under this general permit, the permittee shall terminate coverage under this</w:t>
          </w:r>
          <w:r w:rsidR="00BD65CC" w:rsidRPr="00766841">
            <w:rPr>
              <w:rFonts w:ascii="Lucida Bright" w:hAnsi="Lucida Bright"/>
              <w:sz w:val="22"/>
              <w:szCs w:val="22"/>
            </w:rPr>
            <w:t xml:space="preserve"> general permit and shall submit a NOT to the Executive Director. The authorization under this general permit will be terminated when the Executive Director takes final action on the individual permit and receives the NOT. A </w:t>
          </w:r>
          <w:r w:rsidR="00452587" w:rsidRPr="00766841">
            <w:rPr>
              <w:rFonts w:ascii="Lucida Bright" w:hAnsi="Lucida Bright"/>
              <w:sz w:val="22"/>
              <w:szCs w:val="22"/>
            </w:rPr>
            <w:t>CAFO</w:t>
          </w:r>
          <w:r w:rsidR="00BD65CC" w:rsidRPr="00766841">
            <w:rPr>
              <w:rFonts w:ascii="Lucida Bright" w:hAnsi="Lucida Bright"/>
              <w:sz w:val="22"/>
              <w:szCs w:val="22"/>
            </w:rPr>
            <w:t xml:space="preserve"> cannot be authorized under both </w:t>
          </w:r>
          <w:r w:rsidR="005D4A2D" w:rsidRPr="00766841">
            <w:rPr>
              <w:rFonts w:ascii="Lucida Bright" w:hAnsi="Lucida Bright"/>
              <w:sz w:val="22"/>
              <w:szCs w:val="22"/>
            </w:rPr>
            <w:t>the CAFO</w:t>
          </w:r>
          <w:r w:rsidR="00BD65CC" w:rsidRPr="00766841">
            <w:rPr>
              <w:rFonts w:ascii="Lucida Bright" w:hAnsi="Lucida Bright"/>
              <w:sz w:val="22"/>
              <w:szCs w:val="22"/>
            </w:rPr>
            <w:t xml:space="preserve"> general permit and an individual permit</w:t>
          </w:r>
          <w:r w:rsidR="00BD65CC" w:rsidRPr="00766841">
            <w:rPr>
              <w:rStyle w:val="CharacterStyle1"/>
              <w:rFonts w:ascii="Lucida Bright" w:hAnsi="Lucida Bright"/>
              <w:sz w:val="22"/>
              <w:szCs w:val="22"/>
            </w:rPr>
            <w:t>.</w:t>
          </w:r>
        </w:p>
        <w:p w14:paraId="1470ED53" w14:textId="77777777" w:rsidR="00ED0FE9" w:rsidRPr="00766841" w:rsidRDefault="00ED0FE9" w:rsidP="00B27D55">
          <w:pPr>
            <w:pStyle w:val="Heading2"/>
            <w:spacing w:before="240"/>
            <w:ind w:left="540" w:hanging="540"/>
            <w:rPr>
              <w:rFonts w:ascii="Lucida Bright" w:hAnsi="Lucida Bright"/>
              <w:i w:val="0"/>
              <w:sz w:val="22"/>
              <w:szCs w:val="22"/>
            </w:rPr>
          </w:pPr>
          <w:bookmarkStart w:id="23" w:name="_Toc505170371"/>
          <w:r w:rsidRPr="00766841">
            <w:rPr>
              <w:rFonts w:ascii="Lucida Bright" w:hAnsi="Lucida Bright"/>
              <w:i w:val="0"/>
              <w:sz w:val="22"/>
              <w:szCs w:val="22"/>
            </w:rPr>
            <w:t>F.</w:t>
          </w:r>
          <w:r w:rsidR="009E467A" w:rsidRPr="00766841">
            <w:rPr>
              <w:rFonts w:ascii="Lucida Bright" w:hAnsi="Lucida Bright"/>
              <w:i w:val="0"/>
              <w:sz w:val="22"/>
              <w:szCs w:val="22"/>
            </w:rPr>
            <w:tab/>
          </w:r>
          <w:r w:rsidRPr="00766841">
            <w:rPr>
              <w:rFonts w:ascii="Lucida Bright" w:hAnsi="Lucida Bright"/>
              <w:i w:val="0"/>
              <w:sz w:val="22"/>
              <w:szCs w:val="22"/>
            </w:rPr>
            <w:t>Permit Expiration</w:t>
          </w:r>
          <w:bookmarkEnd w:id="23"/>
        </w:p>
        <w:p w14:paraId="4B4D573A" w14:textId="77777777" w:rsidR="00ED0FE9" w:rsidRPr="00766841" w:rsidRDefault="00ED0FE9" w:rsidP="00310A11">
          <w:pPr>
            <w:pStyle w:val="BodyText"/>
            <w:numPr>
              <w:ilvl w:val="0"/>
              <w:numId w:val="23"/>
            </w:numPr>
            <w:spacing w:before="120"/>
            <w:ind w:left="1080" w:hanging="540"/>
            <w:rPr>
              <w:rStyle w:val="CharacterStyle4"/>
              <w:rFonts w:ascii="Lucida Bright" w:hAnsi="Lucida Bright"/>
              <w:sz w:val="22"/>
              <w:szCs w:val="22"/>
            </w:rPr>
          </w:pPr>
          <w:r w:rsidRPr="00766841">
            <w:rPr>
              <w:rStyle w:val="CharacterStyle4"/>
              <w:rFonts w:ascii="Lucida Bright" w:hAnsi="Lucida Bright"/>
              <w:sz w:val="22"/>
              <w:szCs w:val="22"/>
            </w:rPr>
            <w:t>Permit Term</w:t>
          </w:r>
        </w:p>
        <w:p w14:paraId="7118303F" w14:textId="77777777" w:rsidR="004F0BC2" w:rsidRPr="00766841" w:rsidRDefault="004F0BC2" w:rsidP="00B27D55">
          <w:pPr>
            <w:pStyle w:val="BodyText"/>
            <w:spacing w:before="120"/>
            <w:ind w:left="1080"/>
            <w:rPr>
              <w:rStyle w:val="CharacterStyle1"/>
              <w:rFonts w:ascii="Lucida Bright" w:hAnsi="Lucida Bright"/>
              <w:spacing w:val="-6"/>
              <w:sz w:val="22"/>
              <w:szCs w:val="22"/>
            </w:rPr>
          </w:pPr>
          <w:r w:rsidRPr="00766841">
            <w:rPr>
              <w:rFonts w:ascii="Lucida Bright" w:hAnsi="Lucida Bright"/>
              <w:sz w:val="22"/>
              <w:szCs w:val="22"/>
            </w:rPr>
            <w:t xml:space="preserve">This general permit is issued for a term not to exceed five (5) years. All active authorizations expire on the date provided on page one (1) of this </w:t>
          </w:r>
          <w:r w:rsidR="00910069" w:rsidRPr="00766841">
            <w:rPr>
              <w:rFonts w:ascii="Lucida Bright" w:hAnsi="Lucida Bright"/>
              <w:sz w:val="22"/>
              <w:szCs w:val="22"/>
            </w:rPr>
            <w:t xml:space="preserve">general </w:t>
          </w:r>
          <w:r w:rsidRPr="00766841">
            <w:rPr>
              <w:rFonts w:ascii="Lucida Bright" w:hAnsi="Lucida Bright"/>
              <w:sz w:val="22"/>
              <w:szCs w:val="22"/>
            </w:rPr>
            <w:t xml:space="preserve">permit. Authorizations for discharge under the provisions of this general permit may be issued until the expiration date of the permit. This general </w:t>
          </w:r>
          <w:r w:rsidRPr="00766841">
            <w:rPr>
              <w:rFonts w:ascii="Lucida Bright" w:hAnsi="Lucida Bright"/>
              <w:sz w:val="22"/>
              <w:szCs w:val="22"/>
            </w:rPr>
            <w:lastRenderedPageBreak/>
            <w:t>permit may be amended, revoked, or cancelled by the Commission after notice and comment as provided by 30 TAC §§205.3 and 205.5</w:t>
          </w:r>
          <w:r w:rsidRPr="00766841">
            <w:rPr>
              <w:rStyle w:val="CharacterStyle1"/>
              <w:rFonts w:ascii="Lucida Bright" w:hAnsi="Lucida Bright"/>
              <w:spacing w:val="-6"/>
              <w:sz w:val="22"/>
              <w:szCs w:val="22"/>
            </w:rPr>
            <w:t>.</w:t>
          </w:r>
        </w:p>
        <w:p w14:paraId="47FFDB78" w14:textId="77777777" w:rsidR="00ED0FE9" w:rsidRPr="00766841" w:rsidRDefault="00ED0FE9" w:rsidP="00310A11">
          <w:pPr>
            <w:pStyle w:val="ListNumber"/>
            <w:numPr>
              <w:ilvl w:val="0"/>
              <w:numId w:val="23"/>
            </w:numPr>
            <w:spacing w:before="120"/>
            <w:ind w:left="108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Permit Renewal</w:t>
          </w:r>
        </w:p>
        <w:p w14:paraId="3D936ABA" w14:textId="77777777" w:rsidR="004F0BC2" w:rsidRPr="00766841" w:rsidRDefault="004F0BC2" w:rsidP="00B27D55">
          <w:pPr>
            <w:pStyle w:val="BodyText"/>
            <w:spacing w:before="120"/>
            <w:ind w:left="1080"/>
            <w:rPr>
              <w:rStyle w:val="CharacterStyle1"/>
              <w:rFonts w:ascii="Lucida Bright" w:hAnsi="Lucida Bright" w:cstheme="minorBidi"/>
              <w:sz w:val="22"/>
              <w:szCs w:val="22"/>
            </w:rPr>
          </w:pPr>
          <w:r w:rsidRPr="00766841">
            <w:rPr>
              <w:rFonts w:ascii="Lucida Bright" w:hAnsi="Lucida Bright"/>
              <w:sz w:val="22"/>
              <w:szCs w:val="22"/>
            </w:rPr>
            <w:t xml:space="preserve">If before the expiration of this permit, the Commission has made a determination to renew this general permit, the general permit shall remain in effect after the expiration date for those existing </w:t>
          </w:r>
          <w:r w:rsidR="000B18BE" w:rsidRPr="00766841">
            <w:rPr>
              <w:rFonts w:ascii="Lucida Bright" w:hAnsi="Lucida Bright"/>
              <w:sz w:val="22"/>
              <w:szCs w:val="22"/>
            </w:rPr>
            <w:t xml:space="preserve">CAFOs </w:t>
          </w:r>
          <w:r w:rsidRPr="00766841">
            <w:rPr>
              <w:rFonts w:ascii="Lucida Bright" w:hAnsi="Lucida Bright"/>
              <w:sz w:val="22"/>
              <w:szCs w:val="22"/>
            </w:rPr>
            <w:t xml:space="preserve">covered by the </w:t>
          </w:r>
          <w:r w:rsidR="0093386C" w:rsidRPr="00766841">
            <w:rPr>
              <w:rFonts w:ascii="Lucida Bright" w:hAnsi="Lucida Bright"/>
              <w:sz w:val="22"/>
              <w:szCs w:val="22"/>
            </w:rPr>
            <w:t xml:space="preserve">general </w:t>
          </w:r>
          <w:r w:rsidRPr="00766841">
            <w:rPr>
              <w:rFonts w:ascii="Lucida Bright" w:hAnsi="Lucida Bright"/>
              <w:sz w:val="22"/>
              <w:szCs w:val="22"/>
            </w:rPr>
            <w:t>permit</w:t>
          </w:r>
          <w:r w:rsidR="00083AE1" w:rsidRPr="00766841">
            <w:rPr>
              <w:rFonts w:ascii="Lucida Bright" w:hAnsi="Lucida Bright"/>
              <w:sz w:val="22"/>
              <w:szCs w:val="22"/>
            </w:rPr>
            <w:t xml:space="preserve"> </w:t>
          </w:r>
          <w:r w:rsidR="0093386C" w:rsidRPr="00766841">
            <w:rPr>
              <w:rFonts w:ascii="Lucida Bright" w:hAnsi="Lucida Bright"/>
              <w:sz w:val="22"/>
              <w:szCs w:val="22"/>
            </w:rPr>
            <w:t>and</w:t>
          </w:r>
          <w:r w:rsidRPr="00766841">
            <w:rPr>
              <w:rFonts w:ascii="Lucida Bright" w:hAnsi="Lucida Bright"/>
              <w:sz w:val="22"/>
              <w:szCs w:val="22"/>
            </w:rPr>
            <w:t xml:space="preserve"> shall remain in effect for these </w:t>
          </w:r>
          <w:r w:rsidR="000B18BE" w:rsidRPr="00766841">
            <w:rPr>
              <w:rFonts w:ascii="Lucida Bright" w:hAnsi="Lucida Bright"/>
              <w:sz w:val="22"/>
              <w:szCs w:val="22"/>
            </w:rPr>
            <w:t xml:space="preserve">CAFOs </w:t>
          </w:r>
          <w:r w:rsidRPr="00766841">
            <w:rPr>
              <w:rFonts w:ascii="Lucida Bright" w:hAnsi="Lucida Bright"/>
              <w:sz w:val="22"/>
              <w:szCs w:val="22"/>
            </w:rPr>
            <w:t xml:space="preserve">until the date the Commission takes final action on the proposal to reissue </w:t>
          </w:r>
          <w:r w:rsidR="000B18BE" w:rsidRPr="00766841">
            <w:rPr>
              <w:rFonts w:ascii="Lucida Bright" w:hAnsi="Lucida Bright"/>
              <w:sz w:val="22"/>
              <w:szCs w:val="22"/>
            </w:rPr>
            <w:t xml:space="preserve">the general </w:t>
          </w:r>
          <w:r w:rsidRPr="00766841">
            <w:rPr>
              <w:rFonts w:ascii="Lucida Bright" w:hAnsi="Lucida Bright"/>
              <w:sz w:val="22"/>
              <w:szCs w:val="22"/>
            </w:rPr>
            <w:t xml:space="preserve">permit. No new NOIs </w:t>
          </w:r>
          <w:r w:rsidR="000B18BE" w:rsidRPr="00766841">
            <w:rPr>
              <w:rFonts w:ascii="Lucida Bright" w:hAnsi="Lucida Bright"/>
              <w:sz w:val="22"/>
              <w:szCs w:val="22"/>
            </w:rPr>
            <w:t xml:space="preserve">can </w:t>
          </w:r>
          <w:r w:rsidRPr="00766841">
            <w:rPr>
              <w:rFonts w:ascii="Lucida Bright" w:hAnsi="Lucida Bright"/>
              <w:sz w:val="22"/>
              <w:szCs w:val="22"/>
            </w:rPr>
            <w:t xml:space="preserve">be accepted or new authorizations </w:t>
          </w:r>
          <w:r w:rsidR="000B18BE" w:rsidRPr="00766841">
            <w:rPr>
              <w:rFonts w:ascii="Lucida Bright" w:hAnsi="Lucida Bright"/>
              <w:sz w:val="22"/>
              <w:szCs w:val="22"/>
            </w:rPr>
            <w:t>issued</w:t>
          </w:r>
          <w:r w:rsidRPr="00766841">
            <w:rPr>
              <w:rFonts w:ascii="Lucida Bright" w:hAnsi="Lucida Bright"/>
              <w:sz w:val="22"/>
              <w:szCs w:val="22"/>
            </w:rPr>
            <w:t xml:space="preserve"> under </w:t>
          </w:r>
          <w:r w:rsidR="000B18BE" w:rsidRPr="00766841">
            <w:rPr>
              <w:rFonts w:ascii="Lucida Bright" w:hAnsi="Lucida Bright"/>
              <w:sz w:val="22"/>
              <w:szCs w:val="22"/>
            </w:rPr>
            <w:t>this</w:t>
          </w:r>
          <w:r w:rsidRPr="00766841">
            <w:rPr>
              <w:rFonts w:ascii="Lucida Bright" w:hAnsi="Lucida Bright"/>
              <w:sz w:val="22"/>
              <w:szCs w:val="22"/>
            </w:rPr>
            <w:t xml:space="preserve"> general permit after the expiration date</w:t>
          </w:r>
          <w:r w:rsidRPr="00766841">
            <w:rPr>
              <w:rStyle w:val="CharacterStyle1"/>
              <w:rFonts w:ascii="Lucida Bright" w:hAnsi="Lucida Bright"/>
              <w:spacing w:val="-8"/>
              <w:sz w:val="22"/>
              <w:szCs w:val="22"/>
            </w:rPr>
            <w:t>.</w:t>
          </w:r>
        </w:p>
        <w:p w14:paraId="5B723D22" w14:textId="77777777" w:rsidR="00ED0FE9" w:rsidRPr="00766841" w:rsidRDefault="00ED0FE9" w:rsidP="00310A11">
          <w:pPr>
            <w:pStyle w:val="ListNumber"/>
            <w:numPr>
              <w:ilvl w:val="0"/>
              <w:numId w:val="23"/>
            </w:numPr>
            <w:spacing w:before="120"/>
            <w:ind w:left="108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Application following Renewal</w:t>
          </w:r>
        </w:p>
        <w:p w14:paraId="48A019D7" w14:textId="4BBBE100" w:rsidR="004F0BC2" w:rsidRPr="00766841" w:rsidRDefault="004F0BC2" w:rsidP="00B27D55">
          <w:pPr>
            <w:pStyle w:val="BodyText"/>
            <w:spacing w:before="120"/>
            <w:ind w:left="1080"/>
            <w:rPr>
              <w:rStyle w:val="CharacterStyle1"/>
              <w:rFonts w:ascii="Lucida Bright" w:hAnsi="Lucida Bright" w:cstheme="minorBidi"/>
              <w:sz w:val="22"/>
              <w:szCs w:val="22"/>
            </w:rPr>
          </w:pPr>
          <w:r w:rsidRPr="00766841">
            <w:rPr>
              <w:rFonts w:ascii="Lucida Bright" w:hAnsi="Lucida Bright"/>
              <w:sz w:val="22"/>
              <w:szCs w:val="22"/>
            </w:rPr>
            <w:t xml:space="preserve">Upon issuance of </w:t>
          </w:r>
          <w:r w:rsidR="000B18BE" w:rsidRPr="00766841">
            <w:rPr>
              <w:rFonts w:ascii="Lucida Bright" w:hAnsi="Lucida Bright"/>
              <w:sz w:val="22"/>
              <w:szCs w:val="22"/>
            </w:rPr>
            <w:t xml:space="preserve">this </w:t>
          </w:r>
          <w:r w:rsidRPr="00766841">
            <w:rPr>
              <w:rFonts w:ascii="Lucida Bright" w:hAnsi="Lucida Bright"/>
              <w:sz w:val="22"/>
              <w:szCs w:val="22"/>
            </w:rPr>
            <w:t>general permit, all facilities</w:t>
          </w:r>
          <w:r w:rsidR="00843519" w:rsidRPr="00766841">
            <w:rPr>
              <w:rFonts w:ascii="Lucida Bright" w:hAnsi="Lucida Bright"/>
              <w:sz w:val="22"/>
              <w:szCs w:val="22"/>
            </w:rPr>
            <w:t xml:space="preserve"> that wish to continue authorization</w:t>
          </w:r>
          <w:r w:rsidRPr="00766841">
            <w:rPr>
              <w:rFonts w:ascii="Lucida Bright" w:hAnsi="Lucida Bright"/>
              <w:sz w:val="22"/>
              <w:szCs w:val="22"/>
            </w:rPr>
            <w:t xml:space="preserve">, </w:t>
          </w:r>
          <w:r w:rsidR="0093386C" w:rsidRPr="00766841">
            <w:rPr>
              <w:rFonts w:ascii="Lucida Bright" w:hAnsi="Lucida Bright"/>
              <w:sz w:val="22"/>
              <w:szCs w:val="22"/>
            </w:rPr>
            <w:t>must</w:t>
          </w:r>
          <w:r w:rsidRPr="00766841">
            <w:rPr>
              <w:rFonts w:ascii="Lucida Bright" w:hAnsi="Lucida Bright"/>
              <w:sz w:val="22"/>
              <w:szCs w:val="22"/>
            </w:rPr>
            <w:t xml:space="preserve"> submit a NOI</w:t>
          </w:r>
          <w:r w:rsidR="00D506C9" w:rsidRPr="00766841">
            <w:rPr>
              <w:rFonts w:ascii="Lucida Bright" w:hAnsi="Lucida Bright"/>
              <w:sz w:val="22"/>
              <w:szCs w:val="22"/>
            </w:rPr>
            <w:t xml:space="preserve"> on forms provided by the Executive Director </w:t>
          </w:r>
          <w:r w:rsidRPr="00766841">
            <w:rPr>
              <w:rFonts w:ascii="Lucida Bright" w:hAnsi="Lucida Bright"/>
              <w:sz w:val="22"/>
              <w:szCs w:val="22"/>
            </w:rPr>
            <w:t xml:space="preserve">in accordance with the requirements of </w:t>
          </w:r>
          <w:r w:rsidR="000B18BE" w:rsidRPr="00766841">
            <w:rPr>
              <w:rFonts w:ascii="Lucida Bright" w:hAnsi="Lucida Bright"/>
              <w:sz w:val="22"/>
              <w:szCs w:val="22"/>
            </w:rPr>
            <w:t xml:space="preserve">this </w:t>
          </w:r>
          <w:r w:rsidR="0093386C" w:rsidRPr="00766841">
            <w:rPr>
              <w:rFonts w:ascii="Lucida Bright" w:hAnsi="Lucida Bright"/>
              <w:sz w:val="22"/>
              <w:szCs w:val="22"/>
            </w:rPr>
            <w:t xml:space="preserve">general </w:t>
          </w:r>
          <w:r w:rsidRPr="00766841">
            <w:rPr>
              <w:rFonts w:ascii="Lucida Bright" w:hAnsi="Lucida Bright"/>
              <w:sz w:val="22"/>
              <w:szCs w:val="22"/>
            </w:rPr>
            <w:t xml:space="preserve">permit, within </w:t>
          </w:r>
          <w:r w:rsidR="00727C6C">
            <w:rPr>
              <w:rFonts w:ascii="Lucida Bright" w:hAnsi="Lucida Bright"/>
              <w:sz w:val="22"/>
              <w:szCs w:val="22"/>
            </w:rPr>
            <w:t>90</w:t>
          </w:r>
          <w:r w:rsidR="00727C6C" w:rsidRPr="00766841">
            <w:rPr>
              <w:rFonts w:ascii="Lucida Bright" w:hAnsi="Lucida Bright"/>
              <w:sz w:val="22"/>
              <w:szCs w:val="22"/>
            </w:rPr>
            <w:t xml:space="preserve"> </w:t>
          </w:r>
          <w:r w:rsidRPr="00766841">
            <w:rPr>
              <w:rFonts w:ascii="Lucida Bright" w:hAnsi="Lucida Bright"/>
              <w:sz w:val="22"/>
              <w:szCs w:val="22"/>
            </w:rPr>
            <w:t>days after the effective date. Failure to submit a NOI</w:t>
          </w:r>
          <w:r w:rsidR="00266E06" w:rsidRPr="00766841">
            <w:rPr>
              <w:rFonts w:ascii="Lucida Bright" w:hAnsi="Lucida Bright"/>
              <w:sz w:val="22"/>
              <w:szCs w:val="22"/>
            </w:rPr>
            <w:t xml:space="preserve"> </w:t>
          </w:r>
          <w:r w:rsidRPr="00766841">
            <w:rPr>
              <w:rFonts w:ascii="Lucida Bright" w:hAnsi="Lucida Bright"/>
              <w:sz w:val="22"/>
              <w:szCs w:val="22"/>
            </w:rPr>
            <w:t xml:space="preserve">by the deadline will result in expiration of the existing authorization to operate under the </w:t>
          </w:r>
          <w:r w:rsidR="000B18BE" w:rsidRPr="00766841">
            <w:rPr>
              <w:rFonts w:ascii="Lucida Bright" w:hAnsi="Lucida Bright"/>
              <w:sz w:val="22"/>
              <w:szCs w:val="22"/>
            </w:rPr>
            <w:t xml:space="preserve">expired </w:t>
          </w:r>
          <w:r w:rsidRPr="00766841">
            <w:rPr>
              <w:rFonts w:ascii="Lucida Bright" w:hAnsi="Lucida Bright"/>
              <w:sz w:val="22"/>
              <w:szCs w:val="22"/>
            </w:rPr>
            <w:t>general permit</w:t>
          </w:r>
          <w:r w:rsidRPr="00766841">
            <w:rPr>
              <w:rStyle w:val="CharacterStyle1"/>
              <w:rFonts w:ascii="Lucida Bright" w:hAnsi="Lucida Bright" w:cstheme="minorBidi"/>
              <w:sz w:val="22"/>
              <w:szCs w:val="22"/>
            </w:rPr>
            <w:t>.</w:t>
          </w:r>
        </w:p>
        <w:p w14:paraId="410C3ACD" w14:textId="77777777" w:rsidR="00855559" w:rsidRPr="00766841" w:rsidRDefault="00843519" w:rsidP="00B27D55">
          <w:pPr>
            <w:pStyle w:val="BodyText"/>
            <w:spacing w:before="120"/>
            <w:ind w:left="108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 xml:space="preserve">Facilities that do not wish to continue authorization under the renewed general permit </w:t>
          </w:r>
          <w:r w:rsidR="0093386C" w:rsidRPr="00766841">
            <w:rPr>
              <w:rStyle w:val="CharacterStyle1"/>
              <w:rFonts w:ascii="Lucida Bright" w:hAnsi="Lucida Bright" w:cstheme="minorBidi"/>
              <w:sz w:val="22"/>
              <w:szCs w:val="22"/>
            </w:rPr>
            <w:t>must</w:t>
          </w:r>
          <w:r w:rsidRPr="00766841">
            <w:rPr>
              <w:rStyle w:val="CharacterStyle1"/>
              <w:rFonts w:ascii="Lucida Bright" w:hAnsi="Lucida Bright" w:cstheme="minorBidi"/>
              <w:sz w:val="22"/>
              <w:szCs w:val="22"/>
            </w:rPr>
            <w:t xml:space="preserve"> submit a NOT prior to September 1</w:t>
          </w:r>
          <w:r w:rsidRPr="00766841">
            <w:rPr>
              <w:rStyle w:val="CharacterStyle1"/>
              <w:rFonts w:ascii="Lucida Bright" w:hAnsi="Lucida Bright" w:cstheme="minorBidi"/>
              <w:sz w:val="22"/>
              <w:szCs w:val="22"/>
              <w:vertAlign w:val="superscript"/>
            </w:rPr>
            <w:t>st</w:t>
          </w:r>
          <w:r w:rsidR="0093386C" w:rsidRPr="00766841">
            <w:rPr>
              <w:rStyle w:val="CharacterStyle1"/>
              <w:rFonts w:ascii="Lucida Bright" w:hAnsi="Lucida Bright" w:cstheme="minorBidi"/>
              <w:sz w:val="22"/>
              <w:szCs w:val="22"/>
            </w:rPr>
            <w:t xml:space="preserve"> to avoid</w:t>
          </w:r>
          <w:r w:rsidRPr="00766841">
            <w:rPr>
              <w:rStyle w:val="CharacterStyle1"/>
              <w:rFonts w:ascii="Lucida Bright" w:hAnsi="Lucida Bright" w:cstheme="minorBidi"/>
              <w:sz w:val="22"/>
              <w:szCs w:val="22"/>
            </w:rPr>
            <w:t xml:space="preserve"> the</w:t>
          </w:r>
          <w:r w:rsidRPr="00766841">
            <w:rPr>
              <w:rStyle w:val="CharacterStyle2"/>
              <w:rFonts w:ascii="Lucida Bright" w:hAnsi="Lucida Bright"/>
              <w:sz w:val="22"/>
              <w:szCs w:val="22"/>
            </w:rPr>
            <w:t xml:space="preserve"> assessment of an annual water quality fee. </w:t>
          </w:r>
          <w:r w:rsidR="0093386C" w:rsidRPr="00766841">
            <w:rPr>
              <w:rStyle w:val="CharacterStyle1"/>
              <w:rFonts w:ascii="Lucida Bright" w:hAnsi="Lucida Bright" w:cstheme="minorBidi"/>
              <w:sz w:val="22"/>
              <w:szCs w:val="22"/>
            </w:rPr>
            <w:t xml:space="preserve">Any facility still authorized up to </w:t>
          </w:r>
          <w:r w:rsidR="0011222F" w:rsidRPr="00766841">
            <w:rPr>
              <w:rStyle w:val="CharacterStyle1"/>
              <w:rFonts w:ascii="Lucida Bright" w:hAnsi="Lucida Bright" w:cstheme="minorBidi"/>
              <w:sz w:val="22"/>
              <w:szCs w:val="22"/>
            </w:rPr>
            <w:t>180</w:t>
          </w:r>
          <w:r w:rsidR="0093386C" w:rsidRPr="00766841">
            <w:rPr>
              <w:rStyle w:val="CharacterStyle1"/>
              <w:rFonts w:ascii="Lucida Bright" w:hAnsi="Lucida Bright" w:cstheme="minorBidi"/>
              <w:sz w:val="22"/>
              <w:szCs w:val="22"/>
            </w:rPr>
            <w:t xml:space="preserve"> days after the general permit is renewed will be billed.</w:t>
          </w:r>
        </w:p>
        <w:p w14:paraId="0D38A151" w14:textId="77777777" w:rsidR="00ED0FE9" w:rsidRPr="00766841" w:rsidRDefault="00ED0FE9" w:rsidP="00310A11">
          <w:pPr>
            <w:pStyle w:val="ListNumber"/>
            <w:numPr>
              <w:ilvl w:val="0"/>
              <w:numId w:val="23"/>
            </w:numPr>
            <w:spacing w:before="120"/>
            <w:ind w:left="108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Expiration without Renewal</w:t>
          </w:r>
        </w:p>
        <w:p w14:paraId="509167E8" w14:textId="77777777" w:rsidR="004F0BC2" w:rsidRPr="00766841" w:rsidRDefault="004F0BC2" w:rsidP="00B27D55">
          <w:pPr>
            <w:pStyle w:val="BodyText"/>
            <w:spacing w:before="120" w:after="240"/>
            <w:ind w:left="1080"/>
            <w:rPr>
              <w:rStyle w:val="CharacterStyle2"/>
              <w:rFonts w:ascii="Lucida Bright" w:hAnsi="Lucida Bright"/>
              <w:sz w:val="22"/>
              <w:szCs w:val="22"/>
            </w:rPr>
          </w:pPr>
          <w:r w:rsidRPr="00766841">
            <w:rPr>
              <w:rFonts w:ascii="Lucida Bright" w:hAnsi="Lucida Bright"/>
              <w:sz w:val="22"/>
              <w:szCs w:val="22"/>
            </w:rPr>
            <w:t>According to 30 TAC §205.5(d) (relating to Permit Duration, Amendment, and Renewal), if the Commission has made a determination that the general permit will not be renewed at least 90 days before the expiration date</w:t>
          </w:r>
          <w:r w:rsidR="00202FA0" w:rsidRPr="00766841">
            <w:rPr>
              <w:rFonts w:ascii="Lucida Bright" w:hAnsi="Lucida Bright"/>
              <w:sz w:val="22"/>
              <w:szCs w:val="22"/>
            </w:rPr>
            <w:t xml:space="preserve"> of this general permit</w:t>
          </w:r>
          <w:r w:rsidRPr="00766841">
            <w:rPr>
              <w:rFonts w:ascii="Lucida Bright" w:hAnsi="Lucida Bright"/>
              <w:sz w:val="22"/>
              <w:szCs w:val="22"/>
            </w:rPr>
            <w:t xml:space="preserve">, permittees authorized under this general permit shall submit an application for an individual permit before the </w:t>
          </w:r>
          <w:r w:rsidR="0093386C" w:rsidRPr="00766841">
            <w:rPr>
              <w:rFonts w:ascii="Lucida Bright" w:hAnsi="Lucida Bright"/>
              <w:sz w:val="22"/>
              <w:szCs w:val="22"/>
            </w:rPr>
            <w:t>general permit expires</w:t>
          </w:r>
          <w:r w:rsidRPr="00766841">
            <w:rPr>
              <w:rFonts w:ascii="Lucida Bright" w:hAnsi="Lucida Bright"/>
              <w:sz w:val="22"/>
              <w:szCs w:val="22"/>
            </w:rPr>
            <w:t>. If an application for an individual permit is submitted before the general permit expir</w:t>
          </w:r>
          <w:r w:rsidR="0093386C" w:rsidRPr="00766841">
            <w:rPr>
              <w:rFonts w:ascii="Lucida Bright" w:hAnsi="Lucida Bright"/>
              <w:sz w:val="22"/>
              <w:szCs w:val="22"/>
            </w:rPr>
            <w:t>es</w:t>
          </w:r>
          <w:r w:rsidRPr="00766841">
            <w:rPr>
              <w:rFonts w:ascii="Lucida Bright" w:hAnsi="Lucida Bright"/>
              <w:sz w:val="22"/>
              <w:szCs w:val="22"/>
            </w:rPr>
            <w:t>, authorization under the expired general permit remains in effect until either the issuance or denial of an individual permit</w:t>
          </w:r>
          <w:r w:rsidRPr="00766841">
            <w:rPr>
              <w:rStyle w:val="CharacterStyle2"/>
              <w:rFonts w:ascii="Lucida Bright" w:hAnsi="Lucida Bright"/>
              <w:sz w:val="22"/>
              <w:szCs w:val="22"/>
            </w:rPr>
            <w:t>.</w:t>
          </w:r>
        </w:p>
        <w:p w14:paraId="754C140F" w14:textId="77777777" w:rsidR="002B3662" w:rsidRPr="00766841" w:rsidRDefault="00503EBE" w:rsidP="00B27D55">
          <w:pPr>
            <w:pStyle w:val="Heading2"/>
            <w:spacing w:before="240"/>
            <w:ind w:left="540" w:hanging="540"/>
            <w:rPr>
              <w:rFonts w:ascii="Lucida Bright" w:hAnsi="Lucida Bright"/>
              <w:i w:val="0"/>
              <w:sz w:val="22"/>
              <w:szCs w:val="22"/>
            </w:rPr>
          </w:pPr>
          <w:bookmarkStart w:id="24" w:name="_Toc505170372"/>
          <w:r w:rsidRPr="00766841">
            <w:rPr>
              <w:rFonts w:ascii="Lucida Bright" w:hAnsi="Lucida Bright"/>
              <w:i w:val="0"/>
              <w:sz w:val="22"/>
              <w:szCs w:val="22"/>
            </w:rPr>
            <w:t>G.</w:t>
          </w:r>
          <w:r w:rsidR="000725EB" w:rsidRPr="00766841">
            <w:rPr>
              <w:rFonts w:ascii="Lucida Bright" w:hAnsi="Lucida Bright"/>
              <w:i w:val="0"/>
              <w:sz w:val="22"/>
              <w:szCs w:val="22"/>
            </w:rPr>
            <w:tab/>
          </w:r>
          <w:r w:rsidRPr="00766841">
            <w:rPr>
              <w:rFonts w:ascii="Lucida Bright" w:hAnsi="Lucida Bright"/>
              <w:i w:val="0"/>
              <w:sz w:val="22"/>
              <w:szCs w:val="22"/>
            </w:rPr>
            <w:t>Construction and Operational Deadline</w:t>
          </w:r>
          <w:bookmarkEnd w:id="24"/>
        </w:p>
        <w:p w14:paraId="02AA690E" w14:textId="77777777" w:rsidR="00FD3F25" w:rsidRPr="00766841" w:rsidRDefault="00594A78" w:rsidP="005E5B27">
          <w:pPr>
            <w:pStyle w:val="BodyText"/>
            <w:spacing w:before="120" w:after="240"/>
            <w:ind w:left="540"/>
            <w:rPr>
              <w:rFonts w:ascii="Lucida Bright" w:hAnsi="Lucida Bright"/>
              <w:sz w:val="22"/>
              <w:szCs w:val="22"/>
            </w:rPr>
          </w:pPr>
          <w:r w:rsidRPr="00766841">
            <w:rPr>
              <w:rStyle w:val="CharacterStyle2"/>
              <w:rFonts w:ascii="Lucida Bright" w:hAnsi="Lucida Bright"/>
              <w:sz w:val="22"/>
              <w:szCs w:val="22"/>
            </w:rPr>
            <w:t>Any CAFO that obtains authorization under this general permit must be operational within 18 months of the date of the CAFOs authorization or must terminate coverage under this general permit by submitting a NOT. Upon written request to the TCEQ Water Quality Division, the Executive Director may grant a one-time extension up to an additional 18 months, to allow the CAFO additional time to become operational. If an extension is granted and the CAFO is not operational at the expiration of the extension period, the CAFO must submit a NOT terminating coverage under this general permit. The facility does not have to be operating at the maximum number of animals authorized to be considered operational.</w:t>
          </w:r>
        </w:p>
        <w:p w14:paraId="5E8CFD40" w14:textId="77777777" w:rsidR="002D257B" w:rsidRPr="00766841" w:rsidRDefault="002D257B" w:rsidP="0070695A">
          <w:pPr>
            <w:pStyle w:val="Heading1"/>
            <w:spacing w:before="240"/>
            <w:rPr>
              <w:rFonts w:ascii="Lucida Bright" w:hAnsi="Lucida Bright"/>
              <w:sz w:val="22"/>
              <w:szCs w:val="22"/>
            </w:rPr>
          </w:pPr>
          <w:bookmarkStart w:id="25" w:name="_Toc505170373"/>
          <w:r w:rsidRPr="00766841">
            <w:rPr>
              <w:rFonts w:ascii="Lucida Bright" w:hAnsi="Lucida Bright"/>
              <w:sz w:val="22"/>
              <w:szCs w:val="22"/>
            </w:rPr>
            <w:lastRenderedPageBreak/>
            <w:t>Part III. Pollution Prevention Plan (PPP) Requirements</w:t>
          </w:r>
          <w:bookmarkEnd w:id="25"/>
        </w:p>
        <w:p w14:paraId="61DC5ECF" w14:textId="77777777" w:rsidR="002D257B" w:rsidRPr="00766841" w:rsidRDefault="00923A07" w:rsidP="0070695A">
          <w:pPr>
            <w:pStyle w:val="Heading2"/>
            <w:spacing w:before="120"/>
            <w:ind w:left="540" w:hanging="540"/>
            <w:rPr>
              <w:rFonts w:ascii="Lucida Bright" w:hAnsi="Lucida Bright"/>
              <w:i w:val="0"/>
              <w:sz w:val="22"/>
              <w:szCs w:val="22"/>
            </w:rPr>
          </w:pPr>
          <w:bookmarkStart w:id="26" w:name="_Toc505170374"/>
          <w:r w:rsidRPr="00766841">
            <w:rPr>
              <w:rFonts w:ascii="Lucida Bright" w:hAnsi="Lucida Bright"/>
              <w:i w:val="0"/>
              <w:sz w:val="22"/>
              <w:szCs w:val="22"/>
            </w:rPr>
            <w:t>A.</w:t>
          </w:r>
          <w:r w:rsidRPr="00766841">
            <w:rPr>
              <w:rFonts w:ascii="Lucida Bright" w:hAnsi="Lucida Bright"/>
              <w:i w:val="0"/>
              <w:sz w:val="22"/>
              <w:szCs w:val="22"/>
            </w:rPr>
            <w:tab/>
          </w:r>
          <w:r w:rsidR="002D257B" w:rsidRPr="00766841">
            <w:rPr>
              <w:rFonts w:ascii="Lucida Bright" w:hAnsi="Lucida Bright"/>
              <w:i w:val="0"/>
              <w:sz w:val="22"/>
              <w:szCs w:val="22"/>
            </w:rPr>
            <w:t>Technical Requirements</w:t>
          </w:r>
          <w:bookmarkEnd w:id="26"/>
        </w:p>
        <w:p w14:paraId="5E2E24E2" w14:textId="77777777" w:rsidR="00FC6979" w:rsidRPr="00766841" w:rsidRDefault="00FC6979" w:rsidP="00310A11">
          <w:pPr>
            <w:pStyle w:val="Heading3"/>
            <w:numPr>
              <w:ilvl w:val="0"/>
              <w:numId w:val="107"/>
            </w:numPr>
            <w:spacing w:before="120"/>
            <w:ind w:left="1080" w:hanging="540"/>
            <w:rPr>
              <w:rFonts w:ascii="Lucida Bright" w:hAnsi="Lucida Bright"/>
              <w:b w:val="0"/>
              <w:sz w:val="22"/>
              <w:szCs w:val="22"/>
            </w:rPr>
          </w:pPr>
          <w:bookmarkStart w:id="27" w:name="_Toc505170375"/>
          <w:r w:rsidRPr="00766841">
            <w:rPr>
              <w:rFonts w:ascii="Lucida Bright" w:hAnsi="Lucida Bright"/>
              <w:b w:val="0"/>
              <w:sz w:val="22"/>
              <w:szCs w:val="22"/>
            </w:rPr>
            <w:t>Pollution Prevention Plan General Requirements:</w:t>
          </w:r>
          <w:bookmarkEnd w:id="27"/>
        </w:p>
        <w:p w14:paraId="2B49CB58" w14:textId="01B3ADB2" w:rsidR="006A10AB" w:rsidRPr="00766841" w:rsidRDefault="006A10AB" w:rsidP="00310A11">
          <w:pPr>
            <w:pStyle w:val="BodyText"/>
            <w:numPr>
              <w:ilvl w:val="0"/>
              <w:numId w:val="43"/>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 xml:space="preserve">A PPP shall be developed </w:t>
          </w:r>
          <w:r w:rsidR="000A40D2" w:rsidRPr="00766841">
            <w:rPr>
              <w:rStyle w:val="CharacterStyle2"/>
              <w:rFonts w:ascii="Lucida Bright" w:hAnsi="Lucida Bright"/>
              <w:sz w:val="22"/>
              <w:szCs w:val="22"/>
            </w:rPr>
            <w:t xml:space="preserve">prior to NOI and NMP submittal </w:t>
          </w:r>
          <w:r w:rsidRPr="00766841">
            <w:rPr>
              <w:rStyle w:val="CharacterStyle2"/>
              <w:rFonts w:ascii="Lucida Bright" w:hAnsi="Lucida Bright"/>
              <w:sz w:val="22"/>
              <w:szCs w:val="22"/>
            </w:rPr>
            <w:t>for each CAFO covered under this general permit. P</w:t>
          </w:r>
          <w:r w:rsidR="00737486">
            <w:rPr>
              <w:rStyle w:val="CharacterStyle2"/>
              <w:rFonts w:ascii="Lucida Bright" w:hAnsi="Lucida Bright"/>
              <w:sz w:val="22"/>
              <w:szCs w:val="22"/>
            </w:rPr>
            <w:t>PPs</w:t>
          </w:r>
          <w:r w:rsidRPr="00766841">
            <w:rPr>
              <w:rStyle w:val="CharacterStyle2"/>
              <w:rFonts w:ascii="Lucida Bright" w:hAnsi="Lucida Bright"/>
              <w:sz w:val="22"/>
              <w:szCs w:val="22"/>
            </w:rPr>
            <w:t xml:space="preserve"> shall:</w:t>
          </w:r>
        </w:p>
        <w:p w14:paraId="490AAF42" w14:textId="77777777" w:rsidR="009C0D9A" w:rsidRPr="00766841" w:rsidRDefault="009C0D9A" w:rsidP="00310A11">
          <w:pPr>
            <w:pStyle w:val="ListNumber"/>
            <w:numPr>
              <w:ilvl w:val="0"/>
              <w:numId w:val="44"/>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be prepared in accordance with good engineering practices;</w:t>
          </w:r>
        </w:p>
        <w:p w14:paraId="39F24AF9" w14:textId="77777777" w:rsidR="009C0D9A" w:rsidRPr="00766841" w:rsidRDefault="009C0D9A" w:rsidP="00310A11">
          <w:pPr>
            <w:pStyle w:val="ListNumber"/>
            <w:numPr>
              <w:ilvl w:val="0"/>
              <w:numId w:val="44"/>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 xml:space="preserve">include </w:t>
          </w:r>
          <w:r w:rsidR="009F2090" w:rsidRPr="00766841">
            <w:rPr>
              <w:rStyle w:val="CharacterStyle2"/>
              <w:rFonts w:ascii="Lucida Bright" w:hAnsi="Lucida Bright"/>
              <w:sz w:val="22"/>
              <w:szCs w:val="22"/>
            </w:rPr>
            <w:t xml:space="preserve">control </w:t>
          </w:r>
          <w:r w:rsidRPr="00766841">
            <w:rPr>
              <w:rStyle w:val="CharacterStyle2"/>
              <w:rFonts w:ascii="Lucida Bright" w:hAnsi="Lucida Bright"/>
              <w:sz w:val="22"/>
              <w:szCs w:val="22"/>
            </w:rPr>
            <w:t>measures necessary to limit the discharge of pollutants to surface water in the state;</w:t>
          </w:r>
        </w:p>
        <w:p w14:paraId="1F32FDB0" w14:textId="77777777" w:rsidR="009C0D9A" w:rsidRPr="00766841" w:rsidRDefault="009C0D9A" w:rsidP="00310A11">
          <w:pPr>
            <w:pStyle w:val="ListNumber"/>
            <w:numPr>
              <w:ilvl w:val="0"/>
              <w:numId w:val="44"/>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 xml:space="preserve">describe and ensure the implementation of practices </w:t>
          </w:r>
          <w:r w:rsidR="00B10B6D" w:rsidRPr="00766841">
            <w:rPr>
              <w:rStyle w:val="CharacterStyle2"/>
              <w:rFonts w:ascii="Lucida Bright" w:hAnsi="Lucida Bright"/>
              <w:sz w:val="22"/>
              <w:szCs w:val="22"/>
            </w:rPr>
            <w:t xml:space="preserve">that </w:t>
          </w:r>
          <w:r w:rsidRPr="00766841">
            <w:rPr>
              <w:rStyle w:val="CharacterStyle2"/>
              <w:rFonts w:ascii="Lucida Bright" w:hAnsi="Lucida Bright"/>
              <w:sz w:val="22"/>
              <w:szCs w:val="22"/>
            </w:rPr>
            <w:t>are to be used to assure compliance with the limitations and conditions of this permit;</w:t>
          </w:r>
        </w:p>
        <w:p w14:paraId="023B0A81" w14:textId="77777777" w:rsidR="009C0D9A" w:rsidRPr="00766841" w:rsidRDefault="009C0D9A" w:rsidP="00310A11">
          <w:pPr>
            <w:pStyle w:val="ListNumber"/>
            <w:numPr>
              <w:ilvl w:val="0"/>
              <w:numId w:val="44"/>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include all information listed in Part III.A; and</w:t>
          </w:r>
        </w:p>
        <w:p w14:paraId="2E0EA7DE" w14:textId="77777777" w:rsidR="009C0D9A" w:rsidRPr="00766841" w:rsidRDefault="009C0D9A" w:rsidP="00310A11">
          <w:pPr>
            <w:pStyle w:val="ListNumber"/>
            <w:numPr>
              <w:ilvl w:val="0"/>
              <w:numId w:val="44"/>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identify specific individual(s) who is/are responsible for</w:t>
          </w:r>
          <w:r w:rsidR="000772AA"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development, implementation, operation, maintenance, inspections, recordkeeping, and revision of the PPP.</w:t>
          </w:r>
        </w:p>
        <w:p w14:paraId="034AC18D" w14:textId="77777777" w:rsidR="00A86996" w:rsidRPr="00766841" w:rsidRDefault="006A10AB" w:rsidP="00310A11">
          <w:pPr>
            <w:pStyle w:val="BodyText"/>
            <w:numPr>
              <w:ilvl w:val="0"/>
              <w:numId w:val="43"/>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Amending the PPP</w:t>
          </w:r>
          <w:r w:rsidR="00F64330" w:rsidRPr="00766841">
            <w:rPr>
              <w:rStyle w:val="CharacterStyle2"/>
              <w:rFonts w:ascii="Lucida Bright" w:hAnsi="Lucida Bright"/>
              <w:sz w:val="22"/>
              <w:szCs w:val="22"/>
            </w:rPr>
            <w:t xml:space="preserve">. </w:t>
          </w:r>
          <w:r w:rsidR="00A86996" w:rsidRPr="00766841">
            <w:rPr>
              <w:rStyle w:val="CharacterStyle2"/>
              <w:rFonts w:ascii="Lucida Bright" w:hAnsi="Lucida Bright"/>
              <w:sz w:val="22"/>
              <w:szCs w:val="22"/>
            </w:rPr>
            <w:t>The permittee shall revise the PPP:</w:t>
          </w:r>
        </w:p>
        <w:p w14:paraId="65EFF6CB" w14:textId="77777777" w:rsidR="00A86996" w:rsidRPr="00766841" w:rsidRDefault="00A86996" w:rsidP="00310A11">
          <w:pPr>
            <w:pStyle w:val="ListNumber"/>
            <w:numPr>
              <w:ilvl w:val="0"/>
              <w:numId w:val="45"/>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before any change in the acreage or boundaries of LMUs;</w:t>
          </w:r>
        </w:p>
        <w:p w14:paraId="41DBA8E8" w14:textId="77777777" w:rsidR="00A86996" w:rsidRPr="00766841" w:rsidRDefault="00A86996" w:rsidP="00310A11">
          <w:pPr>
            <w:pStyle w:val="ListNumber"/>
            <w:numPr>
              <w:ilvl w:val="0"/>
              <w:numId w:val="45"/>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before any increase in the maximum number of animals;</w:t>
          </w:r>
        </w:p>
        <w:p w14:paraId="22EBB0FD" w14:textId="77777777" w:rsidR="00A86996" w:rsidRPr="00766841" w:rsidRDefault="00A86996" w:rsidP="00310A11">
          <w:pPr>
            <w:pStyle w:val="ListNumber"/>
            <w:numPr>
              <w:ilvl w:val="0"/>
              <w:numId w:val="45"/>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after any new construction or modification of control facilities;</w:t>
          </w:r>
        </w:p>
        <w:p w14:paraId="46F1922E" w14:textId="77777777" w:rsidR="00A86996" w:rsidRPr="00766841" w:rsidRDefault="00A86996" w:rsidP="00310A11">
          <w:pPr>
            <w:pStyle w:val="ListNumber"/>
            <w:numPr>
              <w:ilvl w:val="0"/>
              <w:numId w:val="45"/>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before any change which has a significant effect on the potential for the discharge of pollutants to water in the state;</w:t>
          </w:r>
        </w:p>
        <w:p w14:paraId="3C81D85C" w14:textId="77777777" w:rsidR="00A86996" w:rsidRPr="00766841" w:rsidRDefault="00A86996" w:rsidP="00310A11">
          <w:pPr>
            <w:pStyle w:val="ListNumber"/>
            <w:numPr>
              <w:ilvl w:val="0"/>
              <w:numId w:val="45"/>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if the PPP is not effective in achieving the general objectives of controlling pollutants in discharges from the production area or LMUs; or</w:t>
          </w:r>
        </w:p>
        <w:p w14:paraId="5C561F9B" w14:textId="77777777" w:rsidR="00BE523B" w:rsidRPr="00766841" w:rsidRDefault="00A86996" w:rsidP="00310A11">
          <w:pPr>
            <w:pStyle w:val="ListNumber"/>
            <w:numPr>
              <w:ilvl w:val="0"/>
              <w:numId w:val="45"/>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 xml:space="preserve">within 90 days following written notification from the </w:t>
          </w:r>
          <w:r w:rsidR="00D33DE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Pr="00766841">
            <w:rPr>
              <w:rStyle w:val="CharacterStyle2"/>
              <w:rFonts w:ascii="Lucida Bright" w:hAnsi="Lucida Bright"/>
              <w:sz w:val="22"/>
              <w:szCs w:val="22"/>
            </w:rPr>
            <w:t>irector that the plan does not meet one or more of the minimum requirements of this general permit.</w:t>
          </w:r>
        </w:p>
        <w:p w14:paraId="6F076382" w14:textId="77777777" w:rsidR="006A10AB" w:rsidRPr="00766841" w:rsidRDefault="006A10AB" w:rsidP="00310A11">
          <w:pPr>
            <w:pStyle w:val="BodyText"/>
            <w:numPr>
              <w:ilvl w:val="0"/>
              <w:numId w:val="43"/>
            </w:numPr>
            <w:spacing w:before="120"/>
            <w:ind w:left="1620" w:hanging="540"/>
            <w:rPr>
              <w:rStyle w:val="CharacterStyle3"/>
              <w:rFonts w:ascii="Lucida Bright" w:hAnsi="Lucida Bright" w:cstheme="minorBidi"/>
              <w:sz w:val="22"/>
              <w:szCs w:val="22"/>
            </w:rPr>
          </w:pPr>
          <w:r w:rsidRPr="00766841">
            <w:rPr>
              <w:rStyle w:val="CharacterStyle3"/>
              <w:rFonts w:ascii="Lucida Bright" w:hAnsi="Lucida Bright" w:cstheme="minorBidi"/>
              <w:sz w:val="22"/>
              <w:szCs w:val="22"/>
            </w:rPr>
            <w:t>Equivalent PPP Standards</w:t>
          </w:r>
        </w:p>
        <w:p w14:paraId="09816924" w14:textId="77777777" w:rsidR="00587346" w:rsidRPr="00766841" w:rsidRDefault="00587346" w:rsidP="005E5B27">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t>Where design, planning, construction, operation</w:t>
          </w:r>
          <w:r w:rsidR="00C07DC6"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and maintenance or other documentation equivalent to PPP requirements are contained in site specific plans prepared and certified by the NRCS, Texas State Soil and Water Conservation Board, or their designee, that documentation may be used to document BMPs or applicable portions of the PPP requirements in this general permit. Where provisions in the certified plan are substituted for applicable BMPs or portions of the PPP, the PPP must refer to the appropriate section of the certified plan. If the PPP contains reference to a certified plan, a copy of the certified plan must be kept </w:t>
          </w:r>
          <w:r w:rsidR="007F60BC" w:rsidRPr="00766841">
            <w:rPr>
              <w:rStyle w:val="CharacterStyle2"/>
              <w:rFonts w:ascii="Lucida Bright" w:hAnsi="Lucida Bright"/>
              <w:sz w:val="22"/>
              <w:szCs w:val="22"/>
            </w:rPr>
            <w:t>with</w:t>
          </w:r>
          <w:r w:rsidRPr="00766841">
            <w:rPr>
              <w:rStyle w:val="CharacterStyle2"/>
              <w:rFonts w:ascii="Lucida Bright" w:hAnsi="Lucida Bright"/>
              <w:sz w:val="22"/>
              <w:szCs w:val="22"/>
            </w:rPr>
            <w:t xml:space="preserve"> the PPP.</w:t>
          </w:r>
        </w:p>
        <w:p w14:paraId="44AB47BF" w14:textId="77777777" w:rsidR="00A838A7" w:rsidRPr="00766841" w:rsidRDefault="00FC6979" w:rsidP="00310A11">
          <w:pPr>
            <w:pStyle w:val="Heading3"/>
            <w:numPr>
              <w:ilvl w:val="0"/>
              <w:numId w:val="107"/>
            </w:numPr>
            <w:spacing w:before="120"/>
            <w:ind w:left="1080" w:hanging="540"/>
            <w:rPr>
              <w:rStyle w:val="CharacterStyle2"/>
              <w:rFonts w:ascii="Lucida Bright" w:hAnsi="Lucida Bright"/>
              <w:b w:val="0"/>
              <w:sz w:val="22"/>
              <w:szCs w:val="22"/>
            </w:rPr>
          </w:pPr>
          <w:bookmarkStart w:id="28" w:name="_Toc505170376"/>
          <w:r w:rsidRPr="00766841">
            <w:rPr>
              <w:rFonts w:ascii="Lucida Bright" w:hAnsi="Lucida Bright"/>
              <w:b w:val="0"/>
              <w:sz w:val="22"/>
              <w:szCs w:val="22"/>
            </w:rPr>
            <w:t>Maps</w:t>
          </w:r>
          <w:bookmarkEnd w:id="28"/>
          <w:r w:rsidR="00F64330" w:rsidRPr="00766841">
            <w:rPr>
              <w:rFonts w:ascii="Lucida Bright" w:hAnsi="Lucida Bright"/>
              <w:b w:val="0"/>
              <w:sz w:val="22"/>
              <w:szCs w:val="22"/>
            </w:rPr>
            <w:t xml:space="preserve">. </w:t>
          </w:r>
          <w:r w:rsidR="00A838A7" w:rsidRPr="00766841">
            <w:rPr>
              <w:rStyle w:val="CharacterStyle3"/>
              <w:rFonts w:ascii="Lucida Bright" w:hAnsi="Lucida Bright" w:cstheme="minorBidi"/>
              <w:b w:val="0"/>
              <w:sz w:val="22"/>
              <w:szCs w:val="22"/>
            </w:rPr>
            <w:t>The permittee shall maintain and update the following maps as part of the PPP:</w:t>
          </w:r>
        </w:p>
        <w:p w14:paraId="79EC30AB" w14:textId="77777777" w:rsidR="001169C1" w:rsidRPr="00766841" w:rsidRDefault="001169C1" w:rsidP="00310A11">
          <w:pPr>
            <w:pStyle w:val="List"/>
            <w:numPr>
              <w:ilvl w:val="0"/>
              <w:numId w:val="46"/>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Site Map</w:t>
          </w:r>
        </w:p>
        <w:p w14:paraId="7513F87E" w14:textId="77777777" w:rsidR="00A838A7" w:rsidRPr="00766841" w:rsidRDefault="00A838A7" w:rsidP="005E5B27">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lastRenderedPageBreak/>
            <w:t xml:space="preserve">The map shall show the production area and include, at </w:t>
          </w:r>
          <w:r w:rsidR="004B5C37" w:rsidRPr="00766841">
            <w:rPr>
              <w:rStyle w:val="CharacterStyle2"/>
              <w:rFonts w:ascii="Lucida Bright" w:hAnsi="Lucida Bright"/>
              <w:sz w:val="22"/>
              <w:szCs w:val="22"/>
            </w:rPr>
            <w:t xml:space="preserve">a </w:t>
          </w:r>
          <w:r w:rsidRPr="00766841">
            <w:rPr>
              <w:rStyle w:val="CharacterStyle2"/>
              <w:rFonts w:ascii="Lucida Bright" w:hAnsi="Lucida Bright"/>
              <w:sz w:val="22"/>
              <w:szCs w:val="22"/>
            </w:rPr>
            <w:t>minimum, pens and open lots, barns, berms, permanent manure storage areas, composting areas, control facilities including RCSs, water wells (abandoned</w:t>
          </w:r>
          <w:r w:rsidR="00D1544D"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w:t>
          </w:r>
          <w:r w:rsidR="007F60BC" w:rsidRPr="00766841">
            <w:rPr>
              <w:rStyle w:val="CharacterStyle2"/>
              <w:rFonts w:ascii="Lucida Bright" w:hAnsi="Lucida Bright"/>
              <w:sz w:val="22"/>
              <w:szCs w:val="22"/>
            </w:rPr>
            <w:t xml:space="preserve">plugged </w:t>
          </w:r>
          <w:r w:rsidRPr="00766841">
            <w:rPr>
              <w:rStyle w:val="CharacterStyle2"/>
              <w:rFonts w:ascii="Lucida Bright" w:hAnsi="Lucida Bright"/>
              <w:sz w:val="22"/>
              <w:szCs w:val="22"/>
            </w:rPr>
            <w:t>and in use), surface water in the state, and dead animal burial sites.</w:t>
          </w:r>
        </w:p>
        <w:p w14:paraId="1A30FB07" w14:textId="77777777" w:rsidR="001169C1" w:rsidRPr="00766841" w:rsidRDefault="001169C1" w:rsidP="00310A11">
          <w:pPr>
            <w:pStyle w:val="List"/>
            <w:numPr>
              <w:ilvl w:val="0"/>
              <w:numId w:val="46"/>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Land Management Unit Map</w:t>
          </w:r>
        </w:p>
        <w:p w14:paraId="641AFBC1" w14:textId="77777777" w:rsidR="00A838A7" w:rsidRPr="00766841" w:rsidRDefault="00A838A7" w:rsidP="005E5B27">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t>The map shall include, at a minimum, the following information: the boundary and acreage of each LMU; all buffer zones required by this permit; the location of the production area; water wells, abandoned</w:t>
          </w:r>
          <w:r w:rsidR="00D1544D"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w:t>
          </w:r>
          <w:r w:rsidR="007F60BC" w:rsidRPr="00766841">
            <w:rPr>
              <w:rStyle w:val="CharacterStyle2"/>
              <w:rFonts w:ascii="Lucida Bright" w:hAnsi="Lucida Bright"/>
              <w:sz w:val="22"/>
              <w:szCs w:val="22"/>
            </w:rPr>
            <w:t xml:space="preserve">plugged </w:t>
          </w:r>
          <w:r w:rsidRPr="00766841">
            <w:rPr>
              <w:rStyle w:val="CharacterStyle2"/>
              <w:rFonts w:ascii="Lucida Bright" w:hAnsi="Lucida Bright"/>
              <w:sz w:val="22"/>
              <w:szCs w:val="22"/>
            </w:rPr>
            <w:t>and in use, which are on-site or within 500 feet of the facility boundary; all surface water in the state located on-site and within one mile of the property boundary; and the facility boundary.</w:t>
          </w:r>
        </w:p>
        <w:p w14:paraId="7A390E80" w14:textId="77777777" w:rsidR="001169C1" w:rsidRPr="00766841" w:rsidRDefault="001169C1" w:rsidP="00310A11">
          <w:pPr>
            <w:pStyle w:val="List"/>
            <w:numPr>
              <w:ilvl w:val="0"/>
              <w:numId w:val="46"/>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Combined Maps</w:t>
          </w:r>
        </w:p>
        <w:p w14:paraId="79EE3A36" w14:textId="77777777" w:rsidR="001169C1" w:rsidRPr="00766841" w:rsidRDefault="008276BB" w:rsidP="005E5B27">
          <w:pPr>
            <w:pStyle w:val="BodyText"/>
            <w:spacing w:before="120"/>
            <w:ind w:left="1620"/>
            <w:rPr>
              <w:rStyle w:val="CharacterStyle2"/>
              <w:rFonts w:ascii="Lucida Bright" w:hAnsi="Lucida Bright"/>
              <w:sz w:val="22"/>
              <w:szCs w:val="22"/>
            </w:rPr>
          </w:pPr>
          <w:r w:rsidRPr="00987962">
            <w:rPr>
              <w:rStyle w:val="CharacterStyle2"/>
              <w:rFonts w:ascii="Lucida Bright" w:hAnsi="Lucida Bright"/>
              <w:sz w:val="22"/>
              <w:szCs w:val="22"/>
            </w:rPr>
            <w:t xml:space="preserve">Because of the </w:t>
          </w:r>
          <w:r w:rsidRPr="00766841">
            <w:rPr>
              <w:rStyle w:val="CharacterStyle2"/>
              <w:rFonts w:ascii="Lucida Bright" w:hAnsi="Lucida Bright"/>
              <w:sz w:val="22"/>
              <w:szCs w:val="22"/>
            </w:rPr>
            <w:t>unique nature of some sites it is acceptable to combine the elements of the Land Management Unit Map with the Site Map as long as map features can be clearly determined.</w:t>
          </w:r>
        </w:p>
        <w:p w14:paraId="433C113E" w14:textId="77777777" w:rsidR="00FC6979" w:rsidRPr="00766841" w:rsidRDefault="00FC6979" w:rsidP="00310A11">
          <w:pPr>
            <w:pStyle w:val="Heading3"/>
            <w:numPr>
              <w:ilvl w:val="0"/>
              <w:numId w:val="107"/>
            </w:numPr>
            <w:spacing w:before="120"/>
            <w:ind w:left="1080" w:hanging="540"/>
            <w:rPr>
              <w:rFonts w:ascii="Lucida Bright" w:hAnsi="Lucida Bright"/>
              <w:b w:val="0"/>
              <w:sz w:val="22"/>
              <w:szCs w:val="22"/>
            </w:rPr>
          </w:pPr>
          <w:bookmarkStart w:id="29" w:name="_Toc505170377"/>
          <w:r w:rsidRPr="00766841">
            <w:rPr>
              <w:rFonts w:ascii="Lucida Bright" w:hAnsi="Lucida Bright"/>
              <w:b w:val="0"/>
              <w:sz w:val="22"/>
              <w:szCs w:val="22"/>
            </w:rPr>
            <w:t>Recharge Feature Certification</w:t>
          </w:r>
          <w:bookmarkEnd w:id="29"/>
        </w:p>
        <w:p w14:paraId="726E5974" w14:textId="77777777" w:rsidR="00764EC9" w:rsidRPr="00766841" w:rsidRDefault="00764EC9" w:rsidP="00310A11">
          <w:pPr>
            <w:pStyle w:val="BodyText"/>
            <w:numPr>
              <w:ilvl w:val="0"/>
              <w:numId w:val="47"/>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 xml:space="preserve">The permittee shall have a recharge feature certification developed in accordance with the </w:t>
          </w:r>
          <w:r w:rsidR="00D33DE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Pr="00766841">
            <w:rPr>
              <w:rStyle w:val="CharacterStyle2"/>
              <w:rFonts w:ascii="Lucida Bright" w:hAnsi="Lucida Bright"/>
              <w:sz w:val="22"/>
              <w:szCs w:val="22"/>
            </w:rPr>
            <w:t xml:space="preserve">irector's guidance, RG-433 </w:t>
          </w:r>
          <w:r w:rsidR="007F60BC" w:rsidRPr="00766841">
            <w:rPr>
              <w:rStyle w:val="CharacterStyle2"/>
              <w:rFonts w:ascii="Lucida Bright" w:hAnsi="Lucida Bright"/>
              <w:sz w:val="22"/>
              <w:szCs w:val="22"/>
            </w:rPr>
            <w:t>“</w:t>
          </w:r>
          <w:r w:rsidRPr="00766841">
            <w:rPr>
              <w:rStyle w:val="CharacterStyle2"/>
              <w:rFonts w:ascii="Lucida Bright" w:hAnsi="Lucida Bright"/>
              <w:sz w:val="22"/>
              <w:szCs w:val="22"/>
            </w:rPr>
            <w:t>Guidelines for Identifying and Protecting Aquifer Recharge Features.</w:t>
          </w:r>
          <w:r w:rsidR="007F60BC"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Use of the forms provided in RG-433 is optional. The certification must be signed and sealed by a licensed Texas </w:t>
          </w:r>
          <w:r w:rsidR="00680784" w:rsidRPr="00766841">
            <w:rPr>
              <w:rStyle w:val="CharacterStyle2"/>
              <w:rFonts w:ascii="Lucida Bright" w:hAnsi="Lucida Bright"/>
              <w:sz w:val="22"/>
              <w:szCs w:val="22"/>
            </w:rPr>
            <w:t>P</w:t>
          </w:r>
          <w:r w:rsidRPr="00766841">
            <w:rPr>
              <w:rStyle w:val="CharacterStyle2"/>
              <w:rFonts w:ascii="Lucida Bright" w:hAnsi="Lucida Bright"/>
              <w:sz w:val="22"/>
              <w:szCs w:val="22"/>
            </w:rPr>
            <w:t xml:space="preserve">rofessional </w:t>
          </w:r>
          <w:r w:rsidR="0068078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ngineer, or a licensed Texas </w:t>
          </w:r>
          <w:r w:rsidR="00680784" w:rsidRPr="00766841">
            <w:rPr>
              <w:rStyle w:val="CharacterStyle2"/>
              <w:rFonts w:ascii="Lucida Bright" w:hAnsi="Lucida Bright"/>
              <w:sz w:val="22"/>
              <w:szCs w:val="22"/>
            </w:rPr>
            <w:t>P</w:t>
          </w:r>
          <w:r w:rsidRPr="00766841">
            <w:rPr>
              <w:rStyle w:val="CharacterStyle2"/>
              <w:rFonts w:ascii="Lucida Bright" w:hAnsi="Lucida Bright"/>
              <w:sz w:val="22"/>
              <w:szCs w:val="22"/>
            </w:rPr>
            <w:t xml:space="preserve">rofessional </w:t>
          </w:r>
          <w:r w:rsidR="00680784" w:rsidRPr="00766841">
            <w:rPr>
              <w:rStyle w:val="CharacterStyle2"/>
              <w:rFonts w:ascii="Lucida Bright" w:hAnsi="Lucida Bright"/>
              <w:sz w:val="22"/>
              <w:szCs w:val="22"/>
            </w:rPr>
            <w:t>G</w:t>
          </w:r>
          <w:r w:rsidRPr="00766841">
            <w:rPr>
              <w:rStyle w:val="CharacterStyle2"/>
              <w:rFonts w:ascii="Lucida Bright" w:hAnsi="Lucida Bright"/>
              <w:sz w:val="22"/>
              <w:szCs w:val="22"/>
            </w:rPr>
            <w:t>eoscientist, documenting the absence or presence of any natural or artificial recharge features identified on any tracts of land owned, operated, controlled, rented, or leased by the permittee and to be used as a part of a CAFO or LMU.</w:t>
          </w:r>
        </w:p>
        <w:p w14:paraId="0E6AA07E" w14:textId="77777777" w:rsidR="00764EC9" w:rsidRPr="00766841" w:rsidRDefault="00764EC9" w:rsidP="00310A11">
          <w:pPr>
            <w:pStyle w:val="BodyText"/>
            <w:numPr>
              <w:ilvl w:val="0"/>
              <w:numId w:val="47"/>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 xml:space="preserve">If the recharge feature certification identifies the presence of recharge features, the applicant shall have protective measures developed, signed and sealed by a licensed Texas </w:t>
          </w:r>
          <w:r w:rsidR="00680784" w:rsidRPr="00766841">
            <w:rPr>
              <w:rStyle w:val="CharacterStyle2"/>
              <w:rFonts w:ascii="Lucida Bright" w:hAnsi="Lucida Bright"/>
              <w:sz w:val="22"/>
              <w:szCs w:val="22"/>
            </w:rPr>
            <w:t>P</w:t>
          </w:r>
          <w:r w:rsidRPr="00766841">
            <w:rPr>
              <w:rStyle w:val="CharacterStyle2"/>
              <w:rFonts w:ascii="Lucida Bright" w:hAnsi="Lucida Bright"/>
              <w:sz w:val="22"/>
              <w:szCs w:val="22"/>
            </w:rPr>
            <w:t xml:space="preserve">rofessional </w:t>
          </w:r>
          <w:r w:rsidR="0068078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ngineer, or licensed Texas </w:t>
          </w:r>
          <w:r w:rsidR="00680784" w:rsidRPr="00766841">
            <w:rPr>
              <w:rStyle w:val="CharacterStyle2"/>
              <w:rFonts w:ascii="Lucida Bright" w:hAnsi="Lucida Bright"/>
              <w:sz w:val="22"/>
              <w:szCs w:val="22"/>
            </w:rPr>
            <w:t>P</w:t>
          </w:r>
          <w:r w:rsidRPr="00766841">
            <w:rPr>
              <w:rStyle w:val="CharacterStyle2"/>
              <w:rFonts w:ascii="Lucida Bright" w:hAnsi="Lucida Bright"/>
              <w:sz w:val="22"/>
              <w:szCs w:val="22"/>
            </w:rPr>
            <w:t xml:space="preserve">rofessional </w:t>
          </w:r>
          <w:r w:rsidR="00680784" w:rsidRPr="00766841">
            <w:rPr>
              <w:rStyle w:val="CharacterStyle2"/>
              <w:rFonts w:ascii="Lucida Bright" w:hAnsi="Lucida Bright"/>
              <w:sz w:val="22"/>
              <w:szCs w:val="22"/>
            </w:rPr>
            <w:t>G</w:t>
          </w:r>
          <w:r w:rsidRPr="00766841">
            <w:rPr>
              <w:rStyle w:val="CharacterStyle2"/>
              <w:rFonts w:ascii="Lucida Bright" w:hAnsi="Lucida Bright"/>
              <w:sz w:val="22"/>
              <w:szCs w:val="22"/>
            </w:rPr>
            <w:t>eoscientist, as appropriate and in conformance with the Texas Engineering Practices Act and the Texas Geoscience Practice Act and the licensing and registration boards under these acts. The protective measures must prevent impacts to an aquifer from any recharge features present. The protective measures must include at least one of the following:</w:t>
          </w:r>
        </w:p>
        <w:p w14:paraId="2B9BC43D" w14:textId="77777777" w:rsidR="0002016E" w:rsidRPr="00766841" w:rsidRDefault="0002016E" w:rsidP="00310A11">
          <w:pPr>
            <w:pStyle w:val="ListNumber"/>
            <w:numPr>
              <w:ilvl w:val="0"/>
              <w:numId w:val="48"/>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measures to protect each located recharge feature, such as</w:t>
          </w:r>
          <w:r w:rsidR="00A04AB8"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impervious cover, berms, buffer zones, or other equivalent protective measures; or</w:t>
          </w:r>
        </w:p>
        <w:p w14:paraId="11C4100F" w14:textId="77777777" w:rsidR="0002016E" w:rsidRPr="00766841" w:rsidRDefault="0002016E" w:rsidP="00310A11">
          <w:pPr>
            <w:pStyle w:val="ListNumber"/>
            <w:numPr>
              <w:ilvl w:val="0"/>
              <w:numId w:val="48"/>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a detailed groundwater monitoring plan, in accordance with Part III.A.1</w:t>
          </w:r>
          <w:r w:rsidR="007F60BC" w:rsidRPr="00766841">
            <w:rPr>
              <w:rStyle w:val="CharacterStyle2"/>
              <w:rFonts w:ascii="Lucida Bright" w:hAnsi="Lucida Bright"/>
              <w:sz w:val="22"/>
              <w:szCs w:val="22"/>
            </w:rPr>
            <w:t>6</w:t>
          </w:r>
          <w:r w:rsidRPr="00766841">
            <w:rPr>
              <w:rStyle w:val="CharacterStyle2"/>
              <w:rFonts w:ascii="Lucida Bright" w:hAnsi="Lucida Bright"/>
              <w:sz w:val="22"/>
              <w:szCs w:val="22"/>
            </w:rPr>
            <w:t>(b); or</w:t>
          </w:r>
        </w:p>
        <w:p w14:paraId="29A8D642" w14:textId="77777777" w:rsidR="0002016E" w:rsidRPr="00766841" w:rsidRDefault="0002016E" w:rsidP="00310A11">
          <w:pPr>
            <w:pStyle w:val="ListNumber"/>
            <w:numPr>
              <w:ilvl w:val="0"/>
              <w:numId w:val="48"/>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provisions for any other similar method or approach</w:t>
          </w:r>
          <w:r w:rsidR="006658F3"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 xml:space="preserve">demonstrated by the applicant to be protective of any associated recharge feature and approved by the </w:t>
          </w:r>
          <w:r w:rsidR="007F60BC" w:rsidRPr="00766841">
            <w:rPr>
              <w:rStyle w:val="CharacterStyle2"/>
              <w:rFonts w:ascii="Lucida Bright" w:hAnsi="Lucida Bright"/>
              <w:sz w:val="22"/>
              <w:szCs w:val="22"/>
            </w:rPr>
            <w:t>Executive Director</w:t>
          </w:r>
          <w:r w:rsidRPr="00766841">
            <w:rPr>
              <w:rStyle w:val="CharacterStyle2"/>
              <w:rFonts w:ascii="Lucida Bright" w:hAnsi="Lucida Bright"/>
              <w:sz w:val="22"/>
              <w:szCs w:val="22"/>
            </w:rPr>
            <w:t>.</w:t>
          </w:r>
        </w:p>
        <w:p w14:paraId="4D306E67" w14:textId="77777777" w:rsidR="00764EC9" w:rsidRPr="00766841" w:rsidRDefault="00764EC9" w:rsidP="00310A11">
          <w:pPr>
            <w:pStyle w:val="BodyText"/>
            <w:numPr>
              <w:ilvl w:val="0"/>
              <w:numId w:val="47"/>
            </w:numPr>
            <w:spacing w:before="120"/>
            <w:ind w:left="1620" w:hanging="540"/>
            <w:rPr>
              <w:rStyle w:val="CharacterStyle3"/>
              <w:rFonts w:ascii="Lucida Bright" w:hAnsi="Lucida Bright" w:cstheme="minorBidi"/>
              <w:sz w:val="22"/>
              <w:szCs w:val="22"/>
            </w:rPr>
          </w:pPr>
          <w:r w:rsidRPr="00766841">
            <w:rPr>
              <w:rStyle w:val="CharacterStyle2"/>
              <w:rFonts w:ascii="Lucida Bright" w:hAnsi="Lucida Bright"/>
              <w:sz w:val="22"/>
              <w:szCs w:val="22"/>
            </w:rPr>
            <w:t>The permittee must implement the protective measures.</w:t>
          </w:r>
        </w:p>
        <w:p w14:paraId="560849BF" w14:textId="77777777" w:rsidR="00FC6979" w:rsidRPr="00766841" w:rsidRDefault="00FC6979" w:rsidP="00310A11">
          <w:pPr>
            <w:pStyle w:val="Heading3"/>
            <w:numPr>
              <w:ilvl w:val="0"/>
              <w:numId w:val="107"/>
            </w:numPr>
            <w:spacing w:before="120"/>
            <w:ind w:left="1080" w:hanging="540"/>
            <w:rPr>
              <w:rFonts w:ascii="Lucida Bright" w:hAnsi="Lucida Bright"/>
              <w:b w:val="0"/>
              <w:sz w:val="22"/>
              <w:szCs w:val="22"/>
            </w:rPr>
          </w:pPr>
          <w:bookmarkStart w:id="30" w:name="_Toc505170378"/>
          <w:r w:rsidRPr="00766841">
            <w:rPr>
              <w:rFonts w:ascii="Lucida Bright" w:hAnsi="Lucida Bright"/>
              <w:b w:val="0"/>
              <w:sz w:val="22"/>
              <w:szCs w:val="22"/>
            </w:rPr>
            <w:lastRenderedPageBreak/>
            <w:t>Potential Pollutant Sources/Site Evaluation</w:t>
          </w:r>
          <w:bookmarkEnd w:id="30"/>
        </w:p>
        <w:p w14:paraId="1702068C" w14:textId="77777777" w:rsidR="007E0AD8" w:rsidRPr="00766841" w:rsidRDefault="007E0AD8" w:rsidP="00310A11">
          <w:pPr>
            <w:pStyle w:val="BodyText"/>
            <w:numPr>
              <w:ilvl w:val="0"/>
              <w:numId w:val="49"/>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Potential Pollutant Sources</w:t>
          </w:r>
        </w:p>
        <w:p w14:paraId="43C1DA63" w14:textId="77777777" w:rsidR="006648E2" w:rsidRPr="00766841" w:rsidRDefault="006648E2" w:rsidP="005E5B27">
          <w:pPr>
            <w:pStyle w:val="BodyText"/>
            <w:spacing w:before="120"/>
            <w:ind w:left="1620"/>
            <w:rPr>
              <w:rFonts w:ascii="Lucida Bright" w:hAnsi="Lucida Bright"/>
              <w:sz w:val="22"/>
              <w:szCs w:val="22"/>
            </w:rPr>
          </w:pPr>
          <w:r w:rsidRPr="00766841">
            <w:rPr>
              <w:rStyle w:val="CharacterStyle2"/>
              <w:rFonts w:ascii="Lucida Bright" w:hAnsi="Lucida Bright"/>
              <w:sz w:val="22"/>
              <w:szCs w:val="22"/>
            </w:rPr>
            <w:t xml:space="preserve">Potential pollutant sources include any activity or material of sufficient quantity that may reasonably be expected to add pollutants to water in the state from the facility. The permittee shall conduct a thorough site inspection of the facility to identify all potential pollutant sources. The inspection shall encompass all land that is part of the production area and LMUs. An evaluation of potential pollutant sources shall identify the types of pollutant sources, provide a description of the pollutant sources, and indicate all measures that will be used to prevent contamination from the pollutant sources. The type of pollutant sources found at any particular site varies depending upon a number of factors, including, </w:t>
          </w:r>
          <w:r w:rsidRPr="00766841">
            <w:rPr>
              <w:rFonts w:ascii="Lucida Bright" w:hAnsi="Lucida Bright"/>
              <w:sz w:val="22"/>
              <w:szCs w:val="22"/>
            </w:rPr>
            <w:t>but not limited to: site location, historical land use, proposed facility type, and land application practices. Potential pollutant sources include, but are not limited to, the following: manure, sludge, wastewater, dust, silage stockpiles, fuel storage tanks, pesticides and inorganic fertilizers, lubricants, dead animals, feed and bedding waste, bulk cleaning chemicals, and compost.</w:t>
          </w:r>
        </w:p>
        <w:p w14:paraId="7EE3E446" w14:textId="77777777" w:rsidR="007E0AD8" w:rsidRPr="00766841" w:rsidRDefault="007E0AD8" w:rsidP="00310A11">
          <w:pPr>
            <w:pStyle w:val="BodyText"/>
            <w:numPr>
              <w:ilvl w:val="0"/>
              <w:numId w:val="49"/>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Soil Erosion</w:t>
          </w:r>
        </w:p>
        <w:p w14:paraId="07B9493E" w14:textId="77777777" w:rsidR="00B2709F" w:rsidRPr="00766841" w:rsidRDefault="00B2709F" w:rsidP="005E5B27">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t>The permittee shall identify areas that, due to topography, activities, or other factors, have a high potential for significant soil erosion. If these areas have the potential to contribute pollutants to water in the state, the permittee shall identify in the PPP measures used to limit erosion and pollutant runoff.</w:t>
          </w:r>
        </w:p>
        <w:p w14:paraId="6A3B9415" w14:textId="77777777" w:rsidR="007E0AD8" w:rsidRPr="00766841" w:rsidRDefault="007E0AD8" w:rsidP="00310A11">
          <w:pPr>
            <w:pStyle w:val="BodyText"/>
            <w:numPr>
              <w:ilvl w:val="0"/>
              <w:numId w:val="49"/>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Well Protection Requirements</w:t>
          </w:r>
        </w:p>
        <w:p w14:paraId="0AACCB30" w14:textId="77777777" w:rsidR="00F5610E" w:rsidRPr="00766841" w:rsidRDefault="00F5610E" w:rsidP="00310A11">
          <w:pPr>
            <w:pStyle w:val="ListNumber"/>
            <w:numPr>
              <w:ilvl w:val="0"/>
              <w:numId w:val="50"/>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 xml:space="preserve">The permittee must not locate or operate RCSs, holding pens, or LMUs within the following buffer zones except in accordance with paragraph </w:t>
          </w:r>
          <w:r w:rsidR="0005692B" w:rsidRPr="00766841">
            <w:rPr>
              <w:rStyle w:val="CharacterStyle2"/>
              <w:rFonts w:ascii="Lucida Bright" w:hAnsi="Lucida Bright"/>
              <w:sz w:val="22"/>
              <w:szCs w:val="22"/>
            </w:rPr>
            <w:t>(</w:t>
          </w:r>
          <w:r w:rsidRPr="00766841">
            <w:rPr>
              <w:rStyle w:val="CharacterStyle2"/>
              <w:rFonts w:ascii="Lucida Bright" w:hAnsi="Lucida Bright"/>
              <w:sz w:val="22"/>
              <w:szCs w:val="22"/>
            </w:rPr>
            <w:t>2</w:t>
          </w:r>
          <w:r w:rsidR="0005692B"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in this section:</w:t>
          </w:r>
        </w:p>
        <w:p w14:paraId="21FBB6F2" w14:textId="77777777" w:rsidR="00720396" w:rsidRPr="00766841" w:rsidRDefault="00720396" w:rsidP="00310A11">
          <w:pPr>
            <w:pStyle w:val="BodyText"/>
            <w:numPr>
              <w:ilvl w:val="0"/>
              <w:numId w:val="122"/>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public water supply wells - 500 feet;</w:t>
          </w:r>
        </w:p>
        <w:p w14:paraId="50A638D5" w14:textId="77777777" w:rsidR="00720396" w:rsidRPr="00766841" w:rsidRDefault="00720396" w:rsidP="00310A11">
          <w:pPr>
            <w:pStyle w:val="BodyText"/>
            <w:numPr>
              <w:ilvl w:val="0"/>
              <w:numId w:val="122"/>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wells used exclusively for private water supply - 150 feet; or</w:t>
          </w:r>
        </w:p>
        <w:p w14:paraId="13DF11D5" w14:textId="77777777" w:rsidR="00720396" w:rsidRPr="00766841" w:rsidRDefault="00720396" w:rsidP="00310A11">
          <w:pPr>
            <w:pStyle w:val="BodyText"/>
            <w:numPr>
              <w:ilvl w:val="0"/>
              <w:numId w:val="122"/>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wells used exclusively for agriculture irrigation - 100 feet.</w:t>
          </w:r>
        </w:p>
        <w:p w14:paraId="6FBBD2AC" w14:textId="77777777" w:rsidR="00F5610E" w:rsidRPr="00766841" w:rsidRDefault="00F5610E" w:rsidP="00310A11">
          <w:pPr>
            <w:pStyle w:val="ListNumber"/>
            <w:numPr>
              <w:ilvl w:val="0"/>
              <w:numId w:val="50"/>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The permittee may continue the operation and use of any existing holding pens</w:t>
          </w:r>
          <w:r w:rsidR="005F2A22" w:rsidRPr="00766841">
            <w:rPr>
              <w:rStyle w:val="CharacterStyle2"/>
              <w:rFonts w:ascii="Lucida Bright" w:hAnsi="Lucida Bright"/>
              <w:sz w:val="22"/>
              <w:szCs w:val="22"/>
            </w:rPr>
            <w:t>, LMUs</w:t>
          </w:r>
          <w:r w:rsidRPr="00766841">
            <w:rPr>
              <w:rStyle w:val="CharacterStyle2"/>
              <w:rFonts w:ascii="Lucida Bright" w:hAnsi="Lucida Bright"/>
              <w:sz w:val="22"/>
              <w:szCs w:val="22"/>
            </w:rPr>
            <w:t xml:space="preserve"> and RCSs located within the required well buffer zones provided they are protected in accordance with the recharge feature evaluation and certification required in Part III.A.3.</w:t>
          </w:r>
        </w:p>
        <w:p w14:paraId="138DF677" w14:textId="77777777" w:rsidR="00A10B6F" w:rsidRPr="00766841" w:rsidRDefault="00A10B6F" w:rsidP="00310A11">
          <w:pPr>
            <w:pStyle w:val="ListParagraph"/>
            <w:numPr>
              <w:ilvl w:val="0"/>
              <w:numId w:val="128"/>
            </w:numPr>
            <w:spacing w:before="120"/>
            <w:ind w:left="2700" w:hanging="540"/>
            <w:rPr>
              <w:rFonts w:ascii="Lucida Bright" w:hAnsi="Lucida Bright"/>
              <w:sz w:val="22"/>
              <w:szCs w:val="22"/>
            </w:rPr>
          </w:pPr>
          <w:r w:rsidRPr="00766841">
            <w:rPr>
              <w:rFonts w:ascii="Lucida Bright" w:hAnsi="Lucida Bright"/>
              <w:sz w:val="22"/>
              <w:szCs w:val="22"/>
            </w:rPr>
            <w:t>Wells drilled before July 20, 2004, and any replacement wells, must be protected in accordance with the recharge feature certification requirements</w:t>
          </w:r>
          <w:r w:rsidR="005D4A2D" w:rsidRPr="00766841">
            <w:rPr>
              <w:rFonts w:ascii="Lucida Bright" w:hAnsi="Lucida Bright"/>
              <w:sz w:val="22"/>
              <w:szCs w:val="22"/>
            </w:rPr>
            <w:t xml:space="preserve"> in this general permit</w:t>
          </w:r>
          <w:r w:rsidRPr="00766841">
            <w:rPr>
              <w:rFonts w:ascii="Lucida Bright" w:hAnsi="Lucida Bright"/>
              <w:sz w:val="22"/>
              <w:szCs w:val="22"/>
            </w:rPr>
            <w:t>. The recharge feature certification serves as documentation authorizing variances to the buffer zone requirements for those wells. The recharge feature certification must be kept on site and made available to TCEQ personnel upon request. It is not necessary to submit a request for a variance to the buffer zone requirements for these wells to the TCEQ.</w:t>
          </w:r>
        </w:p>
        <w:p w14:paraId="4834EEF3" w14:textId="77777777" w:rsidR="00A10B6F" w:rsidRPr="00766841" w:rsidRDefault="003928AB" w:rsidP="001326C7">
          <w:pPr>
            <w:pStyle w:val="ListNumber"/>
            <w:spacing w:before="120"/>
            <w:ind w:left="2700" w:hanging="540"/>
            <w:rPr>
              <w:rFonts w:ascii="Lucida Bright" w:hAnsi="Lucida Bright"/>
              <w:sz w:val="22"/>
              <w:szCs w:val="22"/>
            </w:rPr>
          </w:pPr>
          <w:r w:rsidRPr="00766841">
            <w:rPr>
              <w:rFonts w:ascii="Lucida Bright" w:hAnsi="Lucida Bright"/>
              <w:sz w:val="22"/>
              <w:szCs w:val="22"/>
            </w:rPr>
            <w:lastRenderedPageBreak/>
            <w:t>(ii)</w:t>
          </w:r>
          <w:r w:rsidR="00F64330" w:rsidRPr="00766841">
            <w:rPr>
              <w:rFonts w:ascii="Lucida Bright" w:hAnsi="Lucida Bright"/>
              <w:sz w:val="22"/>
              <w:szCs w:val="22"/>
            </w:rPr>
            <w:tab/>
          </w:r>
          <w:r w:rsidR="00A10B6F" w:rsidRPr="00766841">
            <w:rPr>
              <w:rFonts w:ascii="Lucida Bright" w:hAnsi="Lucida Bright"/>
              <w:sz w:val="22"/>
              <w:szCs w:val="22"/>
            </w:rPr>
            <w:t>For wells drilled on or after July 20, 2004, requests for variances to the buffer zone requirements must be submitted to the TCEQ for review and approval. The buffer variance approval letter must be kept on site and made available to TCEQ personnel upon request.</w:t>
          </w:r>
        </w:p>
        <w:p w14:paraId="31BFB133" w14:textId="77777777" w:rsidR="00F5610E" w:rsidRPr="00766841" w:rsidRDefault="00F5610E" w:rsidP="00310A11">
          <w:pPr>
            <w:pStyle w:val="ListNumber"/>
            <w:numPr>
              <w:ilvl w:val="0"/>
              <w:numId w:val="50"/>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Construction of any new water well must be done in accordance with the requirements of this general permit and 16 TAC Chapter 76, relating to Water Well Drillers and Water Well Pump</w:t>
          </w:r>
          <w:r w:rsidR="00EC1A0B"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Installers.</w:t>
          </w:r>
        </w:p>
        <w:p w14:paraId="21FDD1F6" w14:textId="651B4055" w:rsidR="00F5610E" w:rsidRPr="00766841" w:rsidRDefault="00F5610E" w:rsidP="00310A11">
          <w:pPr>
            <w:pStyle w:val="ListNumber"/>
            <w:numPr>
              <w:ilvl w:val="0"/>
              <w:numId w:val="50"/>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All abandoned and</w:t>
          </w:r>
          <w:r w:rsidR="00CF33F1" w:rsidRPr="00766841">
            <w:rPr>
              <w:rStyle w:val="CharacterStyle2"/>
              <w:rFonts w:ascii="Lucida Bright" w:hAnsi="Lucida Bright"/>
              <w:sz w:val="22"/>
              <w:szCs w:val="22"/>
            </w:rPr>
            <w:t xml:space="preserve"> </w:t>
          </w:r>
          <w:r w:rsidR="001C3C11" w:rsidRPr="00766841">
            <w:rPr>
              <w:rStyle w:val="CharacterStyle2"/>
              <w:rFonts w:ascii="Lucida Bright" w:hAnsi="Lucida Bright"/>
              <w:sz w:val="22"/>
              <w:szCs w:val="22"/>
            </w:rPr>
            <w:t>deteriorated</w:t>
          </w:r>
          <w:r w:rsidRPr="00766841">
            <w:rPr>
              <w:rStyle w:val="CharacterStyle2"/>
              <w:rFonts w:ascii="Lucida Bright" w:hAnsi="Lucida Bright"/>
              <w:sz w:val="22"/>
              <w:szCs w:val="22"/>
            </w:rPr>
            <w:t xml:space="preserve"> wells shall be plugged according to </w:t>
          </w:r>
          <w:r w:rsidR="003121AD" w:rsidRPr="00766841">
            <w:rPr>
              <w:rFonts w:ascii="Lucida Bright" w:hAnsi="Lucida Bright"/>
              <w:sz w:val="22"/>
              <w:szCs w:val="22"/>
            </w:rPr>
            <w:t xml:space="preserve">16 TAC </w:t>
          </w:r>
          <w:r w:rsidR="00CD693E" w:rsidRPr="00766841">
            <w:rPr>
              <w:rFonts w:ascii="Lucida Bright" w:hAnsi="Lucida Bright"/>
              <w:sz w:val="22"/>
              <w:szCs w:val="22"/>
            </w:rPr>
            <w:t xml:space="preserve">Chapter </w:t>
          </w:r>
          <w:r w:rsidR="003121AD" w:rsidRPr="00766841">
            <w:rPr>
              <w:rFonts w:ascii="Lucida Bright" w:hAnsi="Lucida Bright"/>
              <w:sz w:val="22"/>
              <w:szCs w:val="22"/>
            </w:rPr>
            <w:t>76</w:t>
          </w:r>
          <w:r w:rsidRPr="00766841">
            <w:rPr>
              <w:rStyle w:val="CharacterStyle2"/>
              <w:rFonts w:ascii="Lucida Bright" w:hAnsi="Lucida Bright"/>
              <w:sz w:val="22"/>
              <w:szCs w:val="22"/>
            </w:rPr>
            <w:t>.</w:t>
          </w:r>
        </w:p>
        <w:p w14:paraId="216C9B71" w14:textId="77777777" w:rsidR="00F5610E" w:rsidRPr="00766841" w:rsidRDefault="00F5610E" w:rsidP="00310A11">
          <w:pPr>
            <w:pStyle w:val="ListNumber"/>
            <w:numPr>
              <w:ilvl w:val="0"/>
              <w:numId w:val="50"/>
            </w:numPr>
            <w:spacing w:before="120"/>
            <w:ind w:left="2160" w:hanging="540"/>
            <w:rPr>
              <w:rFonts w:ascii="Lucida Bright" w:hAnsi="Lucida Bright"/>
              <w:sz w:val="22"/>
              <w:szCs w:val="22"/>
            </w:rPr>
          </w:pPr>
          <w:r w:rsidRPr="00766841">
            <w:rPr>
              <w:rStyle w:val="CharacterStyle2"/>
              <w:rFonts w:ascii="Lucida Bright" w:hAnsi="Lucida Bright"/>
              <w:sz w:val="22"/>
              <w:szCs w:val="22"/>
            </w:rPr>
            <w:t>The permittee shall not locate new LMUs within the required well buffer zones unless additional wellhead protective measures are</w:t>
          </w:r>
          <w:r w:rsidR="00EC1A0B"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implemented that will prevent pollutants from entering the well</w:t>
          </w:r>
          <w:r w:rsidR="00EC1A0B"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and contaminating groundwater. An exception to the full well</w:t>
          </w:r>
          <w:r w:rsidR="00EC1A0B"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buffer zone for a private drinking water well or a water well used</w:t>
          </w:r>
          <w:r w:rsidR="00EC1A0B" w:rsidRPr="00766841">
            <w:rPr>
              <w:rStyle w:val="CharacterStyle2"/>
              <w:rFonts w:ascii="Lucida Bright" w:hAnsi="Lucida Bright"/>
              <w:sz w:val="22"/>
              <w:szCs w:val="22"/>
            </w:rPr>
            <w:t xml:space="preserve"> </w:t>
          </w:r>
          <w:r w:rsidRPr="00766841">
            <w:rPr>
              <w:rFonts w:ascii="Lucida Bright" w:hAnsi="Lucida Bright"/>
              <w:sz w:val="22"/>
              <w:szCs w:val="22"/>
            </w:rPr>
            <w:t>exclusively for agricultural irrigation may be approved by the</w:t>
          </w:r>
          <w:r w:rsidR="00EC1A0B" w:rsidRPr="00766841">
            <w:rPr>
              <w:rFonts w:ascii="Lucida Bright" w:hAnsi="Lucida Bright"/>
              <w:sz w:val="22"/>
              <w:szCs w:val="22"/>
            </w:rPr>
            <w:t xml:space="preserve"> </w:t>
          </w:r>
          <w:r w:rsidRPr="00766841">
            <w:rPr>
              <w:rFonts w:ascii="Lucida Bright" w:hAnsi="Lucida Bright"/>
              <w:sz w:val="22"/>
              <w:szCs w:val="22"/>
            </w:rPr>
            <w:t xml:space="preserve">Executive Director if a licensed Texas </w:t>
          </w:r>
          <w:r w:rsidR="00680784" w:rsidRPr="00766841">
            <w:rPr>
              <w:rFonts w:ascii="Lucida Bright" w:hAnsi="Lucida Bright"/>
              <w:sz w:val="22"/>
              <w:szCs w:val="22"/>
            </w:rPr>
            <w:t>P</w:t>
          </w:r>
          <w:r w:rsidRPr="00766841">
            <w:rPr>
              <w:rFonts w:ascii="Lucida Bright" w:hAnsi="Lucida Bright"/>
              <w:sz w:val="22"/>
              <w:szCs w:val="22"/>
            </w:rPr>
            <w:t xml:space="preserve">rofessional </w:t>
          </w:r>
          <w:r w:rsidR="00680784" w:rsidRPr="00766841">
            <w:rPr>
              <w:rFonts w:ascii="Lucida Bright" w:hAnsi="Lucida Bright"/>
              <w:sz w:val="22"/>
              <w:szCs w:val="22"/>
            </w:rPr>
            <w:t>E</w:t>
          </w:r>
          <w:r w:rsidRPr="00766841">
            <w:rPr>
              <w:rFonts w:ascii="Lucida Bright" w:hAnsi="Lucida Bright"/>
              <w:sz w:val="22"/>
              <w:szCs w:val="22"/>
            </w:rPr>
            <w:t>ngineer or</w:t>
          </w:r>
          <w:r w:rsidR="00EC1A0B" w:rsidRPr="00766841">
            <w:rPr>
              <w:rFonts w:ascii="Lucida Bright" w:hAnsi="Lucida Bright"/>
              <w:sz w:val="22"/>
              <w:szCs w:val="22"/>
            </w:rPr>
            <w:t xml:space="preserve"> </w:t>
          </w:r>
          <w:r w:rsidRPr="00766841">
            <w:rPr>
              <w:rFonts w:ascii="Lucida Bright" w:hAnsi="Lucida Bright"/>
              <w:sz w:val="22"/>
              <w:szCs w:val="22"/>
            </w:rPr>
            <w:t xml:space="preserve">licensed Texas </w:t>
          </w:r>
          <w:r w:rsidR="00680784" w:rsidRPr="00766841">
            <w:rPr>
              <w:rFonts w:ascii="Lucida Bright" w:hAnsi="Lucida Bright"/>
              <w:sz w:val="22"/>
              <w:szCs w:val="22"/>
            </w:rPr>
            <w:t>P</w:t>
          </w:r>
          <w:r w:rsidRPr="00766841">
            <w:rPr>
              <w:rFonts w:ascii="Lucida Bright" w:hAnsi="Lucida Bright"/>
              <w:sz w:val="22"/>
              <w:szCs w:val="22"/>
            </w:rPr>
            <w:t xml:space="preserve">rofessional </w:t>
          </w:r>
          <w:r w:rsidR="00680784" w:rsidRPr="00766841">
            <w:rPr>
              <w:rFonts w:ascii="Lucida Bright" w:hAnsi="Lucida Bright"/>
              <w:sz w:val="22"/>
              <w:szCs w:val="22"/>
            </w:rPr>
            <w:t>G</w:t>
          </w:r>
          <w:r w:rsidRPr="00766841">
            <w:rPr>
              <w:rFonts w:ascii="Lucida Bright" w:hAnsi="Lucida Bright"/>
              <w:sz w:val="22"/>
              <w:szCs w:val="22"/>
            </w:rPr>
            <w:t>eoscientist provides accurate</w:t>
          </w:r>
          <w:r w:rsidR="00EC1A0B" w:rsidRPr="00766841">
            <w:rPr>
              <w:rFonts w:ascii="Lucida Bright" w:hAnsi="Lucida Bright"/>
              <w:sz w:val="22"/>
              <w:szCs w:val="22"/>
            </w:rPr>
            <w:t xml:space="preserve"> </w:t>
          </w:r>
          <w:r w:rsidRPr="00766841">
            <w:rPr>
              <w:rFonts w:ascii="Lucida Bright" w:hAnsi="Lucida Bright"/>
              <w:sz w:val="22"/>
              <w:szCs w:val="22"/>
            </w:rPr>
            <w:t>documentation showing that additional wellhead protective</w:t>
          </w:r>
          <w:r w:rsidR="00EC1A0B" w:rsidRPr="00766841">
            <w:rPr>
              <w:rFonts w:ascii="Lucida Bright" w:hAnsi="Lucida Bright"/>
              <w:sz w:val="22"/>
              <w:szCs w:val="22"/>
            </w:rPr>
            <w:t xml:space="preserve"> </w:t>
          </w:r>
          <w:r w:rsidRPr="00766841">
            <w:rPr>
              <w:rFonts w:ascii="Lucida Bright" w:hAnsi="Lucida Bright"/>
              <w:sz w:val="22"/>
              <w:szCs w:val="22"/>
            </w:rPr>
            <w:t>measures will be or have been implemented that will prevent</w:t>
          </w:r>
          <w:r w:rsidR="00EC1A0B" w:rsidRPr="00766841">
            <w:rPr>
              <w:rFonts w:ascii="Lucida Bright" w:hAnsi="Lucida Bright"/>
              <w:sz w:val="22"/>
              <w:szCs w:val="22"/>
            </w:rPr>
            <w:t xml:space="preserve"> </w:t>
          </w:r>
          <w:r w:rsidRPr="00766841">
            <w:rPr>
              <w:rFonts w:ascii="Lucida Bright" w:hAnsi="Lucida Bright"/>
              <w:sz w:val="22"/>
              <w:szCs w:val="22"/>
            </w:rPr>
            <w:t>pollutants from entering the well and contaminating the</w:t>
          </w:r>
          <w:r w:rsidR="00EC1A0B" w:rsidRPr="00766841">
            <w:rPr>
              <w:rFonts w:ascii="Lucida Bright" w:hAnsi="Lucida Bright"/>
              <w:sz w:val="22"/>
              <w:szCs w:val="22"/>
            </w:rPr>
            <w:t xml:space="preserve"> </w:t>
          </w:r>
          <w:r w:rsidRPr="00766841">
            <w:rPr>
              <w:rFonts w:ascii="Lucida Bright" w:hAnsi="Lucida Bright"/>
              <w:sz w:val="22"/>
              <w:szCs w:val="22"/>
            </w:rPr>
            <w:t>groundwater. Additional protective measures may include a</w:t>
          </w:r>
          <w:r w:rsidR="00EC1A0B" w:rsidRPr="00766841">
            <w:rPr>
              <w:rFonts w:ascii="Lucida Bright" w:hAnsi="Lucida Bright"/>
              <w:sz w:val="22"/>
              <w:szCs w:val="22"/>
            </w:rPr>
            <w:t xml:space="preserve"> </w:t>
          </w:r>
          <w:r w:rsidRPr="00766841">
            <w:rPr>
              <w:rFonts w:ascii="Lucida Bright" w:hAnsi="Lucida Bright"/>
              <w:sz w:val="22"/>
              <w:szCs w:val="22"/>
            </w:rPr>
            <w:t>sanitary seal, annular seal, a steel sleeve</w:t>
          </w:r>
          <w:r w:rsidR="00C07DC6" w:rsidRPr="00766841">
            <w:rPr>
              <w:rFonts w:ascii="Lucida Bright" w:hAnsi="Lucida Bright"/>
              <w:sz w:val="22"/>
              <w:szCs w:val="22"/>
            </w:rPr>
            <w:t>,</w:t>
          </w:r>
          <w:r w:rsidRPr="00766841">
            <w:rPr>
              <w:rFonts w:ascii="Lucida Bright" w:hAnsi="Lucida Bright"/>
              <w:sz w:val="22"/>
              <w:szCs w:val="22"/>
            </w:rPr>
            <w:t xml:space="preserve"> or surface slab.</w:t>
          </w:r>
        </w:p>
        <w:p w14:paraId="5E94060E" w14:textId="77777777" w:rsidR="00F5610E" w:rsidRPr="00766841" w:rsidRDefault="00F5610E" w:rsidP="00310A11">
          <w:pPr>
            <w:pStyle w:val="ListNumber"/>
            <w:numPr>
              <w:ilvl w:val="0"/>
              <w:numId w:val="50"/>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 xml:space="preserve">Irrigation of wastewater directly over a well head will require a </w:t>
          </w:r>
          <w:r w:rsidR="00B001EE" w:rsidRPr="00766841">
            <w:rPr>
              <w:rStyle w:val="CharacterStyle2"/>
              <w:rFonts w:ascii="Lucida Bright" w:hAnsi="Lucida Bright"/>
              <w:sz w:val="22"/>
              <w:szCs w:val="22"/>
            </w:rPr>
            <w:t>wellhead protection</w:t>
          </w:r>
          <w:r w:rsidR="008B5CED"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structure protective of the wellhead that will prevent contact from irrigated wastewater.</w:t>
          </w:r>
        </w:p>
        <w:p w14:paraId="6FB93647" w14:textId="77777777" w:rsidR="007E0AD8" w:rsidRPr="00766841" w:rsidRDefault="007E0AD8" w:rsidP="00310A11">
          <w:pPr>
            <w:pStyle w:val="BodyText"/>
            <w:numPr>
              <w:ilvl w:val="0"/>
              <w:numId w:val="49"/>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Control Facilities</w:t>
          </w:r>
        </w:p>
        <w:p w14:paraId="2F6430EA" w14:textId="77777777" w:rsidR="00C30977" w:rsidRPr="00766841" w:rsidRDefault="00C30977" w:rsidP="009D175C">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t>The PPP shall include the location and a description of control facilities. The appropriateness of any control facilities shall reflect the identified sources of pollutants at the CAFO.</w:t>
          </w:r>
        </w:p>
        <w:p w14:paraId="31B542DF" w14:textId="77777777" w:rsidR="007E0AD8" w:rsidRPr="00766841" w:rsidRDefault="007E0AD8" w:rsidP="00310A11">
          <w:pPr>
            <w:pStyle w:val="BodyText"/>
            <w:numPr>
              <w:ilvl w:val="0"/>
              <w:numId w:val="49"/>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100-</w:t>
          </w:r>
          <w:r w:rsidR="00CE59D4" w:rsidRPr="00766841">
            <w:rPr>
              <w:rStyle w:val="CharacterStyle2"/>
              <w:rFonts w:ascii="Lucida Bright" w:hAnsi="Lucida Bright"/>
              <w:sz w:val="22"/>
              <w:szCs w:val="22"/>
            </w:rPr>
            <w:t>y</w:t>
          </w:r>
          <w:r w:rsidRPr="00766841">
            <w:rPr>
              <w:rStyle w:val="CharacterStyle2"/>
              <w:rFonts w:ascii="Lucida Bright" w:hAnsi="Lucida Bright"/>
              <w:sz w:val="22"/>
              <w:szCs w:val="22"/>
            </w:rPr>
            <w:t>ear Floodplain</w:t>
          </w:r>
        </w:p>
        <w:p w14:paraId="11D331E4" w14:textId="77777777" w:rsidR="006648E2" w:rsidRPr="00766841" w:rsidRDefault="0053300E" w:rsidP="009D175C">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t xml:space="preserve">A site evaluation shall show that all control facilities are located outside of the 100-year floodplain or protected from inundation and damage that may occur during </w:t>
          </w:r>
          <w:r w:rsidR="00382205" w:rsidRPr="00766841">
            <w:rPr>
              <w:rStyle w:val="CharacterStyle2"/>
              <w:rFonts w:ascii="Lucida Bright" w:hAnsi="Lucida Bright"/>
              <w:sz w:val="22"/>
              <w:szCs w:val="22"/>
            </w:rPr>
            <w:t xml:space="preserve">the 100-year </w:t>
          </w:r>
          <w:r w:rsidRPr="00766841">
            <w:rPr>
              <w:rStyle w:val="CharacterStyle2"/>
              <w:rFonts w:ascii="Lucida Bright" w:hAnsi="Lucida Bright"/>
              <w:sz w:val="22"/>
              <w:szCs w:val="22"/>
            </w:rPr>
            <w:t>flood</w:t>
          </w:r>
          <w:r w:rsidR="00382205" w:rsidRPr="00766841">
            <w:rPr>
              <w:rStyle w:val="CharacterStyle2"/>
              <w:rFonts w:ascii="Lucida Bright" w:hAnsi="Lucida Bright"/>
              <w:sz w:val="22"/>
              <w:szCs w:val="22"/>
            </w:rPr>
            <w:t xml:space="preserve"> event</w:t>
          </w:r>
          <w:r w:rsidRPr="00766841">
            <w:rPr>
              <w:rStyle w:val="CharacterStyle2"/>
              <w:rFonts w:ascii="Lucida Bright" w:hAnsi="Lucida Bright"/>
              <w:sz w:val="22"/>
              <w:szCs w:val="22"/>
            </w:rPr>
            <w:t>. Manure, sludge, or wastewater may only be applied to the areas in the 100-year floodplain at agronomic rates not to exceed the hydrologic needs of the crop.</w:t>
          </w:r>
        </w:p>
        <w:p w14:paraId="6E2DB93D" w14:textId="77777777" w:rsidR="00FC6979" w:rsidRPr="00766841" w:rsidRDefault="00FC6979" w:rsidP="00310A11">
          <w:pPr>
            <w:pStyle w:val="Heading3"/>
            <w:numPr>
              <w:ilvl w:val="0"/>
              <w:numId w:val="107"/>
            </w:numPr>
            <w:spacing w:before="120"/>
            <w:ind w:left="1080" w:hanging="540"/>
            <w:rPr>
              <w:rFonts w:ascii="Lucida Bright" w:hAnsi="Lucida Bright"/>
              <w:b w:val="0"/>
              <w:sz w:val="22"/>
              <w:szCs w:val="22"/>
            </w:rPr>
          </w:pPr>
          <w:bookmarkStart w:id="31" w:name="_Toc505170379"/>
          <w:r w:rsidRPr="00766841">
            <w:rPr>
              <w:rFonts w:ascii="Lucida Bright" w:hAnsi="Lucida Bright"/>
              <w:b w:val="0"/>
              <w:sz w:val="22"/>
              <w:szCs w:val="22"/>
            </w:rPr>
            <w:t>Discharge Restrictions, Numeric Effluent Limitations, and Monitoring</w:t>
          </w:r>
          <w:r w:rsidR="00517AD0" w:rsidRPr="00766841">
            <w:rPr>
              <w:rFonts w:ascii="Lucida Bright" w:hAnsi="Lucida Bright"/>
              <w:b w:val="0"/>
              <w:sz w:val="22"/>
              <w:szCs w:val="22"/>
            </w:rPr>
            <w:t xml:space="preserve"> </w:t>
          </w:r>
          <w:r w:rsidRPr="00766841">
            <w:rPr>
              <w:rFonts w:ascii="Lucida Bright" w:hAnsi="Lucida Bright"/>
              <w:b w:val="0"/>
              <w:sz w:val="22"/>
              <w:szCs w:val="22"/>
            </w:rPr>
            <w:t>Requirements</w:t>
          </w:r>
          <w:bookmarkEnd w:id="31"/>
        </w:p>
        <w:p w14:paraId="6B2848F3" w14:textId="77777777" w:rsidR="00517AD0" w:rsidRPr="00766841" w:rsidRDefault="00517AD0" w:rsidP="00310A11">
          <w:pPr>
            <w:pStyle w:val="BodyText"/>
            <w:numPr>
              <w:ilvl w:val="0"/>
              <w:numId w:val="51"/>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Discharge Restrictions</w:t>
          </w:r>
        </w:p>
        <w:p w14:paraId="038392C9" w14:textId="77777777" w:rsidR="00266E06" w:rsidRPr="00766841" w:rsidRDefault="00266E06" w:rsidP="00310A11">
          <w:pPr>
            <w:pStyle w:val="ListNumber"/>
            <w:numPr>
              <w:ilvl w:val="0"/>
              <w:numId w:val="52"/>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The permittee must comply with all applicable reporting, sampling, and analysis requirements associated with a discharge, in accordance with this general permit.</w:t>
          </w:r>
        </w:p>
        <w:p w14:paraId="69A2C9E9" w14:textId="77777777" w:rsidR="001A48B4" w:rsidRPr="00766841" w:rsidRDefault="001A48B4" w:rsidP="00310A11">
          <w:pPr>
            <w:pStyle w:val="ListNumber"/>
            <w:numPr>
              <w:ilvl w:val="0"/>
              <w:numId w:val="52"/>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In accordance with Part II.A. of this general permit, a discharge to</w:t>
          </w:r>
          <w:r w:rsidR="00794BED"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 xml:space="preserve">surface water in the state may occur from a CAFO </w:t>
          </w:r>
          <w:r w:rsidR="00C92B00" w:rsidRPr="00766841">
            <w:rPr>
              <w:rStyle w:val="CharacterStyle2"/>
              <w:rFonts w:ascii="Lucida Bright" w:hAnsi="Lucida Bright"/>
              <w:sz w:val="22"/>
              <w:szCs w:val="22"/>
            </w:rPr>
            <w:t xml:space="preserve">which is </w:t>
          </w:r>
          <w:r w:rsidRPr="00766841">
            <w:rPr>
              <w:rStyle w:val="CharacterStyle2"/>
              <w:rFonts w:ascii="Lucida Bright" w:hAnsi="Lucida Bright"/>
              <w:sz w:val="22"/>
              <w:szCs w:val="22"/>
            </w:rPr>
            <w:lastRenderedPageBreak/>
            <w:t>properly</w:t>
          </w:r>
          <w:r w:rsidR="00AF4B03"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designed</w:t>
          </w:r>
          <w:r w:rsidR="00EF5161" w:rsidRPr="00766841">
            <w:rPr>
              <w:rStyle w:val="CharacterStyle2"/>
              <w:rFonts w:ascii="Lucida Bright" w:hAnsi="Lucida Bright"/>
              <w:sz w:val="22"/>
              <w:szCs w:val="22"/>
            </w:rPr>
            <w:t xml:space="preserve"> </w:t>
          </w:r>
          <w:r w:rsidR="00EF5161" w:rsidRPr="00766841">
            <w:rPr>
              <w:rStyle w:val="CharacterStyle2"/>
              <w:rFonts w:ascii="Lucida Bright" w:hAnsi="Lucida Bright"/>
              <w:spacing w:val="-2"/>
              <w:sz w:val="22"/>
              <w:szCs w:val="22"/>
            </w:rPr>
            <w:t xml:space="preserve">(25-year frequency 24-hour duration </w:t>
          </w:r>
          <w:r w:rsidR="004E7952" w:rsidRPr="00766841">
            <w:rPr>
              <w:rStyle w:val="CharacterStyle2"/>
              <w:rFonts w:ascii="Lucida Bright" w:hAnsi="Lucida Bright"/>
              <w:sz w:val="22"/>
              <w:szCs w:val="22"/>
            </w:rPr>
            <w:t xml:space="preserve">or no discharge for </w:t>
          </w:r>
          <w:r w:rsidR="0070695A" w:rsidRPr="00766841">
            <w:rPr>
              <w:rStyle w:val="CharacterStyle2"/>
              <w:rFonts w:ascii="Lucida Bright" w:hAnsi="Lucida Bright"/>
              <w:sz w:val="22"/>
              <w:szCs w:val="22"/>
            </w:rPr>
            <w:t xml:space="preserve">a </w:t>
          </w:r>
          <w:r w:rsidR="004E7952" w:rsidRPr="00766841">
            <w:rPr>
              <w:rStyle w:val="CharacterStyle2"/>
              <w:rFonts w:ascii="Lucida Bright" w:hAnsi="Lucida Bright"/>
              <w:sz w:val="22"/>
              <w:szCs w:val="22"/>
            </w:rPr>
            <w:t>new source swine, veal or poultry</w:t>
          </w:r>
          <w:r w:rsidR="00EF5161" w:rsidRPr="00766841">
            <w:rPr>
              <w:rStyle w:val="CharacterStyle2"/>
              <w:rFonts w:ascii="Lucida Bright" w:hAnsi="Lucida Bright"/>
              <w:spacing w:val="-2"/>
              <w:sz w:val="22"/>
              <w:szCs w:val="22"/>
            </w:rPr>
            <w:t>)</w:t>
          </w:r>
          <w:r w:rsidRPr="00766841">
            <w:rPr>
              <w:rStyle w:val="CharacterStyle2"/>
              <w:rFonts w:ascii="Lucida Bright" w:hAnsi="Lucida Bright"/>
              <w:sz w:val="22"/>
              <w:szCs w:val="22"/>
            </w:rPr>
            <w:t>, constructed, operated and maintained under the</w:t>
          </w:r>
          <w:r w:rsidR="00AF4B03"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provisions of this general permit. Manure, sludge, and wastewater generated by a CAFO shall be retained and used in an appropriate and beneficial manner as provided in this general permit.</w:t>
          </w:r>
        </w:p>
        <w:p w14:paraId="2528E5E2" w14:textId="617FDF56" w:rsidR="001A48B4" w:rsidRPr="00766841" w:rsidRDefault="001A48B4" w:rsidP="00310A11">
          <w:pPr>
            <w:pStyle w:val="ListNumber"/>
            <w:numPr>
              <w:ilvl w:val="0"/>
              <w:numId w:val="52"/>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Unless otherwise limited, manure, sludge, or wastewater may be</w:t>
          </w:r>
          <w:r w:rsidR="00542D4C"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discharged from a LMU or RCS into or adjacent to water in the state from a CAFO authorized under this general permit resulting from any of the following conditions:</w:t>
          </w:r>
        </w:p>
        <w:p w14:paraId="2D07DAB5" w14:textId="77777777" w:rsidR="00087BFA" w:rsidRPr="00766841" w:rsidRDefault="00087BFA" w:rsidP="00310A11">
          <w:pPr>
            <w:pStyle w:val="ListNumber"/>
            <w:numPr>
              <w:ilvl w:val="0"/>
              <w:numId w:val="53"/>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a discharge of manure, sludge, or wastewater that the permittee cannot reasonably prevent or control resulting from a catastrophic condition other than a rainfall event;</w:t>
          </w:r>
        </w:p>
        <w:p w14:paraId="215E0FCC" w14:textId="77777777" w:rsidR="00087BFA" w:rsidRPr="00766841" w:rsidRDefault="00087BFA" w:rsidP="00310A11">
          <w:pPr>
            <w:pStyle w:val="ListNumber"/>
            <w:numPr>
              <w:ilvl w:val="0"/>
              <w:numId w:val="53"/>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overflow of manure, sludge, or wastewater from a RCS resulting from a chronic/catastrophic rainfall event; or</w:t>
          </w:r>
        </w:p>
        <w:p w14:paraId="3090C7DF" w14:textId="77777777" w:rsidR="00087BFA" w:rsidRPr="00766841" w:rsidRDefault="00087BFA" w:rsidP="00310A11">
          <w:pPr>
            <w:pStyle w:val="ListNumber"/>
            <w:numPr>
              <w:ilvl w:val="0"/>
              <w:numId w:val="53"/>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a discharge from a LMU that occurs because the permittee takes measures to de-water the RCS in accordance with Part III.A.</w:t>
          </w:r>
          <w:r w:rsidR="00016A78" w:rsidRPr="00766841">
            <w:rPr>
              <w:rStyle w:val="CharacterStyle2"/>
              <w:rFonts w:ascii="Lucida Bright" w:hAnsi="Lucida Bright"/>
              <w:sz w:val="22"/>
              <w:szCs w:val="22"/>
            </w:rPr>
            <w:t>10</w:t>
          </w:r>
          <w:r w:rsidRPr="00766841">
            <w:rPr>
              <w:rStyle w:val="CharacterStyle2"/>
              <w:rFonts w:ascii="Lucida Bright" w:hAnsi="Lucida Bright"/>
              <w:sz w:val="22"/>
              <w:szCs w:val="22"/>
            </w:rPr>
            <w:t>(b), relating to imminent overflow</w:t>
          </w:r>
          <w:r w:rsidR="006372E3" w:rsidRPr="00766841">
            <w:rPr>
              <w:rStyle w:val="CharacterStyle2"/>
              <w:rFonts w:ascii="Lucida Bright" w:hAnsi="Lucida Bright"/>
              <w:sz w:val="22"/>
              <w:szCs w:val="22"/>
            </w:rPr>
            <w:t xml:space="preserve"> due to chronic/catastrophic rainfall</w:t>
          </w:r>
          <w:r w:rsidRPr="00766841">
            <w:rPr>
              <w:rStyle w:val="CharacterStyle2"/>
              <w:rFonts w:ascii="Lucida Bright" w:hAnsi="Lucida Bright"/>
              <w:sz w:val="22"/>
              <w:szCs w:val="22"/>
            </w:rPr>
            <w:t>.</w:t>
          </w:r>
        </w:p>
        <w:p w14:paraId="3D5089C8" w14:textId="77777777" w:rsidR="001A48B4" w:rsidRPr="00766841" w:rsidRDefault="001A48B4" w:rsidP="00310A11">
          <w:pPr>
            <w:pStyle w:val="ListNumber"/>
            <w:numPr>
              <w:ilvl w:val="0"/>
              <w:numId w:val="52"/>
            </w:numPr>
            <w:spacing w:before="120"/>
            <w:ind w:left="2160" w:hanging="540"/>
            <w:rPr>
              <w:rStyle w:val="CharacterStyle4"/>
              <w:rFonts w:ascii="Lucida Bright" w:hAnsi="Lucida Bright"/>
              <w:sz w:val="22"/>
              <w:szCs w:val="22"/>
            </w:rPr>
          </w:pPr>
          <w:r w:rsidRPr="00766841">
            <w:rPr>
              <w:rStyle w:val="CharacterStyle2"/>
              <w:rFonts w:ascii="Lucida Bright" w:hAnsi="Lucida Bright"/>
              <w:sz w:val="22"/>
              <w:szCs w:val="22"/>
            </w:rPr>
            <w:t xml:space="preserve">There shall be no discharge of wastewater </w:t>
          </w:r>
          <w:r w:rsidR="009F062E" w:rsidRPr="00766841">
            <w:rPr>
              <w:rStyle w:val="CharacterStyle2"/>
              <w:rFonts w:ascii="Lucida Bright" w:hAnsi="Lucida Bright"/>
              <w:sz w:val="22"/>
              <w:szCs w:val="22"/>
            </w:rPr>
            <w:t xml:space="preserve">from the production area </w:t>
          </w:r>
          <w:r w:rsidRPr="00766841">
            <w:rPr>
              <w:rStyle w:val="CharacterStyle2"/>
              <w:rFonts w:ascii="Lucida Bright" w:hAnsi="Lucida Bright"/>
              <w:sz w:val="22"/>
              <w:szCs w:val="22"/>
            </w:rPr>
            <w:t>into surface water in the state from new source poultry, swine, or veal CAF</w:t>
          </w:r>
          <w:r w:rsidR="00277E62" w:rsidRPr="00766841">
            <w:rPr>
              <w:rStyle w:val="CharacterStyle2"/>
              <w:rFonts w:ascii="Lucida Bright" w:hAnsi="Lucida Bright"/>
              <w:sz w:val="22"/>
              <w:szCs w:val="22"/>
            </w:rPr>
            <w:t>O</w:t>
          </w:r>
          <w:r w:rsidRPr="00766841">
            <w:rPr>
              <w:rStyle w:val="CharacterStyle2"/>
              <w:rFonts w:ascii="Lucida Bright" w:hAnsi="Lucida Bright"/>
              <w:sz w:val="22"/>
              <w:szCs w:val="22"/>
            </w:rPr>
            <w:t>s.</w:t>
          </w:r>
          <w:r w:rsidR="00AF4B03"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Wastewater must be contained in RCSs properly, designed,</w:t>
          </w:r>
          <w:r w:rsidR="00AF4B03"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constructed, operated, and maintained according to the</w:t>
          </w:r>
          <w:r w:rsidR="00AF4B03"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provisions of this general permit.</w:t>
          </w:r>
        </w:p>
        <w:p w14:paraId="55C29A57" w14:textId="77777777" w:rsidR="00517AD0" w:rsidRPr="00766841" w:rsidRDefault="00517AD0" w:rsidP="00310A11">
          <w:pPr>
            <w:pStyle w:val="BodyText"/>
            <w:numPr>
              <w:ilvl w:val="0"/>
              <w:numId w:val="51"/>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Numeric Effluent Limitations for Duck CAFOs</w:t>
          </w:r>
        </w:p>
        <w:p w14:paraId="25A7EFE5" w14:textId="77777777" w:rsidR="00B85AEC" w:rsidRPr="00766841" w:rsidRDefault="00BA2488" w:rsidP="009D175C">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t>No discharge from a duck CAFO shall exceed the following numeric effluent limitations for any discharge to surface water in the state.</w:t>
          </w:r>
        </w:p>
        <w:p w14:paraId="36AAFA6F" w14:textId="4FA04F4D" w:rsidR="00A24E06" w:rsidRPr="00766841" w:rsidRDefault="00A24E06" w:rsidP="0097473C">
          <w:pPr>
            <w:pStyle w:val="Caption"/>
            <w:spacing w:before="120" w:after="0"/>
            <w:jc w:val="center"/>
            <w:rPr>
              <w:rFonts w:ascii="Lucida Bright" w:hAnsi="Lucida Bright"/>
              <w:b w:val="0"/>
              <w:sz w:val="22"/>
              <w:szCs w:val="22"/>
            </w:rPr>
          </w:pPr>
          <w:r w:rsidRPr="00F62517">
            <w:rPr>
              <w:rFonts w:ascii="Lucida Bright" w:hAnsi="Lucida Bright"/>
              <w:b w:val="0"/>
              <w:sz w:val="22"/>
              <w:szCs w:val="22"/>
            </w:rPr>
            <w:t xml:space="preserve">Table </w:t>
          </w:r>
          <w:r w:rsidRPr="00F62517">
            <w:rPr>
              <w:rFonts w:ascii="Lucida Bright" w:hAnsi="Lucida Bright"/>
              <w:b w:val="0"/>
              <w:sz w:val="22"/>
              <w:szCs w:val="22"/>
            </w:rPr>
            <w:fldChar w:fldCharType="begin"/>
          </w:r>
          <w:r w:rsidRPr="00F62517">
            <w:rPr>
              <w:rFonts w:ascii="Lucida Bright" w:hAnsi="Lucida Bright"/>
              <w:b w:val="0"/>
              <w:sz w:val="22"/>
              <w:szCs w:val="22"/>
            </w:rPr>
            <w:instrText xml:space="preserve"> SEQ Table \* ARABIC </w:instrText>
          </w:r>
          <w:r w:rsidRPr="00F62517">
            <w:rPr>
              <w:rFonts w:ascii="Lucida Bright" w:hAnsi="Lucida Bright"/>
              <w:b w:val="0"/>
              <w:sz w:val="22"/>
              <w:szCs w:val="22"/>
            </w:rPr>
            <w:fldChar w:fldCharType="separate"/>
          </w:r>
          <w:r w:rsidR="009061F2">
            <w:rPr>
              <w:rFonts w:ascii="Lucida Bright" w:hAnsi="Lucida Bright"/>
              <w:b w:val="0"/>
              <w:noProof/>
              <w:sz w:val="22"/>
              <w:szCs w:val="22"/>
            </w:rPr>
            <w:t>1</w:t>
          </w:r>
          <w:r w:rsidRPr="00F62517">
            <w:rPr>
              <w:rFonts w:ascii="Lucida Bright" w:hAnsi="Lucida Bright"/>
              <w:b w:val="0"/>
              <w:sz w:val="22"/>
              <w:szCs w:val="22"/>
            </w:rPr>
            <w:fldChar w:fldCharType="end"/>
          </w:r>
          <w:r w:rsidRPr="00F62517">
            <w:rPr>
              <w:rFonts w:ascii="Lucida Bright" w:hAnsi="Lucida Bright"/>
              <w:b w:val="0"/>
              <w:sz w:val="22"/>
              <w:szCs w:val="22"/>
            </w:rPr>
            <w:t xml:space="preserve">: Numeric </w:t>
          </w:r>
          <w:r w:rsidRPr="00766841">
            <w:rPr>
              <w:rFonts w:ascii="Lucida Bright" w:hAnsi="Lucida Bright"/>
              <w:b w:val="0"/>
              <w:sz w:val="22"/>
              <w:szCs w:val="22"/>
            </w:rPr>
            <w:t>Effluent Limitations for Duck CAFOs</w:t>
          </w:r>
        </w:p>
        <w:tbl>
          <w:tblPr>
            <w:tblStyle w:val="TableGrid"/>
            <w:tblW w:w="0" w:type="auto"/>
            <w:tblLook w:val="04A0" w:firstRow="1" w:lastRow="0" w:firstColumn="1" w:lastColumn="0" w:noHBand="0" w:noVBand="1"/>
          </w:tblPr>
          <w:tblGrid>
            <w:gridCol w:w="1752"/>
            <w:gridCol w:w="1313"/>
            <w:gridCol w:w="1313"/>
            <w:gridCol w:w="1341"/>
            <w:gridCol w:w="1313"/>
            <w:gridCol w:w="990"/>
            <w:gridCol w:w="1381"/>
          </w:tblGrid>
          <w:tr w:rsidR="00A24E06" w:rsidRPr="00766841" w14:paraId="41CC5F69" w14:textId="77777777" w:rsidTr="001326C7">
            <w:tc>
              <w:tcPr>
                <w:tcW w:w="1818" w:type="dxa"/>
              </w:tcPr>
              <w:p w14:paraId="585650C9" w14:textId="77777777" w:rsidR="00A24E06" w:rsidRPr="00766841" w:rsidRDefault="00A24E06" w:rsidP="0097473C">
                <w:pPr>
                  <w:pStyle w:val="BodyText"/>
                  <w:spacing w:after="0"/>
                  <w:rPr>
                    <w:rFonts w:ascii="Lucida Bright" w:hAnsi="Lucida Bright"/>
                    <w:sz w:val="22"/>
                    <w:szCs w:val="22"/>
                  </w:rPr>
                </w:pPr>
                <w:r w:rsidRPr="00766841">
                  <w:rPr>
                    <w:rFonts w:ascii="Lucida Bright" w:hAnsi="Lucida Bright"/>
                    <w:sz w:val="22"/>
                    <w:szCs w:val="22"/>
                  </w:rPr>
                  <w:t>Parameter</w:t>
                </w:r>
              </w:p>
            </w:tc>
            <w:tc>
              <w:tcPr>
                <w:tcW w:w="1260" w:type="dxa"/>
              </w:tcPr>
              <w:p w14:paraId="02660E68" w14:textId="77777777" w:rsidR="00A24E06" w:rsidRPr="00766841" w:rsidRDefault="00A24E06" w:rsidP="0097473C">
                <w:pPr>
                  <w:pStyle w:val="BodyText"/>
                  <w:spacing w:after="0"/>
                  <w:rPr>
                    <w:rFonts w:ascii="Lucida Bright" w:hAnsi="Lucida Bright"/>
                    <w:sz w:val="22"/>
                    <w:szCs w:val="22"/>
                  </w:rPr>
                </w:pPr>
                <w:r w:rsidRPr="00766841">
                  <w:rPr>
                    <w:rFonts w:ascii="Lucida Bright" w:hAnsi="Lucida Bright"/>
                    <w:sz w:val="22"/>
                    <w:szCs w:val="22"/>
                    <w:vertAlign w:val="superscript"/>
                  </w:rPr>
                  <w:t>1</w:t>
                </w:r>
                <w:r w:rsidRPr="00766841">
                  <w:rPr>
                    <w:rFonts w:ascii="Lucida Bright" w:hAnsi="Lucida Bright"/>
                    <w:sz w:val="22"/>
                    <w:szCs w:val="22"/>
                  </w:rPr>
                  <w:t>Daily Maximum Limitation</w:t>
                </w:r>
              </w:p>
            </w:tc>
            <w:tc>
              <w:tcPr>
                <w:tcW w:w="1313" w:type="dxa"/>
              </w:tcPr>
              <w:p w14:paraId="20436807" w14:textId="77777777" w:rsidR="00A24E06" w:rsidRPr="00766841" w:rsidRDefault="00A24E06" w:rsidP="0097473C">
                <w:pPr>
                  <w:pStyle w:val="BodyText"/>
                  <w:spacing w:after="0"/>
                  <w:rPr>
                    <w:rFonts w:ascii="Lucida Bright" w:hAnsi="Lucida Bright"/>
                    <w:sz w:val="22"/>
                    <w:szCs w:val="22"/>
                  </w:rPr>
                </w:pPr>
                <w:r w:rsidRPr="00766841">
                  <w:rPr>
                    <w:rFonts w:ascii="Lucida Bright" w:hAnsi="Lucida Bright"/>
                    <w:sz w:val="22"/>
                    <w:szCs w:val="22"/>
                    <w:vertAlign w:val="superscript"/>
                  </w:rPr>
                  <w:t>1</w:t>
                </w:r>
                <w:r w:rsidRPr="00766841">
                  <w:rPr>
                    <w:rFonts w:ascii="Lucida Bright" w:hAnsi="Lucida Bright"/>
                    <w:sz w:val="22"/>
                    <w:szCs w:val="22"/>
                  </w:rPr>
                  <w:t>Monthly Average Limitation</w:t>
                </w:r>
              </w:p>
            </w:tc>
            <w:tc>
              <w:tcPr>
                <w:tcW w:w="1345" w:type="dxa"/>
              </w:tcPr>
              <w:p w14:paraId="54FA8985" w14:textId="77777777" w:rsidR="00A24E06" w:rsidRPr="00766841" w:rsidRDefault="00A24E06" w:rsidP="0097473C">
                <w:pPr>
                  <w:pStyle w:val="BodyText"/>
                  <w:spacing w:after="0"/>
                  <w:rPr>
                    <w:rFonts w:ascii="Lucida Bright" w:hAnsi="Lucida Bright"/>
                    <w:sz w:val="22"/>
                    <w:szCs w:val="22"/>
                  </w:rPr>
                </w:pPr>
                <w:r w:rsidRPr="00766841">
                  <w:rPr>
                    <w:rFonts w:ascii="Lucida Bright" w:hAnsi="Lucida Bright"/>
                    <w:sz w:val="22"/>
                    <w:szCs w:val="22"/>
                    <w:vertAlign w:val="superscript"/>
                  </w:rPr>
                  <w:t>2</w:t>
                </w:r>
                <w:r w:rsidRPr="00766841">
                  <w:rPr>
                    <w:rFonts w:ascii="Lucida Bright" w:hAnsi="Lucida Bright"/>
                    <w:sz w:val="22"/>
                    <w:szCs w:val="22"/>
                  </w:rPr>
                  <w:t>Daily Maximum Limitation</w:t>
                </w:r>
              </w:p>
            </w:tc>
            <w:tc>
              <w:tcPr>
                <w:tcW w:w="0" w:type="auto"/>
              </w:tcPr>
              <w:p w14:paraId="2A7A8DE8" w14:textId="77777777" w:rsidR="00A24E06" w:rsidRPr="00766841" w:rsidRDefault="00A24E06" w:rsidP="0097473C">
                <w:pPr>
                  <w:pStyle w:val="BodyText"/>
                  <w:spacing w:after="0"/>
                  <w:rPr>
                    <w:rFonts w:ascii="Lucida Bright" w:hAnsi="Lucida Bright"/>
                    <w:sz w:val="22"/>
                    <w:szCs w:val="22"/>
                  </w:rPr>
                </w:pPr>
                <w:r w:rsidRPr="00766841">
                  <w:rPr>
                    <w:rFonts w:ascii="Lucida Bright" w:hAnsi="Lucida Bright"/>
                    <w:sz w:val="22"/>
                    <w:szCs w:val="22"/>
                    <w:vertAlign w:val="superscript"/>
                  </w:rPr>
                  <w:t>2</w:t>
                </w:r>
                <w:r w:rsidRPr="00766841">
                  <w:rPr>
                    <w:rFonts w:ascii="Lucida Bright" w:hAnsi="Lucida Bright"/>
                    <w:sz w:val="22"/>
                    <w:szCs w:val="22"/>
                  </w:rPr>
                  <w:t>Monthly Average Limitation</w:t>
                </w:r>
              </w:p>
            </w:tc>
            <w:tc>
              <w:tcPr>
                <w:tcW w:w="0" w:type="auto"/>
              </w:tcPr>
              <w:p w14:paraId="3AA2C7E9" w14:textId="77777777" w:rsidR="00A24E06" w:rsidRPr="00766841" w:rsidRDefault="00A24E06" w:rsidP="0097473C">
                <w:pPr>
                  <w:pStyle w:val="BodyText"/>
                  <w:spacing w:after="0"/>
                  <w:rPr>
                    <w:rFonts w:ascii="Lucida Bright" w:hAnsi="Lucida Bright"/>
                    <w:sz w:val="22"/>
                    <w:szCs w:val="22"/>
                  </w:rPr>
                </w:pPr>
                <w:r w:rsidRPr="00766841">
                  <w:rPr>
                    <w:rFonts w:ascii="Lucida Bright" w:hAnsi="Lucida Bright"/>
                    <w:sz w:val="22"/>
                    <w:szCs w:val="22"/>
                  </w:rPr>
                  <w:t>Sample Types</w:t>
                </w:r>
                <w:r w:rsidRPr="00766841">
                  <w:rPr>
                    <w:rFonts w:ascii="Lucida Bright" w:hAnsi="Lucida Bright"/>
                    <w:sz w:val="22"/>
                    <w:szCs w:val="22"/>
                    <w:vertAlign w:val="superscript"/>
                  </w:rPr>
                  <w:t>5</w:t>
                </w:r>
              </w:p>
            </w:tc>
            <w:tc>
              <w:tcPr>
                <w:tcW w:w="0" w:type="auto"/>
              </w:tcPr>
              <w:p w14:paraId="11DC0C31" w14:textId="77777777" w:rsidR="00A24E06" w:rsidRPr="00766841" w:rsidRDefault="00A24E06" w:rsidP="0097473C">
                <w:pPr>
                  <w:pStyle w:val="BodyText"/>
                  <w:spacing w:after="0"/>
                  <w:rPr>
                    <w:rFonts w:ascii="Lucida Bright" w:hAnsi="Lucida Bright"/>
                    <w:sz w:val="22"/>
                    <w:szCs w:val="22"/>
                  </w:rPr>
                </w:pPr>
                <w:r w:rsidRPr="00766841">
                  <w:rPr>
                    <w:rFonts w:ascii="Lucida Bright" w:hAnsi="Lucida Bright"/>
                    <w:sz w:val="22"/>
                    <w:szCs w:val="22"/>
                  </w:rPr>
                  <w:t>Sample Frequency</w:t>
                </w:r>
                <w:r w:rsidRPr="00766841">
                  <w:rPr>
                    <w:rFonts w:ascii="Lucida Bright" w:hAnsi="Lucida Bright"/>
                    <w:sz w:val="22"/>
                    <w:szCs w:val="22"/>
                    <w:vertAlign w:val="superscript"/>
                  </w:rPr>
                  <w:t>3</w:t>
                </w:r>
              </w:p>
            </w:tc>
          </w:tr>
          <w:tr w:rsidR="00A24E06" w:rsidRPr="00766841" w14:paraId="49505F61" w14:textId="77777777" w:rsidTr="001326C7">
            <w:tc>
              <w:tcPr>
                <w:tcW w:w="1818" w:type="dxa"/>
              </w:tcPr>
              <w:p w14:paraId="58750E0B" w14:textId="77777777" w:rsidR="00A24E06" w:rsidRPr="00766841" w:rsidRDefault="00A24E06" w:rsidP="00A24E06">
                <w:pPr>
                  <w:pStyle w:val="BodyText"/>
                  <w:rPr>
                    <w:rFonts w:ascii="Lucida Bright" w:hAnsi="Lucida Bright"/>
                    <w:sz w:val="22"/>
                    <w:szCs w:val="22"/>
                  </w:rPr>
                </w:pPr>
                <w:r w:rsidRPr="00766841">
                  <w:rPr>
                    <w:rFonts w:ascii="Lucida Bright" w:hAnsi="Lucida Bright"/>
                    <w:sz w:val="22"/>
                    <w:szCs w:val="22"/>
                  </w:rPr>
                  <w:t>BOD</w:t>
                </w:r>
                <w:r w:rsidRPr="00766841">
                  <w:rPr>
                    <w:rFonts w:ascii="Lucida Bright" w:hAnsi="Lucida Bright"/>
                    <w:sz w:val="22"/>
                    <w:szCs w:val="22"/>
                    <w:vertAlign w:val="subscript"/>
                  </w:rPr>
                  <w:t>5</w:t>
                </w:r>
              </w:p>
            </w:tc>
            <w:tc>
              <w:tcPr>
                <w:tcW w:w="1260" w:type="dxa"/>
              </w:tcPr>
              <w:p w14:paraId="1DA8A01A" w14:textId="77777777" w:rsidR="00A24E06" w:rsidRPr="00766841" w:rsidRDefault="00A24E06" w:rsidP="004671DF">
                <w:pPr>
                  <w:pStyle w:val="BodyText"/>
                  <w:jc w:val="center"/>
                  <w:rPr>
                    <w:rFonts w:ascii="Lucida Bright" w:hAnsi="Lucida Bright"/>
                    <w:sz w:val="22"/>
                    <w:szCs w:val="22"/>
                  </w:rPr>
                </w:pPr>
                <w:r w:rsidRPr="00766841">
                  <w:rPr>
                    <w:rFonts w:ascii="Lucida Bright" w:hAnsi="Lucida Bright"/>
                    <w:sz w:val="22"/>
                    <w:szCs w:val="22"/>
                  </w:rPr>
                  <w:t>3.66</w:t>
                </w:r>
              </w:p>
            </w:tc>
            <w:tc>
              <w:tcPr>
                <w:tcW w:w="1313" w:type="dxa"/>
              </w:tcPr>
              <w:p w14:paraId="6912D2B2" w14:textId="77777777" w:rsidR="00A24E06" w:rsidRPr="00766841" w:rsidRDefault="00A24E06" w:rsidP="004671DF">
                <w:pPr>
                  <w:pStyle w:val="BodyText"/>
                  <w:jc w:val="center"/>
                  <w:rPr>
                    <w:rFonts w:ascii="Lucida Bright" w:hAnsi="Lucida Bright"/>
                    <w:sz w:val="22"/>
                    <w:szCs w:val="22"/>
                  </w:rPr>
                </w:pPr>
                <w:r w:rsidRPr="00766841">
                  <w:rPr>
                    <w:rFonts w:ascii="Lucida Bright" w:hAnsi="Lucida Bright"/>
                    <w:sz w:val="22"/>
                    <w:szCs w:val="22"/>
                  </w:rPr>
                  <w:t>2.0</w:t>
                </w:r>
              </w:p>
            </w:tc>
            <w:tc>
              <w:tcPr>
                <w:tcW w:w="1345" w:type="dxa"/>
              </w:tcPr>
              <w:p w14:paraId="1229DAEC" w14:textId="77777777" w:rsidR="00A24E06" w:rsidRPr="00766841" w:rsidRDefault="00A24E06" w:rsidP="004671DF">
                <w:pPr>
                  <w:pStyle w:val="BodyText"/>
                  <w:jc w:val="center"/>
                  <w:rPr>
                    <w:rFonts w:ascii="Lucida Bright" w:hAnsi="Lucida Bright"/>
                    <w:sz w:val="22"/>
                    <w:szCs w:val="22"/>
                  </w:rPr>
                </w:pPr>
                <w:r w:rsidRPr="00766841">
                  <w:rPr>
                    <w:rFonts w:ascii="Lucida Bright" w:hAnsi="Lucida Bright"/>
                    <w:sz w:val="22"/>
                    <w:szCs w:val="22"/>
                  </w:rPr>
                  <w:t>1.66</w:t>
                </w:r>
              </w:p>
            </w:tc>
            <w:tc>
              <w:tcPr>
                <w:tcW w:w="0" w:type="auto"/>
              </w:tcPr>
              <w:p w14:paraId="6AC0448E" w14:textId="77777777" w:rsidR="00A24E06" w:rsidRPr="00766841" w:rsidRDefault="00A24E06" w:rsidP="004671DF">
                <w:pPr>
                  <w:pStyle w:val="BodyText"/>
                  <w:jc w:val="center"/>
                  <w:rPr>
                    <w:rFonts w:ascii="Lucida Bright" w:hAnsi="Lucida Bright"/>
                    <w:sz w:val="22"/>
                    <w:szCs w:val="22"/>
                  </w:rPr>
                </w:pPr>
                <w:r w:rsidRPr="00766841">
                  <w:rPr>
                    <w:rFonts w:ascii="Lucida Bright" w:hAnsi="Lucida Bright"/>
                    <w:sz w:val="22"/>
                    <w:szCs w:val="22"/>
                  </w:rPr>
                  <w:t>0.91</w:t>
                </w:r>
              </w:p>
            </w:tc>
            <w:tc>
              <w:tcPr>
                <w:tcW w:w="0" w:type="auto"/>
              </w:tcPr>
              <w:p w14:paraId="6D12FDF5" w14:textId="77777777" w:rsidR="00A24E06" w:rsidRPr="00766841" w:rsidRDefault="00A24E06" w:rsidP="004671DF">
                <w:pPr>
                  <w:pStyle w:val="BodyText"/>
                  <w:jc w:val="center"/>
                  <w:rPr>
                    <w:rFonts w:ascii="Lucida Bright" w:hAnsi="Lucida Bright"/>
                    <w:sz w:val="22"/>
                    <w:szCs w:val="22"/>
                  </w:rPr>
                </w:pPr>
                <w:r w:rsidRPr="00766841">
                  <w:rPr>
                    <w:rFonts w:ascii="Lucida Bright" w:hAnsi="Lucida Bright"/>
                    <w:sz w:val="22"/>
                    <w:szCs w:val="22"/>
                  </w:rPr>
                  <w:t>Grab</w:t>
                </w:r>
              </w:p>
            </w:tc>
            <w:tc>
              <w:tcPr>
                <w:tcW w:w="0" w:type="auto"/>
              </w:tcPr>
              <w:p w14:paraId="0CA5A24F" w14:textId="77777777" w:rsidR="00A24E06" w:rsidRPr="00766841" w:rsidRDefault="00A24E06" w:rsidP="004671DF">
                <w:pPr>
                  <w:pStyle w:val="BodyText"/>
                  <w:jc w:val="center"/>
                  <w:rPr>
                    <w:rFonts w:ascii="Lucida Bright" w:hAnsi="Lucida Bright"/>
                    <w:sz w:val="22"/>
                    <w:szCs w:val="22"/>
                  </w:rPr>
                </w:pPr>
                <w:r w:rsidRPr="00766841">
                  <w:rPr>
                    <w:rFonts w:ascii="Lucida Bright" w:hAnsi="Lucida Bright"/>
                    <w:sz w:val="22"/>
                    <w:szCs w:val="22"/>
                  </w:rPr>
                  <w:t>1/day</w:t>
                </w:r>
              </w:p>
            </w:tc>
          </w:tr>
          <w:tr w:rsidR="00A24E06" w:rsidRPr="00766841" w14:paraId="7F1E03C1" w14:textId="77777777" w:rsidTr="004671DF">
            <w:tc>
              <w:tcPr>
                <w:tcW w:w="1818" w:type="dxa"/>
              </w:tcPr>
              <w:p w14:paraId="2B67EC4C" w14:textId="77777777" w:rsidR="00A24E06" w:rsidRPr="00766841" w:rsidRDefault="00A24E06" w:rsidP="00A24E06">
                <w:pPr>
                  <w:pStyle w:val="BodyText"/>
                  <w:rPr>
                    <w:rFonts w:ascii="Lucida Bright" w:hAnsi="Lucida Bright"/>
                    <w:sz w:val="22"/>
                    <w:szCs w:val="22"/>
                  </w:rPr>
                </w:pPr>
                <w:r w:rsidRPr="00766841">
                  <w:rPr>
                    <w:rFonts w:ascii="Lucida Bright" w:hAnsi="Lucida Bright"/>
                    <w:sz w:val="22"/>
                    <w:szCs w:val="22"/>
                  </w:rPr>
                  <w:t>Fecal Coliform</w:t>
                </w:r>
              </w:p>
            </w:tc>
            <w:tc>
              <w:tcPr>
                <w:tcW w:w="1260" w:type="dxa"/>
              </w:tcPr>
              <w:p w14:paraId="4CE0F434" w14:textId="77777777" w:rsidR="00A24E06" w:rsidRPr="00766841" w:rsidRDefault="00A24E06" w:rsidP="004671DF">
                <w:pPr>
                  <w:pStyle w:val="BodyText"/>
                  <w:jc w:val="center"/>
                  <w:rPr>
                    <w:rFonts w:ascii="Lucida Bright" w:hAnsi="Lucida Bright"/>
                    <w:sz w:val="22"/>
                    <w:szCs w:val="22"/>
                  </w:rPr>
                </w:pPr>
                <w:r w:rsidRPr="00766841">
                  <w:rPr>
                    <w:rFonts w:ascii="Lucida Bright" w:hAnsi="Lucida Bright"/>
                    <w:sz w:val="22"/>
                    <w:szCs w:val="22"/>
                  </w:rPr>
                  <w:t>(</w:t>
                </w:r>
                <w:r w:rsidRPr="00766841">
                  <w:rPr>
                    <w:rFonts w:ascii="Lucida Bright" w:hAnsi="Lucida Bright"/>
                    <w:sz w:val="22"/>
                    <w:szCs w:val="22"/>
                    <w:vertAlign w:val="superscript"/>
                  </w:rPr>
                  <w:t>4</w:t>
                </w:r>
                <w:r w:rsidRPr="00766841">
                  <w:rPr>
                    <w:rFonts w:ascii="Lucida Bright" w:hAnsi="Lucida Bright"/>
                    <w:sz w:val="22"/>
                    <w:szCs w:val="22"/>
                  </w:rPr>
                  <w:t>)</w:t>
                </w:r>
              </w:p>
            </w:tc>
            <w:tc>
              <w:tcPr>
                <w:tcW w:w="1313" w:type="dxa"/>
              </w:tcPr>
              <w:p w14:paraId="6D054B80" w14:textId="77777777" w:rsidR="00A24E06" w:rsidRPr="00766841" w:rsidRDefault="00A24E06" w:rsidP="004671DF">
                <w:pPr>
                  <w:pStyle w:val="BodyText"/>
                  <w:jc w:val="center"/>
                  <w:rPr>
                    <w:rFonts w:ascii="Lucida Bright" w:hAnsi="Lucida Bright"/>
                    <w:sz w:val="22"/>
                    <w:szCs w:val="22"/>
                  </w:rPr>
                </w:pPr>
                <w:r w:rsidRPr="00766841">
                  <w:rPr>
                    <w:rFonts w:ascii="Lucida Bright" w:hAnsi="Lucida Bright"/>
                    <w:sz w:val="22"/>
                    <w:szCs w:val="22"/>
                  </w:rPr>
                  <w:t>(</w:t>
                </w:r>
                <w:r w:rsidRPr="00766841">
                  <w:rPr>
                    <w:rFonts w:ascii="Lucida Bright" w:hAnsi="Lucida Bright"/>
                    <w:sz w:val="22"/>
                    <w:szCs w:val="22"/>
                    <w:vertAlign w:val="superscript"/>
                  </w:rPr>
                  <w:t>4</w:t>
                </w:r>
                <w:r w:rsidRPr="00766841">
                  <w:rPr>
                    <w:rFonts w:ascii="Lucida Bright" w:hAnsi="Lucida Bright"/>
                    <w:sz w:val="22"/>
                    <w:szCs w:val="22"/>
                  </w:rPr>
                  <w:t>)</w:t>
                </w:r>
              </w:p>
            </w:tc>
            <w:tc>
              <w:tcPr>
                <w:tcW w:w="1345" w:type="dxa"/>
              </w:tcPr>
              <w:p w14:paraId="7F2E5AD1" w14:textId="77777777" w:rsidR="00A24E06" w:rsidRPr="00766841" w:rsidRDefault="00A24E06" w:rsidP="004671DF">
                <w:pPr>
                  <w:pStyle w:val="BodyText"/>
                  <w:jc w:val="center"/>
                  <w:rPr>
                    <w:rFonts w:ascii="Lucida Bright" w:hAnsi="Lucida Bright"/>
                    <w:sz w:val="22"/>
                    <w:szCs w:val="22"/>
                  </w:rPr>
                </w:pPr>
                <w:r w:rsidRPr="00766841">
                  <w:rPr>
                    <w:rFonts w:ascii="Lucida Bright" w:hAnsi="Lucida Bright"/>
                    <w:sz w:val="22"/>
                    <w:szCs w:val="22"/>
                  </w:rPr>
                  <w:t>(</w:t>
                </w:r>
                <w:r w:rsidRPr="00766841">
                  <w:rPr>
                    <w:rFonts w:ascii="Lucida Bright" w:hAnsi="Lucida Bright"/>
                    <w:sz w:val="22"/>
                    <w:szCs w:val="22"/>
                    <w:vertAlign w:val="superscript"/>
                  </w:rPr>
                  <w:t>4</w:t>
                </w:r>
                <w:r w:rsidRPr="00766841">
                  <w:rPr>
                    <w:rFonts w:ascii="Lucida Bright" w:hAnsi="Lucida Bright"/>
                    <w:sz w:val="22"/>
                    <w:szCs w:val="22"/>
                  </w:rPr>
                  <w:t>)</w:t>
                </w:r>
              </w:p>
            </w:tc>
            <w:tc>
              <w:tcPr>
                <w:tcW w:w="0" w:type="auto"/>
              </w:tcPr>
              <w:p w14:paraId="305F04BB" w14:textId="77777777" w:rsidR="00A24E06" w:rsidRPr="00766841" w:rsidRDefault="00A24E06" w:rsidP="004671DF">
                <w:pPr>
                  <w:pStyle w:val="BodyText"/>
                  <w:jc w:val="center"/>
                  <w:rPr>
                    <w:rFonts w:ascii="Lucida Bright" w:hAnsi="Lucida Bright"/>
                    <w:sz w:val="22"/>
                    <w:szCs w:val="22"/>
                  </w:rPr>
                </w:pPr>
                <w:r w:rsidRPr="00766841">
                  <w:rPr>
                    <w:rFonts w:ascii="Lucida Bright" w:hAnsi="Lucida Bright"/>
                    <w:sz w:val="22"/>
                    <w:szCs w:val="22"/>
                  </w:rPr>
                  <w:t>(</w:t>
                </w:r>
                <w:r w:rsidRPr="00766841">
                  <w:rPr>
                    <w:rFonts w:ascii="Lucida Bright" w:hAnsi="Lucida Bright"/>
                    <w:sz w:val="22"/>
                    <w:szCs w:val="22"/>
                    <w:vertAlign w:val="superscript"/>
                  </w:rPr>
                  <w:t>4</w:t>
                </w:r>
                <w:r w:rsidRPr="00766841">
                  <w:rPr>
                    <w:rFonts w:ascii="Lucida Bright" w:hAnsi="Lucida Bright"/>
                    <w:sz w:val="22"/>
                    <w:szCs w:val="22"/>
                  </w:rPr>
                  <w:t>)</w:t>
                </w:r>
              </w:p>
            </w:tc>
            <w:tc>
              <w:tcPr>
                <w:tcW w:w="0" w:type="auto"/>
              </w:tcPr>
              <w:p w14:paraId="484536B3" w14:textId="77777777" w:rsidR="00A24E06" w:rsidRPr="00766841" w:rsidRDefault="00A24E06" w:rsidP="004671DF">
                <w:pPr>
                  <w:pStyle w:val="BodyText"/>
                  <w:jc w:val="center"/>
                  <w:rPr>
                    <w:rFonts w:ascii="Lucida Bright" w:hAnsi="Lucida Bright"/>
                    <w:sz w:val="22"/>
                    <w:szCs w:val="22"/>
                  </w:rPr>
                </w:pPr>
                <w:r w:rsidRPr="00766841">
                  <w:rPr>
                    <w:rFonts w:ascii="Lucida Bright" w:hAnsi="Lucida Bright"/>
                    <w:sz w:val="22"/>
                    <w:szCs w:val="22"/>
                  </w:rPr>
                  <w:t>Grab</w:t>
                </w:r>
              </w:p>
            </w:tc>
            <w:tc>
              <w:tcPr>
                <w:tcW w:w="0" w:type="auto"/>
              </w:tcPr>
              <w:p w14:paraId="225056C8" w14:textId="77777777" w:rsidR="00A24E06" w:rsidRPr="00766841" w:rsidRDefault="00A24E06" w:rsidP="004671DF">
                <w:pPr>
                  <w:pStyle w:val="BodyText"/>
                  <w:jc w:val="center"/>
                  <w:rPr>
                    <w:rFonts w:ascii="Lucida Bright" w:hAnsi="Lucida Bright"/>
                    <w:sz w:val="22"/>
                    <w:szCs w:val="22"/>
                  </w:rPr>
                </w:pPr>
                <w:r w:rsidRPr="00766841">
                  <w:rPr>
                    <w:rFonts w:ascii="Lucida Bright" w:hAnsi="Lucida Bright"/>
                    <w:sz w:val="22"/>
                    <w:szCs w:val="22"/>
                  </w:rPr>
                  <w:t>1/day</w:t>
                </w:r>
              </w:p>
            </w:tc>
          </w:tr>
        </w:tbl>
        <w:p w14:paraId="3D82FFCB" w14:textId="06A8D54D" w:rsidR="00CD59B9" w:rsidRPr="00766841" w:rsidRDefault="00EC5F7D" w:rsidP="00EC5F7D">
          <w:pPr>
            <w:pStyle w:val="List"/>
            <w:rPr>
              <w:rStyle w:val="CharacterStyle4"/>
              <w:rFonts w:ascii="Lucida Bright" w:hAnsi="Lucida Bright"/>
              <w:sz w:val="22"/>
              <w:szCs w:val="22"/>
            </w:rPr>
          </w:pPr>
          <w:r w:rsidRPr="00766841">
            <w:rPr>
              <w:rStyle w:val="CharacterStyle4"/>
              <w:rFonts w:ascii="Lucida Bright" w:hAnsi="Lucida Bright"/>
              <w:sz w:val="22"/>
              <w:szCs w:val="22"/>
              <w:vertAlign w:val="superscript"/>
            </w:rPr>
            <w:t>1</w:t>
          </w:r>
          <w:r w:rsidR="00737486">
            <w:rPr>
              <w:rStyle w:val="CharacterStyle4"/>
              <w:rFonts w:ascii="Lucida Bright" w:hAnsi="Lucida Bright"/>
              <w:sz w:val="22"/>
              <w:szCs w:val="22"/>
              <w:vertAlign w:val="superscript"/>
            </w:rPr>
            <w:t xml:space="preserve"> </w:t>
          </w:r>
          <w:r w:rsidRPr="00766841">
            <w:rPr>
              <w:rStyle w:val="CharacterStyle4"/>
              <w:rFonts w:ascii="Lucida Bright" w:hAnsi="Lucida Bright"/>
              <w:sz w:val="22"/>
              <w:szCs w:val="22"/>
            </w:rPr>
            <w:t>Pounds per 1000 Ducks</w:t>
          </w:r>
          <w:r w:rsidR="009E4570" w:rsidRPr="00766841">
            <w:rPr>
              <w:rStyle w:val="CharacterStyle4"/>
              <w:rFonts w:ascii="Lucida Bright" w:hAnsi="Lucida Bright"/>
              <w:sz w:val="22"/>
              <w:szCs w:val="22"/>
            </w:rPr>
            <w:t>.</w:t>
          </w:r>
        </w:p>
        <w:p w14:paraId="659BF22D" w14:textId="0EE9141C" w:rsidR="009E4570" w:rsidRPr="00766841" w:rsidRDefault="00EC5F7D" w:rsidP="00EC5F7D">
          <w:pPr>
            <w:pStyle w:val="List"/>
            <w:rPr>
              <w:rStyle w:val="CharacterStyle4"/>
              <w:rFonts w:ascii="Lucida Bright" w:hAnsi="Lucida Bright"/>
              <w:sz w:val="22"/>
              <w:szCs w:val="22"/>
            </w:rPr>
          </w:pPr>
          <w:r w:rsidRPr="00766841">
            <w:rPr>
              <w:rStyle w:val="CharacterStyle4"/>
              <w:rFonts w:ascii="Lucida Bright" w:hAnsi="Lucida Bright"/>
              <w:sz w:val="22"/>
              <w:szCs w:val="22"/>
              <w:vertAlign w:val="superscript"/>
            </w:rPr>
            <w:t>2</w:t>
          </w:r>
          <w:r w:rsidR="00737486">
            <w:rPr>
              <w:rStyle w:val="CharacterStyle4"/>
              <w:rFonts w:ascii="Lucida Bright" w:hAnsi="Lucida Bright"/>
              <w:sz w:val="22"/>
              <w:szCs w:val="22"/>
              <w:vertAlign w:val="superscript"/>
            </w:rPr>
            <w:t xml:space="preserve"> </w:t>
          </w:r>
          <w:r w:rsidRPr="00766841">
            <w:rPr>
              <w:rStyle w:val="CharacterStyle4"/>
              <w:rFonts w:ascii="Lucida Bright" w:hAnsi="Lucida Bright"/>
              <w:sz w:val="22"/>
              <w:szCs w:val="22"/>
            </w:rPr>
            <w:t>Kilograms per 1000 Ducks</w:t>
          </w:r>
          <w:r w:rsidR="009E4570" w:rsidRPr="00766841">
            <w:rPr>
              <w:rStyle w:val="CharacterStyle4"/>
              <w:rFonts w:ascii="Lucida Bright" w:hAnsi="Lucida Bright"/>
              <w:sz w:val="22"/>
              <w:szCs w:val="22"/>
            </w:rPr>
            <w:t>.</w:t>
          </w:r>
        </w:p>
        <w:p w14:paraId="2AA6839D" w14:textId="6BFF6804" w:rsidR="009E4570" w:rsidRPr="00766841" w:rsidRDefault="00EC5F7D" w:rsidP="009E4570">
          <w:pPr>
            <w:pStyle w:val="List"/>
            <w:ind w:left="0" w:firstLine="0"/>
            <w:rPr>
              <w:rStyle w:val="CharacterStyle4"/>
              <w:rFonts w:ascii="Lucida Bright" w:hAnsi="Lucida Bright"/>
              <w:sz w:val="22"/>
              <w:szCs w:val="22"/>
            </w:rPr>
          </w:pPr>
          <w:r w:rsidRPr="00766841">
            <w:rPr>
              <w:rStyle w:val="CharacterStyle4"/>
              <w:rFonts w:ascii="Lucida Bright" w:hAnsi="Lucida Bright"/>
              <w:sz w:val="22"/>
              <w:szCs w:val="22"/>
              <w:vertAlign w:val="superscript"/>
            </w:rPr>
            <w:t>3</w:t>
          </w:r>
          <w:r w:rsidR="00737486">
            <w:rPr>
              <w:rStyle w:val="CharacterStyle4"/>
              <w:rFonts w:ascii="Lucida Bright" w:hAnsi="Lucida Bright"/>
              <w:sz w:val="22"/>
              <w:szCs w:val="22"/>
              <w:vertAlign w:val="superscript"/>
            </w:rPr>
            <w:t xml:space="preserve"> </w:t>
          </w:r>
          <w:r w:rsidRPr="00766841">
            <w:rPr>
              <w:rStyle w:val="CharacterStyle4"/>
              <w:rFonts w:ascii="Lucida Bright" w:hAnsi="Lucida Bright"/>
              <w:sz w:val="22"/>
              <w:szCs w:val="22"/>
            </w:rPr>
            <w:t>Sample shall be taken within the first 30 minutes following the initial discharge from a storm event and then once</w:t>
          </w:r>
          <w:r w:rsidR="003F73EF" w:rsidRPr="00766841">
            <w:rPr>
              <w:rStyle w:val="CharacterStyle4"/>
              <w:rFonts w:ascii="Lucida Bright" w:hAnsi="Lucida Bright"/>
              <w:sz w:val="22"/>
              <w:szCs w:val="22"/>
            </w:rPr>
            <w:t xml:space="preserve"> </w:t>
          </w:r>
          <w:r w:rsidRPr="00766841">
            <w:rPr>
              <w:rStyle w:val="CharacterStyle4"/>
              <w:rFonts w:ascii="Lucida Bright" w:hAnsi="Lucida Bright"/>
              <w:sz w:val="22"/>
              <w:szCs w:val="22"/>
            </w:rPr>
            <w:t>per day while discharging</w:t>
          </w:r>
          <w:r w:rsidR="009E4570" w:rsidRPr="00766841">
            <w:rPr>
              <w:rStyle w:val="CharacterStyle4"/>
              <w:rFonts w:ascii="Lucida Bright" w:hAnsi="Lucida Bright"/>
              <w:sz w:val="22"/>
              <w:szCs w:val="22"/>
            </w:rPr>
            <w:t>.</w:t>
          </w:r>
        </w:p>
        <w:p w14:paraId="5113DAA7" w14:textId="6B44C2C5" w:rsidR="009E4570" w:rsidRPr="00766841" w:rsidRDefault="00EC5F7D" w:rsidP="00EC5F7D">
          <w:pPr>
            <w:pStyle w:val="List"/>
            <w:rPr>
              <w:rStyle w:val="CharacterStyle4"/>
              <w:rFonts w:ascii="Lucida Bright" w:hAnsi="Lucida Bright"/>
              <w:sz w:val="22"/>
              <w:szCs w:val="22"/>
            </w:rPr>
          </w:pPr>
          <w:r w:rsidRPr="00766841">
            <w:rPr>
              <w:rStyle w:val="CharacterStyle4"/>
              <w:rFonts w:ascii="Lucida Bright" w:hAnsi="Lucida Bright"/>
              <w:sz w:val="22"/>
              <w:szCs w:val="22"/>
              <w:vertAlign w:val="superscript"/>
            </w:rPr>
            <w:t>4</w:t>
          </w:r>
          <w:r w:rsidR="00737486">
            <w:rPr>
              <w:rStyle w:val="CharacterStyle4"/>
              <w:rFonts w:ascii="Lucida Bright" w:hAnsi="Lucida Bright"/>
              <w:sz w:val="22"/>
              <w:szCs w:val="22"/>
              <w:vertAlign w:val="superscript"/>
            </w:rPr>
            <w:t xml:space="preserve"> </w:t>
          </w:r>
          <w:r w:rsidRPr="00766841">
            <w:rPr>
              <w:rStyle w:val="CharacterStyle4"/>
              <w:rFonts w:ascii="Lucida Bright" w:hAnsi="Lucida Bright"/>
              <w:sz w:val="22"/>
              <w:szCs w:val="22"/>
            </w:rPr>
            <w:t xml:space="preserve">Not to </w:t>
          </w:r>
          <w:r w:rsidR="004A2088" w:rsidRPr="00766841">
            <w:rPr>
              <w:rStyle w:val="CharacterStyle4"/>
              <w:rFonts w:ascii="Lucida Bright" w:hAnsi="Lucida Bright"/>
              <w:sz w:val="22"/>
              <w:szCs w:val="22"/>
            </w:rPr>
            <w:t>exceed MPN</w:t>
          </w:r>
          <w:r w:rsidRPr="00766841">
            <w:rPr>
              <w:rStyle w:val="CharacterStyle4"/>
              <w:rFonts w:ascii="Lucida Bright" w:hAnsi="Lucida Bright"/>
              <w:sz w:val="22"/>
              <w:szCs w:val="22"/>
            </w:rPr>
            <w:t xml:space="preserve"> of 400 per 100 ml</w:t>
          </w:r>
          <w:r w:rsidR="009E4570" w:rsidRPr="00766841">
            <w:rPr>
              <w:rStyle w:val="CharacterStyle4"/>
              <w:rFonts w:ascii="Lucida Bright" w:hAnsi="Lucida Bright"/>
              <w:sz w:val="22"/>
              <w:szCs w:val="22"/>
            </w:rPr>
            <w:t>.</w:t>
          </w:r>
        </w:p>
        <w:p w14:paraId="01B8107D" w14:textId="64CFCCB8" w:rsidR="00380749" w:rsidRPr="00766841" w:rsidRDefault="00D1544D" w:rsidP="004B2570">
          <w:pPr>
            <w:pStyle w:val="List"/>
            <w:spacing w:after="240"/>
            <w:ind w:left="0" w:firstLine="0"/>
            <w:rPr>
              <w:rFonts w:ascii="Lucida Bright" w:hAnsi="Lucida Bright"/>
              <w:sz w:val="22"/>
              <w:szCs w:val="22"/>
            </w:rPr>
          </w:pPr>
          <w:r w:rsidRPr="00766841">
            <w:rPr>
              <w:rFonts w:ascii="Lucida Bright" w:hAnsi="Lucida Bright"/>
              <w:sz w:val="22"/>
              <w:szCs w:val="22"/>
              <w:vertAlign w:val="superscript"/>
            </w:rPr>
            <w:t>5</w:t>
          </w:r>
          <w:r w:rsidR="00737486">
            <w:rPr>
              <w:rFonts w:ascii="Lucida Bright" w:hAnsi="Lucida Bright"/>
              <w:sz w:val="22"/>
              <w:szCs w:val="22"/>
              <w:vertAlign w:val="superscript"/>
            </w:rPr>
            <w:t xml:space="preserve"> </w:t>
          </w:r>
          <w:r w:rsidR="00380749" w:rsidRPr="00766841">
            <w:rPr>
              <w:rFonts w:ascii="Lucida Bright" w:hAnsi="Lucida Bright"/>
              <w:sz w:val="22"/>
              <w:szCs w:val="22"/>
            </w:rPr>
            <w:t>a sample which is taken from a waste stream on a one-time basis without consideration of the flow rate of the waste stream and without consideration of time</w:t>
          </w:r>
          <w:r w:rsidRPr="00766841">
            <w:rPr>
              <w:rFonts w:ascii="Lucida Bright" w:hAnsi="Lucida Bright"/>
              <w:sz w:val="22"/>
              <w:szCs w:val="22"/>
            </w:rPr>
            <w:t>.</w:t>
          </w:r>
        </w:p>
        <w:p w14:paraId="0D5D3A65" w14:textId="77777777" w:rsidR="00517AD0" w:rsidRPr="00766841" w:rsidRDefault="00517AD0" w:rsidP="00310A11">
          <w:pPr>
            <w:pStyle w:val="BodyText"/>
            <w:numPr>
              <w:ilvl w:val="0"/>
              <w:numId w:val="51"/>
            </w:numPr>
            <w:spacing w:before="240"/>
            <w:ind w:left="1620" w:hanging="540"/>
            <w:rPr>
              <w:rStyle w:val="CharacterStyle2"/>
              <w:rFonts w:ascii="Lucida Bright" w:hAnsi="Lucida Bright"/>
              <w:sz w:val="22"/>
              <w:szCs w:val="22"/>
            </w:rPr>
          </w:pPr>
          <w:r w:rsidRPr="00766841">
            <w:rPr>
              <w:rStyle w:val="CharacterStyle2"/>
              <w:rFonts w:ascii="Lucida Bright" w:hAnsi="Lucida Bright"/>
              <w:sz w:val="22"/>
              <w:szCs w:val="22"/>
            </w:rPr>
            <w:t>Monitoring Requirements for all CAFOs</w:t>
          </w:r>
        </w:p>
        <w:p w14:paraId="4C95E3E6" w14:textId="77777777" w:rsidR="00C963B9" w:rsidRPr="00766841" w:rsidRDefault="00507926" w:rsidP="004B2570">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t xml:space="preserve">The permittee shall sample all discharges to surface water in the state from RCSs and LMUs. The effluent shall be analyzed by a National </w:t>
          </w:r>
          <w:r w:rsidRPr="00766841">
            <w:rPr>
              <w:rStyle w:val="CharacterStyle2"/>
              <w:rFonts w:ascii="Lucida Bright" w:hAnsi="Lucida Bright"/>
              <w:sz w:val="22"/>
              <w:szCs w:val="22"/>
            </w:rPr>
            <w:lastRenderedPageBreak/>
            <w:t xml:space="preserve">Environmental Laboratory Accreditation Conference (NELAC) accredited lab </w:t>
          </w:r>
          <w:r w:rsidR="00BB475D" w:rsidRPr="00766841">
            <w:rPr>
              <w:rStyle w:val="CharacterStyle2"/>
              <w:rFonts w:ascii="Lucida Bright" w:hAnsi="Lucida Bright"/>
              <w:sz w:val="22"/>
              <w:szCs w:val="22"/>
            </w:rPr>
            <w:t xml:space="preserve">and National Environmental Laboratory Accreditation Program (NELAP) </w:t>
          </w:r>
          <w:r w:rsidR="00373C93" w:rsidRPr="00766841">
            <w:rPr>
              <w:rStyle w:val="CharacterStyle2"/>
              <w:rFonts w:ascii="Lucida Bright" w:hAnsi="Lucida Bright"/>
              <w:sz w:val="22"/>
              <w:szCs w:val="22"/>
            </w:rPr>
            <w:t xml:space="preserve">(30 TAC </w:t>
          </w:r>
          <w:r w:rsidR="00CB0F2D" w:rsidRPr="00766841">
            <w:rPr>
              <w:rStyle w:val="CharacterStyle2"/>
              <w:rFonts w:ascii="Lucida Bright" w:hAnsi="Lucida Bright"/>
              <w:sz w:val="22"/>
              <w:szCs w:val="22"/>
            </w:rPr>
            <w:t xml:space="preserve">Chapter </w:t>
          </w:r>
          <w:r w:rsidR="003A4B11" w:rsidRPr="00766841">
            <w:rPr>
              <w:rStyle w:val="CharacterStyle2"/>
              <w:rFonts w:ascii="Lucida Bright" w:hAnsi="Lucida Bright"/>
              <w:sz w:val="22"/>
              <w:szCs w:val="22"/>
            </w:rPr>
            <w:t>25</w:t>
          </w:r>
          <w:r w:rsidR="00373C93"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for the following parameters:</w:t>
          </w:r>
        </w:p>
        <w:p w14:paraId="2D54C9AB" w14:textId="5C151D84" w:rsidR="000E6739" w:rsidRPr="00766841" w:rsidRDefault="000E6739" w:rsidP="00863AFB">
          <w:pPr>
            <w:pStyle w:val="Caption"/>
            <w:spacing w:before="120" w:after="0"/>
            <w:jc w:val="center"/>
            <w:rPr>
              <w:rStyle w:val="CharacterStyle2"/>
              <w:rFonts w:ascii="Lucida Bright" w:eastAsiaTheme="minorHAnsi" w:hAnsi="Lucida Bright" w:cstheme="minorBidi"/>
              <w:b w:val="0"/>
              <w:sz w:val="22"/>
              <w:szCs w:val="22"/>
            </w:rPr>
          </w:pPr>
          <w:r w:rsidRPr="00766841">
            <w:rPr>
              <w:rFonts w:ascii="Lucida Bright" w:hAnsi="Lucida Bright"/>
              <w:b w:val="0"/>
              <w:sz w:val="22"/>
              <w:szCs w:val="22"/>
            </w:rPr>
            <w:t xml:space="preserve">Table </w:t>
          </w:r>
          <w:r w:rsidRPr="00766841">
            <w:rPr>
              <w:rFonts w:ascii="Lucida Bright" w:hAnsi="Lucida Bright"/>
              <w:b w:val="0"/>
              <w:sz w:val="22"/>
              <w:szCs w:val="22"/>
            </w:rPr>
            <w:fldChar w:fldCharType="begin"/>
          </w:r>
          <w:r w:rsidRPr="00766841">
            <w:rPr>
              <w:rFonts w:ascii="Lucida Bright" w:hAnsi="Lucida Bright"/>
              <w:b w:val="0"/>
              <w:sz w:val="22"/>
              <w:szCs w:val="22"/>
            </w:rPr>
            <w:instrText xml:space="preserve"> SEQ Table \* ARABIC </w:instrText>
          </w:r>
          <w:r w:rsidRPr="00766841">
            <w:rPr>
              <w:rFonts w:ascii="Lucida Bright" w:hAnsi="Lucida Bright"/>
              <w:b w:val="0"/>
              <w:sz w:val="22"/>
              <w:szCs w:val="22"/>
            </w:rPr>
            <w:fldChar w:fldCharType="separate"/>
          </w:r>
          <w:r w:rsidR="009061F2">
            <w:rPr>
              <w:rFonts w:ascii="Lucida Bright" w:hAnsi="Lucida Bright"/>
              <w:b w:val="0"/>
              <w:noProof/>
              <w:sz w:val="22"/>
              <w:szCs w:val="22"/>
            </w:rPr>
            <w:t>2</w:t>
          </w:r>
          <w:r w:rsidRPr="00766841">
            <w:rPr>
              <w:rFonts w:ascii="Lucida Bright" w:hAnsi="Lucida Bright"/>
              <w:b w:val="0"/>
              <w:sz w:val="22"/>
              <w:szCs w:val="22"/>
            </w:rPr>
            <w:fldChar w:fldCharType="end"/>
          </w:r>
          <w:r w:rsidRPr="00766841">
            <w:rPr>
              <w:rFonts w:ascii="Lucida Bright" w:hAnsi="Lucida Bright"/>
              <w:b w:val="0"/>
              <w:sz w:val="22"/>
              <w:szCs w:val="22"/>
            </w:rPr>
            <w:t>: Monitoring Requirements for All CAFOs</w:t>
          </w:r>
        </w:p>
        <w:tbl>
          <w:tblPr>
            <w:tblStyle w:val="TableGrid"/>
            <w:tblW w:w="0" w:type="auto"/>
            <w:tblInd w:w="1278" w:type="dxa"/>
            <w:tblLook w:val="04A0" w:firstRow="1" w:lastRow="0" w:firstColumn="1" w:lastColumn="0" w:noHBand="0" w:noVBand="1"/>
          </w:tblPr>
          <w:tblGrid>
            <w:gridCol w:w="3641"/>
            <w:gridCol w:w="1582"/>
            <w:gridCol w:w="2517"/>
          </w:tblGrid>
          <w:tr w:rsidR="000E6739" w:rsidRPr="00766841" w14:paraId="66FAD96D" w14:textId="77777777" w:rsidTr="00A13B18">
            <w:tc>
              <w:tcPr>
                <w:tcW w:w="3641" w:type="dxa"/>
                <w:tcBorders>
                  <w:top w:val="single" w:sz="12" w:space="0" w:color="auto"/>
                  <w:left w:val="single" w:sz="12" w:space="0" w:color="auto"/>
                  <w:bottom w:val="single" w:sz="12" w:space="0" w:color="auto"/>
                  <w:right w:val="single" w:sz="12" w:space="0" w:color="auto"/>
                </w:tcBorders>
              </w:tcPr>
              <w:p w14:paraId="28C97A2B" w14:textId="77777777" w:rsidR="000E6739" w:rsidRPr="00766841" w:rsidRDefault="000E6739" w:rsidP="004B2570">
                <w:pPr>
                  <w:pStyle w:val="BodyText"/>
                  <w:spacing w:before="120"/>
                  <w:rPr>
                    <w:rStyle w:val="CharacterStyle2"/>
                    <w:rFonts w:ascii="Lucida Bright" w:hAnsi="Lucida Bright"/>
                    <w:sz w:val="22"/>
                    <w:szCs w:val="22"/>
                  </w:rPr>
                </w:pPr>
                <w:r w:rsidRPr="00766841">
                  <w:rPr>
                    <w:rStyle w:val="CharacterStyle2"/>
                    <w:rFonts w:ascii="Lucida Bright" w:hAnsi="Lucida Bright"/>
                    <w:sz w:val="22"/>
                    <w:szCs w:val="22"/>
                  </w:rPr>
                  <w:t>Parameter</w:t>
                </w:r>
              </w:p>
            </w:tc>
            <w:tc>
              <w:tcPr>
                <w:tcW w:w="0" w:type="auto"/>
                <w:tcBorders>
                  <w:top w:val="single" w:sz="12" w:space="0" w:color="auto"/>
                  <w:left w:val="single" w:sz="12" w:space="0" w:color="auto"/>
                  <w:bottom w:val="single" w:sz="12" w:space="0" w:color="auto"/>
                  <w:right w:val="single" w:sz="12" w:space="0" w:color="auto"/>
                </w:tcBorders>
              </w:tcPr>
              <w:p w14:paraId="54607D51" w14:textId="77777777" w:rsidR="000E6739" w:rsidRPr="00766841" w:rsidRDefault="000E6739" w:rsidP="004B2570">
                <w:pPr>
                  <w:pStyle w:val="BodyText"/>
                  <w:spacing w:before="120"/>
                  <w:rPr>
                    <w:rStyle w:val="CharacterStyle2"/>
                    <w:rFonts w:ascii="Lucida Bright" w:hAnsi="Lucida Bright"/>
                    <w:sz w:val="22"/>
                    <w:szCs w:val="22"/>
                  </w:rPr>
                </w:pPr>
                <w:r w:rsidRPr="00766841">
                  <w:rPr>
                    <w:rStyle w:val="CharacterStyle2"/>
                    <w:rFonts w:ascii="Lucida Bright" w:hAnsi="Lucida Bright"/>
                    <w:sz w:val="22"/>
                    <w:szCs w:val="22"/>
                  </w:rPr>
                  <w:t>Sample Type</w:t>
                </w:r>
              </w:p>
            </w:tc>
            <w:tc>
              <w:tcPr>
                <w:tcW w:w="2517" w:type="dxa"/>
                <w:tcBorders>
                  <w:top w:val="single" w:sz="12" w:space="0" w:color="auto"/>
                  <w:left w:val="single" w:sz="12" w:space="0" w:color="auto"/>
                  <w:bottom w:val="single" w:sz="12" w:space="0" w:color="auto"/>
                  <w:right w:val="single" w:sz="12" w:space="0" w:color="auto"/>
                </w:tcBorders>
              </w:tcPr>
              <w:p w14:paraId="14B46106" w14:textId="77777777" w:rsidR="000E6739" w:rsidRPr="00766841" w:rsidRDefault="000E6739" w:rsidP="004B2570">
                <w:pPr>
                  <w:pStyle w:val="BodyText"/>
                  <w:spacing w:before="120"/>
                  <w:rPr>
                    <w:rStyle w:val="CharacterStyle2"/>
                    <w:rFonts w:ascii="Lucida Bright" w:hAnsi="Lucida Bright"/>
                    <w:sz w:val="22"/>
                    <w:szCs w:val="22"/>
                  </w:rPr>
                </w:pPr>
                <w:r w:rsidRPr="00766841">
                  <w:rPr>
                    <w:rStyle w:val="CharacterStyle2"/>
                    <w:rFonts w:ascii="Lucida Bright" w:hAnsi="Lucida Bright"/>
                    <w:sz w:val="22"/>
                    <w:szCs w:val="22"/>
                  </w:rPr>
                  <w:t>Sample Frequency</w:t>
                </w:r>
                <w:r w:rsidRPr="00766841">
                  <w:rPr>
                    <w:rStyle w:val="CharacterStyle2"/>
                    <w:rFonts w:ascii="Lucida Bright" w:hAnsi="Lucida Bright"/>
                    <w:sz w:val="22"/>
                    <w:szCs w:val="22"/>
                    <w:vertAlign w:val="superscript"/>
                  </w:rPr>
                  <w:t>1</w:t>
                </w:r>
              </w:p>
            </w:tc>
          </w:tr>
          <w:tr w:rsidR="000E6739" w:rsidRPr="00766841" w14:paraId="7DBA4681" w14:textId="77777777" w:rsidTr="00A13B18">
            <w:tc>
              <w:tcPr>
                <w:tcW w:w="3641" w:type="dxa"/>
                <w:tcBorders>
                  <w:top w:val="single" w:sz="12" w:space="0" w:color="auto"/>
                </w:tcBorders>
                <w:vAlign w:val="center"/>
              </w:tcPr>
              <w:p w14:paraId="407417EB" w14:textId="77777777" w:rsidR="000E6739" w:rsidRPr="00766841" w:rsidRDefault="000E6739">
                <w:pPr>
                  <w:pStyle w:val="BodyText"/>
                  <w:rPr>
                    <w:rStyle w:val="CharacterStyle4"/>
                    <w:rFonts w:ascii="Lucida Bright" w:hAnsi="Lucida Bright"/>
                    <w:sz w:val="22"/>
                    <w:szCs w:val="22"/>
                  </w:rPr>
                </w:pPr>
                <w:r w:rsidRPr="00766841">
                  <w:rPr>
                    <w:rStyle w:val="CharacterStyle4"/>
                    <w:rFonts w:ascii="Lucida Bright" w:hAnsi="Lucida Bright"/>
                    <w:sz w:val="22"/>
                    <w:szCs w:val="22"/>
                  </w:rPr>
                  <w:t>BOD</w:t>
                </w:r>
                <w:r w:rsidRPr="00766841">
                  <w:rPr>
                    <w:rStyle w:val="CharacterStyle4"/>
                    <w:rFonts w:ascii="Lucida Bright" w:hAnsi="Lucida Bright"/>
                    <w:sz w:val="22"/>
                    <w:szCs w:val="22"/>
                    <w:vertAlign w:val="subscript"/>
                  </w:rPr>
                  <w:t>5</w:t>
                </w:r>
              </w:p>
            </w:tc>
            <w:tc>
              <w:tcPr>
                <w:tcW w:w="0" w:type="auto"/>
                <w:tcBorders>
                  <w:top w:val="single" w:sz="12" w:space="0" w:color="auto"/>
                </w:tcBorders>
                <w:vAlign w:val="center"/>
              </w:tcPr>
              <w:p w14:paraId="40C66CBC" w14:textId="77777777" w:rsidR="000E6739" w:rsidRPr="00766841" w:rsidRDefault="000E6739">
                <w:pPr>
                  <w:pStyle w:val="BodyText"/>
                  <w:jc w:val="center"/>
                  <w:rPr>
                    <w:rStyle w:val="CharacterStyle4"/>
                    <w:rFonts w:ascii="Lucida Bright" w:eastAsiaTheme="minorHAnsi" w:hAnsi="Lucida Bright"/>
                    <w:sz w:val="22"/>
                    <w:szCs w:val="22"/>
                  </w:rPr>
                </w:pPr>
                <w:r w:rsidRPr="00766841">
                  <w:rPr>
                    <w:rStyle w:val="CharacterStyle4"/>
                    <w:rFonts w:ascii="Lucida Bright" w:hAnsi="Lucida Bright"/>
                    <w:sz w:val="22"/>
                    <w:szCs w:val="22"/>
                  </w:rPr>
                  <w:t>Grab</w:t>
                </w:r>
              </w:p>
            </w:tc>
            <w:tc>
              <w:tcPr>
                <w:tcW w:w="2517" w:type="dxa"/>
                <w:tcBorders>
                  <w:top w:val="single" w:sz="12" w:space="0" w:color="auto"/>
                </w:tcBorders>
                <w:vAlign w:val="center"/>
              </w:tcPr>
              <w:p w14:paraId="17464463" w14:textId="77777777" w:rsidR="000E6739" w:rsidRPr="00766841" w:rsidRDefault="000E6739">
                <w:pPr>
                  <w:pStyle w:val="BodyText"/>
                  <w:tabs>
                    <w:tab w:val="left" w:pos="2232"/>
                  </w:tabs>
                  <w:jc w:val="center"/>
                  <w:rPr>
                    <w:rStyle w:val="CharacterStyle4"/>
                    <w:rFonts w:ascii="Lucida Bright" w:hAnsi="Lucida Bright"/>
                    <w:sz w:val="22"/>
                    <w:szCs w:val="22"/>
                  </w:rPr>
                </w:pPr>
                <w:r w:rsidRPr="00766841">
                  <w:rPr>
                    <w:rStyle w:val="CharacterStyle4"/>
                    <w:rFonts w:ascii="Lucida Bright" w:hAnsi="Lucida Bright"/>
                    <w:sz w:val="22"/>
                    <w:szCs w:val="22"/>
                  </w:rPr>
                  <w:t>1/event</w:t>
                </w:r>
              </w:p>
            </w:tc>
          </w:tr>
          <w:tr w:rsidR="000E6739" w:rsidRPr="00766841" w14:paraId="4308045D" w14:textId="77777777" w:rsidTr="00A13B18">
            <w:tc>
              <w:tcPr>
                <w:tcW w:w="3641" w:type="dxa"/>
                <w:vAlign w:val="center"/>
              </w:tcPr>
              <w:p w14:paraId="6E2FBA12" w14:textId="77777777" w:rsidR="000E6739" w:rsidRPr="00766841" w:rsidRDefault="000E6739">
                <w:pPr>
                  <w:pStyle w:val="BodyText"/>
                  <w:tabs>
                    <w:tab w:val="left" w:pos="720"/>
                  </w:tabs>
                  <w:rPr>
                    <w:rStyle w:val="CharacterStyle4"/>
                    <w:rFonts w:ascii="Lucida Bright" w:hAnsi="Lucida Bright"/>
                    <w:i/>
                    <w:sz w:val="22"/>
                    <w:szCs w:val="22"/>
                  </w:rPr>
                </w:pPr>
                <w:r w:rsidRPr="00766841">
                  <w:rPr>
                    <w:rStyle w:val="CharacterStyle4"/>
                    <w:rFonts w:ascii="Lucida Bright" w:hAnsi="Lucida Bright"/>
                    <w:i/>
                    <w:sz w:val="22"/>
                    <w:szCs w:val="22"/>
                  </w:rPr>
                  <w:t>Escherichia Coli (E. coli)</w:t>
                </w:r>
              </w:p>
            </w:tc>
            <w:tc>
              <w:tcPr>
                <w:tcW w:w="0" w:type="auto"/>
                <w:vAlign w:val="center"/>
              </w:tcPr>
              <w:p w14:paraId="38024471" w14:textId="77777777" w:rsidR="000E6739" w:rsidRPr="00766841" w:rsidRDefault="000E6739">
                <w:pPr>
                  <w:pStyle w:val="BodyText"/>
                  <w:jc w:val="center"/>
                  <w:rPr>
                    <w:rStyle w:val="CharacterStyle4"/>
                    <w:rFonts w:ascii="Lucida Bright" w:hAnsi="Lucida Bright"/>
                    <w:sz w:val="22"/>
                    <w:szCs w:val="22"/>
                  </w:rPr>
                </w:pPr>
                <w:r w:rsidRPr="00766841">
                  <w:rPr>
                    <w:rStyle w:val="CharacterStyle4"/>
                    <w:rFonts w:ascii="Lucida Bright" w:hAnsi="Lucida Bright"/>
                    <w:sz w:val="22"/>
                    <w:szCs w:val="22"/>
                  </w:rPr>
                  <w:t>Grab</w:t>
                </w:r>
              </w:p>
            </w:tc>
            <w:tc>
              <w:tcPr>
                <w:tcW w:w="2517" w:type="dxa"/>
                <w:vAlign w:val="center"/>
              </w:tcPr>
              <w:p w14:paraId="4A087F4A" w14:textId="77777777" w:rsidR="000E6739" w:rsidRPr="00766841" w:rsidRDefault="000E6739">
                <w:pPr>
                  <w:pStyle w:val="BodyText"/>
                  <w:tabs>
                    <w:tab w:val="left" w:pos="2232"/>
                  </w:tabs>
                  <w:jc w:val="center"/>
                  <w:rPr>
                    <w:rStyle w:val="CharacterStyle4"/>
                    <w:rFonts w:ascii="Lucida Bright" w:hAnsi="Lucida Bright"/>
                    <w:sz w:val="22"/>
                    <w:szCs w:val="22"/>
                  </w:rPr>
                </w:pPr>
                <w:r w:rsidRPr="00766841">
                  <w:rPr>
                    <w:rStyle w:val="CharacterStyle4"/>
                    <w:rFonts w:ascii="Lucida Bright" w:hAnsi="Lucida Bright"/>
                    <w:sz w:val="22"/>
                    <w:szCs w:val="22"/>
                  </w:rPr>
                  <w:t>1/event</w:t>
                </w:r>
              </w:p>
            </w:tc>
          </w:tr>
          <w:tr w:rsidR="000E6739" w:rsidRPr="00766841" w14:paraId="76AF6129" w14:textId="77777777" w:rsidTr="00A13B18">
            <w:tc>
              <w:tcPr>
                <w:tcW w:w="3641" w:type="dxa"/>
                <w:vAlign w:val="center"/>
              </w:tcPr>
              <w:p w14:paraId="259C2C65" w14:textId="77777777" w:rsidR="000E6739" w:rsidRPr="00766841" w:rsidRDefault="000E6739">
                <w:pPr>
                  <w:pStyle w:val="BodyText"/>
                  <w:rPr>
                    <w:rStyle w:val="CharacterStyle4"/>
                    <w:rFonts w:ascii="Lucida Bright" w:eastAsiaTheme="minorHAnsi" w:hAnsi="Lucida Bright"/>
                    <w:sz w:val="22"/>
                    <w:szCs w:val="22"/>
                  </w:rPr>
                </w:pPr>
                <w:r w:rsidRPr="00766841">
                  <w:rPr>
                    <w:rStyle w:val="CharacterStyle4"/>
                    <w:rFonts w:ascii="Lucida Bright" w:hAnsi="Lucida Bright"/>
                    <w:sz w:val="22"/>
                    <w:szCs w:val="22"/>
                  </w:rPr>
                  <w:t>Total Dissolved Solids (TDS)</w:t>
                </w:r>
              </w:p>
            </w:tc>
            <w:tc>
              <w:tcPr>
                <w:tcW w:w="0" w:type="auto"/>
                <w:vAlign w:val="center"/>
              </w:tcPr>
              <w:p w14:paraId="735FD28A" w14:textId="77777777" w:rsidR="000E6739" w:rsidRPr="00766841" w:rsidRDefault="000E6739" w:rsidP="001326C7">
                <w:pPr>
                  <w:spacing w:before="0" w:after="120"/>
                  <w:jc w:val="center"/>
                  <w:rPr>
                    <w:rStyle w:val="CharacterStyle4"/>
                    <w:rFonts w:ascii="Lucida Bright" w:eastAsiaTheme="minorHAnsi" w:hAnsi="Lucida Bright"/>
                    <w:sz w:val="22"/>
                    <w:szCs w:val="22"/>
                  </w:rPr>
                </w:pPr>
                <w:r w:rsidRPr="00766841">
                  <w:rPr>
                    <w:rStyle w:val="CharacterStyle4"/>
                    <w:rFonts w:ascii="Lucida Bright" w:hAnsi="Lucida Bright"/>
                    <w:sz w:val="22"/>
                    <w:szCs w:val="22"/>
                  </w:rPr>
                  <w:t>Grab</w:t>
                </w:r>
              </w:p>
            </w:tc>
            <w:tc>
              <w:tcPr>
                <w:tcW w:w="2517" w:type="dxa"/>
                <w:vAlign w:val="center"/>
              </w:tcPr>
              <w:p w14:paraId="3E1CECA6" w14:textId="77777777" w:rsidR="000E6739" w:rsidRPr="00766841" w:rsidRDefault="000E6739" w:rsidP="001326C7">
                <w:pPr>
                  <w:spacing w:before="0" w:after="120"/>
                  <w:jc w:val="center"/>
                  <w:rPr>
                    <w:rStyle w:val="CharacterStyle4"/>
                    <w:rFonts w:ascii="Lucida Bright" w:eastAsiaTheme="minorHAnsi" w:hAnsi="Lucida Bright"/>
                    <w:sz w:val="22"/>
                    <w:szCs w:val="22"/>
                  </w:rPr>
                </w:pPr>
                <w:r w:rsidRPr="00766841">
                  <w:rPr>
                    <w:rStyle w:val="CharacterStyle4"/>
                    <w:rFonts w:ascii="Lucida Bright" w:hAnsi="Lucida Bright"/>
                    <w:sz w:val="22"/>
                    <w:szCs w:val="22"/>
                  </w:rPr>
                  <w:t>1/event</w:t>
                </w:r>
              </w:p>
            </w:tc>
          </w:tr>
          <w:tr w:rsidR="000E6739" w:rsidRPr="00766841" w14:paraId="09DDEA5F" w14:textId="77777777" w:rsidTr="00A13B18">
            <w:tc>
              <w:tcPr>
                <w:tcW w:w="3641" w:type="dxa"/>
                <w:vAlign w:val="center"/>
              </w:tcPr>
              <w:p w14:paraId="412F5F53" w14:textId="77777777" w:rsidR="000E6739" w:rsidRPr="00766841" w:rsidRDefault="000E6739">
                <w:pPr>
                  <w:pStyle w:val="BodyText"/>
                  <w:rPr>
                    <w:rStyle w:val="CharacterStyle4"/>
                    <w:rFonts w:ascii="Lucida Bright" w:eastAsiaTheme="minorHAnsi" w:hAnsi="Lucida Bright"/>
                    <w:sz w:val="22"/>
                    <w:szCs w:val="22"/>
                  </w:rPr>
                </w:pPr>
                <w:r w:rsidRPr="00766841">
                  <w:rPr>
                    <w:rStyle w:val="CharacterStyle4"/>
                    <w:rFonts w:ascii="Lucida Bright" w:hAnsi="Lucida Bright"/>
                    <w:sz w:val="22"/>
                    <w:szCs w:val="22"/>
                  </w:rPr>
                  <w:t>Total Suspended Solids (TSS)</w:t>
                </w:r>
              </w:p>
            </w:tc>
            <w:tc>
              <w:tcPr>
                <w:tcW w:w="0" w:type="auto"/>
                <w:vAlign w:val="center"/>
              </w:tcPr>
              <w:p w14:paraId="5168CFB0" w14:textId="77777777" w:rsidR="000E6739" w:rsidRPr="00766841" w:rsidRDefault="000E6739" w:rsidP="001326C7">
                <w:pPr>
                  <w:spacing w:before="0" w:after="120"/>
                  <w:jc w:val="center"/>
                  <w:rPr>
                    <w:rStyle w:val="CharacterStyle4"/>
                    <w:rFonts w:ascii="Lucida Bright" w:eastAsiaTheme="minorHAnsi" w:hAnsi="Lucida Bright"/>
                    <w:sz w:val="22"/>
                    <w:szCs w:val="22"/>
                  </w:rPr>
                </w:pPr>
                <w:r w:rsidRPr="00766841">
                  <w:rPr>
                    <w:rStyle w:val="CharacterStyle4"/>
                    <w:rFonts w:ascii="Lucida Bright" w:hAnsi="Lucida Bright"/>
                    <w:sz w:val="22"/>
                    <w:szCs w:val="22"/>
                  </w:rPr>
                  <w:t>Grab</w:t>
                </w:r>
              </w:p>
            </w:tc>
            <w:tc>
              <w:tcPr>
                <w:tcW w:w="2517" w:type="dxa"/>
                <w:vAlign w:val="center"/>
              </w:tcPr>
              <w:p w14:paraId="3CF4794A" w14:textId="77777777" w:rsidR="000E6739" w:rsidRPr="00766841" w:rsidRDefault="000E6739" w:rsidP="001326C7">
                <w:pPr>
                  <w:spacing w:before="0" w:after="120"/>
                  <w:jc w:val="center"/>
                  <w:rPr>
                    <w:rStyle w:val="CharacterStyle4"/>
                    <w:rFonts w:ascii="Lucida Bright" w:eastAsiaTheme="minorHAnsi" w:hAnsi="Lucida Bright"/>
                    <w:sz w:val="22"/>
                    <w:szCs w:val="22"/>
                  </w:rPr>
                </w:pPr>
                <w:r w:rsidRPr="00766841">
                  <w:rPr>
                    <w:rStyle w:val="CharacterStyle4"/>
                    <w:rFonts w:ascii="Lucida Bright" w:hAnsi="Lucida Bright"/>
                    <w:sz w:val="22"/>
                    <w:szCs w:val="22"/>
                  </w:rPr>
                  <w:t>1/event</w:t>
                </w:r>
              </w:p>
            </w:tc>
          </w:tr>
          <w:tr w:rsidR="000E6739" w:rsidRPr="00766841" w14:paraId="7C7E729B" w14:textId="77777777" w:rsidTr="00A13B18">
            <w:tc>
              <w:tcPr>
                <w:tcW w:w="3641" w:type="dxa"/>
                <w:vAlign w:val="center"/>
              </w:tcPr>
              <w:p w14:paraId="2174F3DD" w14:textId="77777777" w:rsidR="000E6739" w:rsidRPr="00766841" w:rsidRDefault="000E6739">
                <w:pPr>
                  <w:pStyle w:val="BodyText"/>
                  <w:rPr>
                    <w:rStyle w:val="CharacterStyle4"/>
                    <w:rFonts w:ascii="Lucida Bright" w:eastAsiaTheme="minorHAnsi" w:hAnsi="Lucida Bright"/>
                    <w:sz w:val="22"/>
                    <w:szCs w:val="22"/>
                  </w:rPr>
                </w:pPr>
                <w:r w:rsidRPr="00766841">
                  <w:rPr>
                    <w:rStyle w:val="CharacterStyle4"/>
                    <w:rFonts w:ascii="Lucida Bright" w:hAnsi="Lucida Bright"/>
                    <w:sz w:val="22"/>
                    <w:szCs w:val="22"/>
                  </w:rPr>
                  <w:t>Nitrate (N)</w:t>
                </w:r>
              </w:p>
            </w:tc>
            <w:tc>
              <w:tcPr>
                <w:tcW w:w="0" w:type="auto"/>
                <w:vAlign w:val="center"/>
              </w:tcPr>
              <w:p w14:paraId="1EBC255A" w14:textId="77777777" w:rsidR="000E6739" w:rsidRPr="00766841" w:rsidRDefault="000E6739" w:rsidP="001326C7">
                <w:pPr>
                  <w:spacing w:before="0" w:after="120"/>
                  <w:jc w:val="center"/>
                  <w:rPr>
                    <w:rStyle w:val="CharacterStyle4"/>
                    <w:rFonts w:ascii="Lucida Bright" w:eastAsiaTheme="minorHAnsi" w:hAnsi="Lucida Bright"/>
                    <w:sz w:val="22"/>
                    <w:szCs w:val="22"/>
                  </w:rPr>
                </w:pPr>
                <w:r w:rsidRPr="00766841">
                  <w:rPr>
                    <w:rStyle w:val="CharacterStyle4"/>
                    <w:rFonts w:ascii="Lucida Bright" w:hAnsi="Lucida Bright"/>
                    <w:sz w:val="22"/>
                    <w:szCs w:val="22"/>
                  </w:rPr>
                  <w:t>Grab</w:t>
                </w:r>
              </w:p>
            </w:tc>
            <w:tc>
              <w:tcPr>
                <w:tcW w:w="2517" w:type="dxa"/>
                <w:vAlign w:val="center"/>
              </w:tcPr>
              <w:p w14:paraId="32F1ACC9" w14:textId="77777777" w:rsidR="000E6739" w:rsidRPr="00766841" w:rsidRDefault="000E6739" w:rsidP="001326C7">
                <w:pPr>
                  <w:spacing w:before="0" w:after="120"/>
                  <w:jc w:val="center"/>
                  <w:rPr>
                    <w:rStyle w:val="CharacterStyle4"/>
                    <w:rFonts w:ascii="Lucida Bright" w:eastAsiaTheme="minorHAnsi" w:hAnsi="Lucida Bright"/>
                    <w:sz w:val="22"/>
                    <w:szCs w:val="22"/>
                  </w:rPr>
                </w:pPr>
                <w:r w:rsidRPr="00766841">
                  <w:rPr>
                    <w:rStyle w:val="CharacterStyle4"/>
                    <w:rFonts w:ascii="Lucida Bright" w:hAnsi="Lucida Bright"/>
                    <w:sz w:val="22"/>
                    <w:szCs w:val="22"/>
                  </w:rPr>
                  <w:t>1/event</w:t>
                </w:r>
              </w:p>
            </w:tc>
          </w:tr>
          <w:tr w:rsidR="000E6739" w:rsidRPr="00766841" w14:paraId="073CFD3E" w14:textId="77777777" w:rsidTr="00A13B18">
            <w:tc>
              <w:tcPr>
                <w:tcW w:w="3641" w:type="dxa"/>
                <w:vAlign w:val="center"/>
              </w:tcPr>
              <w:p w14:paraId="19FFB17A" w14:textId="77777777" w:rsidR="000E6739" w:rsidRPr="00766841" w:rsidRDefault="000E6739">
                <w:pPr>
                  <w:pStyle w:val="BodyText"/>
                  <w:rPr>
                    <w:rStyle w:val="CharacterStyle4"/>
                    <w:rFonts w:ascii="Lucida Bright" w:eastAsiaTheme="minorHAnsi" w:hAnsi="Lucida Bright"/>
                    <w:sz w:val="22"/>
                    <w:szCs w:val="22"/>
                  </w:rPr>
                </w:pPr>
                <w:r w:rsidRPr="00766841">
                  <w:rPr>
                    <w:rStyle w:val="CharacterStyle4"/>
                    <w:rFonts w:ascii="Lucida Bright" w:hAnsi="Lucida Bright"/>
                    <w:sz w:val="22"/>
                    <w:szCs w:val="22"/>
                  </w:rPr>
                  <w:t>Ammonia Nitrogen</w:t>
                </w:r>
              </w:p>
            </w:tc>
            <w:tc>
              <w:tcPr>
                <w:tcW w:w="0" w:type="auto"/>
                <w:vAlign w:val="center"/>
              </w:tcPr>
              <w:p w14:paraId="014850E4" w14:textId="77777777" w:rsidR="000E6739" w:rsidRPr="00766841" w:rsidRDefault="000E6739" w:rsidP="001326C7">
                <w:pPr>
                  <w:spacing w:before="0" w:after="120"/>
                  <w:jc w:val="center"/>
                  <w:rPr>
                    <w:rStyle w:val="CharacterStyle4"/>
                    <w:rFonts w:ascii="Lucida Bright" w:eastAsiaTheme="minorHAnsi" w:hAnsi="Lucida Bright"/>
                    <w:sz w:val="22"/>
                    <w:szCs w:val="22"/>
                  </w:rPr>
                </w:pPr>
                <w:r w:rsidRPr="00766841">
                  <w:rPr>
                    <w:rStyle w:val="CharacterStyle4"/>
                    <w:rFonts w:ascii="Lucida Bright" w:hAnsi="Lucida Bright"/>
                    <w:sz w:val="22"/>
                    <w:szCs w:val="22"/>
                  </w:rPr>
                  <w:t>Grab</w:t>
                </w:r>
              </w:p>
            </w:tc>
            <w:tc>
              <w:tcPr>
                <w:tcW w:w="2517" w:type="dxa"/>
                <w:vAlign w:val="center"/>
              </w:tcPr>
              <w:p w14:paraId="4E53FDD0" w14:textId="77777777" w:rsidR="000E6739" w:rsidRPr="00766841" w:rsidRDefault="000E6739" w:rsidP="001326C7">
                <w:pPr>
                  <w:spacing w:before="0" w:after="120"/>
                  <w:jc w:val="center"/>
                  <w:rPr>
                    <w:rStyle w:val="CharacterStyle4"/>
                    <w:rFonts w:ascii="Lucida Bright" w:eastAsiaTheme="minorHAnsi" w:hAnsi="Lucida Bright"/>
                    <w:sz w:val="22"/>
                    <w:szCs w:val="22"/>
                  </w:rPr>
                </w:pPr>
                <w:r w:rsidRPr="00766841">
                  <w:rPr>
                    <w:rStyle w:val="CharacterStyle4"/>
                    <w:rFonts w:ascii="Lucida Bright" w:hAnsi="Lucida Bright"/>
                    <w:sz w:val="22"/>
                    <w:szCs w:val="22"/>
                  </w:rPr>
                  <w:t>1/event</w:t>
                </w:r>
              </w:p>
            </w:tc>
          </w:tr>
          <w:tr w:rsidR="000E6739" w:rsidRPr="00766841" w14:paraId="4E60E3DF" w14:textId="77777777" w:rsidTr="00A13B18">
            <w:tc>
              <w:tcPr>
                <w:tcW w:w="3641" w:type="dxa"/>
                <w:vAlign w:val="center"/>
              </w:tcPr>
              <w:p w14:paraId="49CBE8F2" w14:textId="77777777" w:rsidR="000E6739" w:rsidRPr="00766841" w:rsidRDefault="000E6739">
                <w:pPr>
                  <w:pStyle w:val="BodyText"/>
                  <w:rPr>
                    <w:rStyle w:val="CharacterStyle4"/>
                    <w:rFonts w:ascii="Lucida Bright" w:eastAsiaTheme="minorHAnsi" w:hAnsi="Lucida Bright"/>
                    <w:sz w:val="22"/>
                    <w:szCs w:val="22"/>
                  </w:rPr>
                </w:pPr>
                <w:r w:rsidRPr="00766841">
                  <w:rPr>
                    <w:rStyle w:val="CharacterStyle4"/>
                    <w:rFonts w:ascii="Lucida Bright" w:hAnsi="Lucida Bright"/>
                    <w:sz w:val="22"/>
                    <w:szCs w:val="22"/>
                  </w:rPr>
                  <w:t>Total Phosphorus</w:t>
                </w:r>
              </w:p>
            </w:tc>
            <w:tc>
              <w:tcPr>
                <w:tcW w:w="0" w:type="auto"/>
                <w:vAlign w:val="center"/>
              </w:tcPr>
              <w:p w14:paraId="2EB47950" w14:textId="77777777" w:rsidR="000E6739" w:rsidRPr="00766841" w:rsidRDefault="000E6739" w:rsidP="001326C7">
                <w:pPr>
                  <w:spacing w:before="0" w:after="120"/>
                  <w:jc w:val="center"/>
                  <w:rPr>
                    <w:rStyle w:val="CharacterStyle4"/>
                    <w:rFonts w:ascii="Lucida Bright" w:eastAsiaTheme="minorHAnsi" w:hAnsi="Lucida Bright"/>
                    <w:sz w:val="22"/>
                    <w:szCs w:val="22"/>
                  </w:rPr>
                </w:pPr>
                <w:r w:rsidRPr="00766841">
                  <w:rPr>
                    <w:rStyle w:val="CharacterStyle4"/>
                    <w:rFonts w:ascii="Lucida Bright" w:hAnsi="Lucida Bright"/>
                    <w:sz w:val="22"/>
                    <w:szCs w:val="22"/>
                  </w:rPr>
                  <w:t>Grab</w:t>
                </w:r>
              </w:p>
            </w:tc>
            <w:tc>
              <w:tcPr>
                <w:tcW w:w="2517" w:type="dxa"/>
                <w:vAlign w:val="center"/>
              </w:tcPr>
              <w:p w14:paraId="5C9EAD08" w14:textId="77777777" w:rsidR="000E6739" w:rsidRPr="00766841" w:rsidRDefault="000E6739" w:rsidP="001326C7">
                <w:pPr>
                  <w:spacing w:before="0" w:after="120"/>
                  <w:jc w:val="center"/>
                  <w:rPr>
                    <w:rStyle w:val="CharacterStyle4"/>
                    <w:rFonts w:ascii="Lucida Bright" w:eastAsiaTheme="minorHAnsi" w:hAnsi="Lucida Bright"/>
                    <w:sz w:val="22"/>
                    <w:szCs w:val="22"/>
                  </w:rPr>
                </w:pPr>
                <w:r w:rsidRPr="00766841">
                  <w:rPr>
                    <w:rStyle w:val="CharacterStyle4"/>
                    <w:rFonts w:ascii="Lucida Bright" w:hAnsi="Lucida Bright"/>
                    <w:sz w:val="22"/>
                    <w:szCs w:val="22"/>
                  </w:rPr>
                  <w:t>1/event</w:t>
                </w:r>
              </w:p>
            </w:tc>
          </w:tr>
          <w:tr w:rsidR="000E6739" w:rsidRPr="00766841" w14:paraId="738AB067" w14:textId="77777777" w:rsidTr="00A13B18">
            <w:tc>
              <w:tcPr>
                <w:tcW w:w="3641" w:type="dxa"/>
                <w:vAlign w:val="center"/>
              </w:tcPr>
              <w:p w14:paraId="7612C54A" w14:textId="77777777" w:rsidR="000E6739" w:rsidRPr="00766841" w:rsidRDefault="000E6739">
                <w:pPr>
                  <w:pStyle w:val="BodyText"/>
                  <w:rPr>
                    <w:rStyle w:val="CharacterStyle4"/>
                    <w:rFonts w:ascii="Lucida Bright" w:eastAsiaTheme="minorHAnsi" w:hAnsi="Lucida Bright"/>
                    <w:sz w:val="22"/>
                    <w:szCs w:val="22"/>
                  </w:rPr>
                </w:pPr>
                <w:r w:rsidRPr="00766841">
                  <w:rPr>
                    <w:rStyle w:val="CharacterStyle4"/>
                    <w:rFonts w:ascii="Lucida Bright" w:hAnsi="Lucida Bright"/>
                    <w:sz w:val="22"/>
                    <w:szCs w:val="22"/>
                  </w:rPr>
                  <w:t>Pesticides</w:t>
                </w:r>
                <w:r w:rsidRPr="00766841">
                  <w:rPr>
                    <w:rStyle w:val="CharacterStyle4"/>
                    <w:rFonts w:ascii="Lucida Bright" w:hAnsi="Lucida Bright"/>
                    <w:sz w:val="22"/>
                    <w:szCs w:val="22"/>
                    <w:vertAlign w:val="superscript"/>
                  </w:rPr>
                  <w:t>2</w:t>
                </w:r>
              </w:p>
            </w:tc>
            <w:tc>
              <w:tcPr>
                <w:tcW w:w="0" w:type="auto"/>
                <w:vAlign w:val="center"/>
              </w:tcPr>
              <w:p w14:paraId="49279B92" w14:textId="77777777" w:rsidR="000E6739" w:rsidRPr="00766841" w:rsidRDefault="000E6739" w:rsidP="001326C7">
                <w:pPr>
                  <w:spacing w:before="0" w:after="120"/>
                  <w:jc w:val="center"/>
                  <w:rPr>
                    <w:rStyle w:val="CharacterStyle4"/>
                    <w:rFonts w:ascii="Lucida Bright" w:eastAsiaTheme="minorHAnsi" w:hAnsi="Lucida Bright"/>
                    <w:sz w:val="22"/>
                    <w:szCs w:val="22"/>
                  </w:rPr>
                </w:pPr>
                <w:r w:rsidRPr="00766841">
                  <w:rPr>
                    <w:rStyle w:val="CharacterStyle4"/>
                    <w:rFonts w:ascii="Lucida Bright" w:hAnsi="Lucida Bright"/>
                    <w:sz w:val="22"/>
                    <w:szCs w:val="22"/>
                  </w:rPr>
                  <w:t>Grab</w:t>
                </w:r>
              </w:p>
            </w:tc>
            <w:tc>
              <w:tcPr>
                <w:tcW w:w="2517" w:type="dxa"/>
                <w:vAlign w:val="center"/>
              </w:tcPr>
              <w:p w14:paraId="0F881B44" w14:textId="77777777" w:rsidR="000E6739" w:rsidRPr="00766841" w:rsidRDefault="000E6739" w:rsidP="001326C7">
                <w:pPr>
                  <w:spacing w:before="0" w:after="120"/>
                  <w:jc w:val="center"/>
                  <w:rPr>
                    <w:rStyle w:val="CharacterStyle4"/>
                    <w:rFonts w:ascii="Lucida Bright" w:eastAsiaTheme="minorHAnsi" w:hAnsi="Lucida Bright"/>
                    <w:sz w:val="22"/>
                    <w:szCs w:val="22"/>
                  </w:rPr>
                </w:pPr>
                <w:r w:rsidRPr="00766841">
                  <w:rPr>
                    <w:rStyle w:val="CharacterStyle4"/>
                    <w:rFonts w:ascii="Lucida Bright" w:hAnsi="Lucida Bright"/>
                    <w:sz w:val="22"/>
                    <w:szCs w:val="22"/>
                  </w:rPr>
                  <w:t>1/event</w:t>
                </w:r>
              </w:p>
            </w:tc>
          </w:tr>
        </w:tbl>
        <w:p w14:paraId="2A9E622B" w14:textId="75E3CFB6" w:rsidR="00CD630C" w:rsidRPr="00766841" w:rsidRDefault="00097C38" w:rsidP="005E3A8C">
          <w:pPr>
            <w:pStyle w:val="List"/>
            <w:ind w:left="1530" w:firstLine="0"/>
            <w:rPr>
              <w:rStyle w:val="CharacterStyle4"/>
              <w:rFonts w:ascii="Lucida Bright" w:hAnsi="Lucida Bright"/>
              <w:sz w:val="22"/>
              <w:szCs w:val="22"/>
            </w:rPr>
          </w:pPr>
          <w:r w:rsidRPr="00766841">
            <w:rPr>
              <w:rStyle w:val="CharacterStyle4"/>
              <w:rFonts w:ascii="Lucida Bright" w:hAnsi="Lucida Bright"/>
              <w:sz w:val="22"/>
              <w:szCs w:val="22"/>
              <w:vertAlign w:val="superscript"/>
            </w:rPr>
            <w:t>1</w:t>
          </w:r>
          <w:r w:rsidR="00737486">
            <w:rPr>
              <w:rStyle w:val="CharacterStyle4"/>
              <w:rFonts w:ascii="Lucida Bright" w:hAnsi="Lucida Bright"/>
              <w:sz w:val="22"/>
              <w:szCs w:val="22"/>
              <w:vertAlign w:val="superscript"/>
            </w:rPr>
            <w:t xml:space="preserve"> </w:t>
          </w:r>
          <w:r w:rsidR="00CD630C" w:rsidRPr="00766841">
            <w:rPr>
              <w:rStyle w:val="CharacterStyle4"/>
              <w:rFonts w:ascii="Lucida Bright" w:hAnsi="Lucida Bright"/>
              <w:sz w:val="22"/>
              <w:szCs w:val="22"/>
            </w:rPr>
            <w:t>Sample shall be taken within the first 30 minutes following the initial discharge</w:t>
          </w:r>
          <w:r w:rsidR="0070695A" w:rsidRPr="00766841">
            <w:rPr>
              <w:rStyle w:val="CharacterStyle4"/>
              <w:rFonts w:ascii="Lucida Bright" w:hAnsi="Lucida Bright"/>
              <w:sz w:val="22"/>
              <w:szCs w:val="22"/>
            </w:rPr>
            <w:t>.</w:t>
          </w:r>
        </w:p>
        <w:p w14:paraId="1928E41D" w14:textId="05CEF92B" w:rsidR="00CD630C" w:rsidRPr="00766841" w:rsidRDefault="00CD630C" w:rsidP="005E3A8C">
          <w:pPr>
            <w:pStyle w:val="List"/>
            <w:spacing w:after="240"/>
            <w:ind w:left="1530" w:firstLine="0"/>
            <w:rPr>
              <w:rStyle w:val="CharacterStyle4"/>
              <w:rFonts w:ascii="Lucida Bright" w:hAnsi="Lucida Bright"/>
              <w:sz w:val="22"/>
              <w:szCs w:val="22"/>
            </w:rPr>
          </w:pPr>
          <w:r w:rsidRPr="00766841">
            <w:rPr>
              <w:rStyle w:val="CharacterStyle4"/>
              <w:rFonts w:ascii="Lucida Bright" w:hAnsi="Lucida Bright"/>
              <w:sz w:val="22"/>
              <w:szCs w:val="22"/>
              <w:vertAlign w:val="superscript"/>
            </w:rPr>
            <w:t>2</w:t>
          </w:r>
          <w:r w:rsidR="00737486">
            <w:rPr>
              <w:rStyle w:val="CharacterStyle4"/>
              <w:rFonts w:ascii="Lucida Bright" w:hAnsi="Lucida Bright"/>
              <w:sz w:val="22"/>
              <w:szCs w:val="22"/>
              <w:vertAlign w:val="superscript"/>
            </w:rPr>
            <w:t xml:space="preserve"> </w:t>
          </w:r>
          <w:r w:rsidRPr="00766841">
            <w:rPr>
              <w:rStyle w:val="CharacterStyle4"/>
              <w:rFonts w:ascii="Lucida Bright" w:hAnsi="Lucida Bright"/>
              <w:sz w:val="22"/>
              <w:szCs w:val="22"/>
            </w:rPr>
            <w:t>Any pesticide which the permittee has reason to believe could be present in the wastewater</w:t>
          </w:r>
          <w:r w:rsidR="0070695A" w:rsidRPr="00766841">
            <w:rPr>
              <w:rStyle w:val="CharacterStyle4"/>
              <w:rFonts w:ascii="Lucida Bright" w:hAnsi="Lucida Bright"/>
              <w:sz w:val="22"/>
              <w:szCs w:val="22"/>
            </w:rPr>
            <w:t>.</w:t>
          </w:r>
        </w:p>
        <w:p w14:paraId="50C3F3DE" w14:textId="77777777" w:rsidR="001D4736" w:rsidRPr="00766841" w:rsidRDefault="001D4736" w:rsidP="00310A11">
          <w:pPr>
            <w:pStyle w:val="BodyText"/>
            <w:numPr>
              <w:ilvl w:val="0"/>
              <w:numId w:val="51"/>
            </w:numPr>
            <w:spacing w:before="240"/>
            <w:ind w:left="1620" w:hanging="540"/>
            <w:rPr>
              <w:rStyle w:val="CharacterStyle4"/>
              <w:rFonts w:ascii="Lucida Bright" w:hAnsi="Lucida Bright"/>
              <w:sz w:val="22"/>
              <w:szCs w:val="22"/>
            </w:rPr>
          </w:pPr>
          <w:r w:rsidRPr="00766841">
            <w:rPr>
              <w:rStyle w:val="CharacterStyle2"/>
              <w:rFonts w:ascii="Lucida Bright" w:hAnsi="Lucida Bright"/>
              <w:sz w:val="22"/>
              <w:szCs w:val="22"/>
            </w:rPr>
            <w:t>Analytical results from the numeric effluent limitations or monitoring requirements must be summarized, documented in the PPP, and reported according to Part IV.B.5 and 6. If the permittee is unable to collect samples due to climatic conditions that create dangerous conditions for personnel (such as local flooding, high winds,</w:t>
          </w:r>
          <w:r w:rsidR="00F208EC"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hurricane, tornadoes, electrical storms), the permittee must document why discharge samples could not be collected. Once dangerous conditions have passed, the permittee shall conduct the sampling and analyses required by Part III.A.5(c). In the event that a discharge occurs outside of the normal business hours of the testing</w:t>
          </w:r>
          <w:r w:rsidR="00F208EC"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 xml:space="preserve">laboratory, which causes the maximum hold time to lapse, the permittee shall collect a secondary sample from the RCS, and have it analyzed on the first business day for each parameter </w:t>
          </w:r>
          <w:r w:rsidR="002A67C8" w:rsidRPr="00766841">
            <w:rPr>
              <w:rStyle w:val="CharacterStyle2"/>
              <w:rFonts w:ascii="Lucida Bright" w:hAnsi="Lucida Bright"/>
              <w:sz w:val="22"/>
              <w:szCs w:val="22"/>
            </w:rPr>
            <w:t xml:space="preserve">where </w:t>
          </w:r>
          <w:r w:rsidRPr="00766841">
            <w:rPr>
              <w:rStyle w:val="CharacterStyle2"/>
              <w:rFonts w:ascii="Lucida Bright" w:hAnsi="Lucida Bright"/>
              <w:sz w:val="22"/>
              <w:szCs w:val="22"/>
            </w:rPr>
            <w:t xml:space="preserve">the maximum hold time </w:t>
          </w:r>
          <w:r w:rsidR="002A67C8" w:rsidRPr="00766841">
            <w:rPr>
              <w:rStyle w:val="CharacterStyle2"/>
              <w:rFonts w:ascii="Lucida Bright" w:hAnsi="Lucida Bright"/>
              <w:sz w:val="22"/>
              <w:szCs w:val="22"/>
            </w:rPr>
            <w:t xml:space="preserve">is </w:t>
          </w:r>
          <w:r w:rsidRPr="00766841">
            <w:rPr>
              <w:rStyle w:val="CharacterStyle2"/>
              <w:rFonts w:ascii="Lucida Bright" w:hAnsi="Lucida Bright"/>
              <w:sz w:val="22"/>
              <w:szCs w:val="22"/>
            </w:rPr>
            <w:t>exceeded.</w:t>
          </w:r>
        </w:p>
        <w:p w14:paraId="086F627E" w14:textId="77777777" w:rsidR="00FC6979" w:rsidRPr="00766841" w:rsidRDefault="00FC6979" w:rsidP="00310A11">
          <w:pPr>
            <w:pStyle w:val="Heading3"/>
            <w:numPr>
              <w:ilvl w:val="0"/>
              <w:numId w:val="107"/>
            </w:numPr>
            <w:spacing w:before="120"/>
            <w:ind w:left="1080" w:hanging="540"/>
            <w:rPr>
              <w:rFonts w:ascii="Lucida Bright" w:hAnsi="Lucida Bright"/>
              <w:b w:val="0"/>
              <w:sz w:val="22"/>
              <w:szCs w:val="22"/>
            </w:rPr>
          </w:pPr>
          <w:bookmarkStart w:id="32" w:name="_Toc505170380"/>
          <w:r w:rsidRPr="00766841">
            <w:rPr>
              <w:rFonts w:ascii="Lucida Bright" w:hAnsi="Lucida Bright"/>
              <w:b w:val="0"/>
              <w:sz w:val="22"/>
              <w:szCs w:val="22"/>
            </w:rPr>
            <w:t>Retention Control Structure (RCS) Design and Construction</w:t>
          </w:r>
          <w:bookmarkEnd w:id="32"/>
        </w:p>
        <w:p w14:paraId="34224342" w14:textId="77777777" w:rsidR="001C42AD" w:rsidRPr="00766841" w:rsidRDefault="001C42AD" w:rsidP="00310A11">
          <w:pPr>
            <w:pStyle w:val="List"/>
            <w:numPr>
              <w:ilvl w:val="0"/>
              <w:numId w:val="54"/>
            </w:numPr>
            <w:tabs>
              <w:tab w:val="left" w:pos="9360"/>
            </w:tabs>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Certification</w:t>
          </w:r>
        </w:p>
        <w:p w14:paraId="217AF965" w14:textId="77777777" w:rsidR="001B66A9" w:rsidRPr="00766841" w:rsidRDefault="001B66A9" w:rsidP="00310A11">
          <w:pPr>
            <w:pStyle w:val="ListNumber"/>
            <w:numPr>
              <w:ilvl w:val="0"/>
              <w:numId w:val="55"/>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 xml:space="preserve">The permittee constructing a new or modifying an existing RCS shall ensure that all design and completed construction is certified by a licensed Texas </w:t>
          </w:r>
          <w:r w:rsidR="00C17AB4" w:rsidRPr="00766841">
            <w:rPr>
              <w:rStyle w:val="CharacterStyle2"/>
              <w:rFonts w:ascii="Lucida Bright" w:hAnsi="Lucida Bright"/>
              <w:sz w:val="22"/>
              <w:szCs w:val="22"/>
            </w:rPr>
            <w:t>P</w:t>
          </w:r>
          <w:r w:rsidRPr="00766841">
            <w:rPr>
              <w:rStyle w:val="CharacterStyle2"/>
              <w:rFonts w:ascii="Lucida Bright" w:hAnsi="Lucida Bright"/>
              <w:sz w:val="22"/>
              <w:szCs w:val="22"/>
            </w:rPr>
            <w:t xml:space="preserve">rofessional </w:t>
          </w:r>
          <w:r w:rsidR="00C17AB4" w:rsidRPr="00766841">
            <w:rPr>
              <w:rStyle w:val="CharacterStyle2"/>
              <w:rFonts w:ascii="Lucida Bright" w:hAnsi="Lucida Bright"/>
              <w:sz w:val="22"/>
              <w:szCs w:val="22"/>
            </w:rPr>
            <w:t>E</w:t>
          </w:r>
          <w:r w:rsidRPr="00766841">
            <w:rPr>
              <w:rStyle w:val="CharacterStyle2"/>
              <w:rFonts w:ascii="Lucida Bright" w:hAnsi="Lucida Bright"/>
              <w:sz w:val="22"/>
              <w:szCs w:val="22"/>
            </w:rPr>
            <w:t>ngineer prior to use. The</w:t>
          </w:r>
          <w:r w:rsidR="00311344"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certification shall be signed and sealed in accordance with Texas Board of Professional Engineers requirements.</w:t>
          </w:r>
        </w:p>
        <w:p w14:paraId="05BE56EF" w14:textId="77777777" w:rsidR="001B66A9" w:rsidRPr="00766841" w:rsidRDefault="001B66A9" w:rsidP="00310A11">
          <w:pPr>
            <w:pStyle w:val="ListNumber"/>
            <w:numPr>
              <w:ilvl w:val="0"/>
              <w:numId w:val="55"/>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 xml:space="preserve">Documentation of liner and capacity certifications by a licensed Texas </w:t>
          </w:r>
          <w:r w:rsidR="00C17AB4" w:rsidRPr="00766841">
            <w:rPr>
              <w:rStyle w:val="CharacterStyle2"/>
              <w:rFonts w:ascii="Lucida Bright" w:hAnsi="Lucida Bright"/>
              <w:sz w:val="22"/>
              <w:szCs w:val="22"/>
            </w:rPr>
            <w:t>P</w:t>
          </w:r>
          <w:r w:rsidRPr="00766841">
            <w:rPr>
              <w:rStyle w:val="CharacterStyle2"/>
              <w:rFonts w:ascii="Lucida Bright" w:hAnsi="Lucida Bright"/>
              <w:sz w:val="22"/>
              <w:szCs w:val="22"/>
            </w:rPr>
            <w:t xml:space="preserve">rofessional </w:t>
          </w:r>
          <w:r w:rsidR="00C17AB4" w:rsidRPr="00766841">
            <w:rPr>
              <w:rStyle w:val="CharacterStyle2"/>
              <w:rFonts w:ascii="Lucida Bright" w:hAnsi="Lucida Bright"/>
              <w:sz w:val="22"/>
              <w:szCs w:val="22"/>
            </w:rPr>
            <w:t>E</w:t>
          </w:r>
          <w:r w:rsidRPr="00766841">
            <w:rPr>
              <w:rStyle w:val="CharacterStyle2"/>
              <w:rFonts w:ascii="Lucida Bright" w:hAnsi="Lucida Bright"/>
              <w:sz w:val="22"/>
              <w:szCs w:val="22"/>
            </w:rPr>
            <w:t>ngineer must be completed for each RCS</w:t>
          </w:r>
          <w:r w:rsidR="00311344"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prior to use and must be kept in the PPP.</w:t>
          </w:r>
        </w:p>
        <w:p w14:paraId="7219CDFC" w14:textId="77777777" w:rsidR="001C42AD" w:rsidRPr="00766841" w:rsidRDefault="001C42AD" w:rsidP="00310A11">
          <w:pPr>
            <w:pStyle w:val="List"/>
            <w:numPr>
              <w:ilvl w:val="0"/>
              <w:numId w:val="54"/>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Design and Construction Standards</w:t>
          </w:r>
        </w:p>
        <w:p w14:paraId="63004178" w14:textId="77777777" w:rsidR="007D46A8" w:rsidRPr="00766841" w:rsidRDefault="007D46A8" w:rsidP="00DD19EC">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lastRenderedPageBreak/>
            <w:t>Each RCS, at a minimum, shall be designed and constructed in</w:t>
          </w:r>
          <w:r w:rsidR="00262989"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accordance with the technical standards developed by the NRCS,</w:t>
          </w:r>
          <w:r w:rsidR="00262989" w:rsidRPr="00766841">
            <w:rPr>
              <w:rStyle w:val="CharacterStyle2"/>
              <w:rFonts w:ascii="Lucida Bright" w:hAnsi="Lucida Bright"/>
              <w:sz w:val="22"/>
              <w:szCs w:val="22"/>
            </w:rPr>
            <w:t xml:space="preserve"> </w:t>
          </w:r>
          <w:r w:rsidR="00210B62" w:rsidRPr="00766841">
            <w:rPr>
              <w:rStyle w:val="CharacterStyle2"/>
              <w:rFonts w:ascii="Lucida Bright" w:hAnsi="Lucida Bright"/>
              <w:sz w:val="22"/>
              <w:szCs w:val="22"/>
            </w:rPr>
            <w:t>ASABE</w:t>
          </w:r>
          <w:r w:rsidRPr="00766841">
            <w:rPr>
              <w:rStyle w:val="CharacterStyle2"/>
              <w:rFonts w:ascii="Lucida Bright" w:hAnsi="Lucida Bright"/>
              <w:sz w:val="22"/>
              <w:szCs w:val="22"/>
            </w:rPr>
            <w:t xml:space="preserve">, American Society of Civil Engineers, or </w:t>
          </w:r>
          <w:r w:rsidR="00210B62" w:rsidRPr="00766841">
            <w:rPr>
              <w:rStyle w:val="CharacterStyle2"/>
              <w:rFonts w:ascii="Lucida Bright" w:hAnsi="Lucida Bright"/>
              <w:sz w:val="22"/>
              <w:szCs w:val="22"/>
            </w:rPr>
            <w:t>ASTM</w:t>
          </w:r>
          <w:r w:rsidR="000A3DDA" w:rsidRPr="00766841">
            <w:rPr>
              <w:rStyle w:val="CharacterStyle2"/>
              <w:rFonts w:ascii="Lucida Bright" w:hAnsi="Lucida Bright"/>
              <w:sz w:val="22"/>
              <w:szCs w:val="22"/>
            </w:rPr>
            <w:t xml:space="preserve"> International</w:t>
          </w:r>
          <w:r w:rsidRPr="00766841">
            <w:rPr>
              <w:rStyle w:val="CharacterStyle2"/>
              <w:rFonts w:ascii="Lucida Bright" w:hAnsi="Lucida Bright"/>
              <w:sz w:val="22"/>
              <w:szCs w:val="22"/>
            </w:rPr>
            <w:t xml:space="preserve">, or other technical standards approved by the </w:t>
          </w:r>
          <w:r w:rsidR="00D33DE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Pr="00766841">
            <w:rPr>
              <w:rStyle w:val="CharacterStyle2"/>
              <w:rFonts w:ascii="Lucida Bright" w:hAnsi="Lucida Bright"/>
              <w:sz w:val="22"/>
              <w:szCs w:val="22"/>
            </w:rPr>
            <w:t xml:space="preserve">irector, that are in effect at the time of construction. Where site-specific variations are warranted, a licensed Texas </w:t>
          </w:r>
          <w:r w:rsidR="00C17AB4" w:rsidRPr="00766841">
            <w:rPr>
              <w:rStyle w:val="CharacterStyle2"/>
              <w:rFonts w:ascii="Lucida Bright" w:hAnsi="Lucida Bright"/>
              <w:sz w:val="22"/>
              <w:szCs w:val="22"/>
            </w:rPr>
            <w:t>P</w:t>
          </w:r>
          <w:r w:rsidRPr="00766841">
            <w:rPr>
              <w:rStyle w:val="CharacterStyle2"/>
              <w:rFonts w:ascii="Lucida Bright" w:hAnsi="Lucida Bright"/>
              <w:sz w:val="22"/>
              <w:szCs w:val="22"/>
            </w:rPr>
            <w:t xml:space="preserve">rofessional </w:t>
          </w:r>
          <w:r w:rsidR="00C17AB4" w:rsidRPr="00766841">
            <w:rPr>
              <w:rStyle w:val="CharacterStyle2"/>
              <w:rFonts w:ascii="Lucida Bright" w:hAnsi="Lucida Bright"/>
              <w:sz w:val="22"/>
              <w:szCs w:val="22"/>
            </w:rPr>
            <w:t>E</w:t>
          </w:r>
          <w:r w:rsidRPr="00766841">
            <w:rPr>
              <w:rStyle w:val="CharacterStyle2"/>
              <w:rFonts w:ascii="Lucida Bright" w:hAnsi="Lucida Bright"/>
              <w:sz w:val="22"/>
              <w:szCs w:val="22"/>
            </w:rPr>
            <w:t>ngineer shall document</w:t>
          </w:r>
          <w:r w:rsidR="00262989"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these variations and their appropriateness to the design.</w:t>
          </w:r>
        </w:p>
        <w:p w14:paraId="1BDC7B6D" w14:textId="77777777" w:rsidR="001C42AD" w:rsidRPr="00766841" w:rsidRDefault="001C42AD" w:rsidP="00310A11">
          <w:pPr>
            <w:pStyle w:val="List"/>
            <w:numPr>
              <w:ilvl w:val="0"/>
              <w:numId w:val="54"/>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RCS Drainage Area</w:t>
          </w:r>
        </w:p>
        <w:p w14:paraId="7477CE79" w14:textId="77777777" w:rsidR="00CD1583" w:rsidRPr="00766841" w:rsidRDefault="002A62D2" w:rsidP="00310A11">
          <w:pPr>
            <w:pStyle w:val="ListNumber"/>
            <w:numPr>
              <w:ilvl w:val="0"/>
              <w:numId w:val="101"/>
            </w:numPr>
            <w:tabs>
              <w:tab w:val="left" w:pos="2160"/>
            </w:tabs>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The drainage area shall be designed and maintained to minimize entry of uncontaminated runoff into RCSs. Uncontaminated runoff not diverted must be included in the RCS design calculations.</w:t>
          </w:r>
        </w:p>
        <w:p w14:paraId="3338FBE8" w14:textId="77777777" w:rsidR="002A2029" w:rsidRPr="00766841" w:rsidRDefault="0063481D" w:rsidP="00310A11">
          <w:pPr>
            <w:pStyle w:val="ListNumber"/>
            <w:numPr>
              <w:ilvl w:val="0"/>
              <w:numId w:val="101"/>
            </w:numPr>
            <w:tabs>
              <w:tab w:val="left" w:pos="2160"/>
            </w:tabs>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Storm</w:t>
          </w:r>
          <w:r w:rsidR="00647EE0" w:rsidRPr="00766841">
            <w:rPr>
              <w:rStyle w:val="CharacterStyle2"/>
              <w:rFonts w:ascii="Lucida Bright" w:hAnsi="Lucida Bright"/>
              <w:sz w:val="22"/>
              <w:szCs w:val="22"/>
            </w:rPr>
            <w:t>water</w:t>
          </w:r>
          <w:r w:rsidR="002A2029"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 xml:space="preserve">runoff </w:t>
          </w:r>
          <w:r w:rsidR="002A2029" w:rsidRPr="00766841">
            <w:rPr>
              <w:rStyle w:val="CharacterStyle2"/>
              <w:rFonts w:ascii="Lucida Bright" w:hAnsi="Lucida Bright"/>
              <w:sz w:val="22"/>
              <w:szCs w:val="22"/>
            </w:rPr>
            <w:t xml:space="preserve">must be diverted from contact with feedlots and holding pens, and manure or process wastewater storage systems. In cases where it is not feasible to divert </w:t>
          </w:r>
          <w:r w:rsidRPr="00766841">
            <w:rPr>
              <w:rStyle w:val="CharacterStyle2"/>
              <w:rFonts w:ascii="Lucida Bright" w:hAnsi="Lucida Bright"/>
              <w:sz w:val="22"/>
              <w:szCs w:val="22"/>
            </w:rPr>
            <w:t>storm</w:t>
          </w:r>
          <w:r w:rsidR="002A2029" w:rsidRPr="00766841">
            <w:rPr>
              <w:rStyle w:val="CharacterStyle2"/>
              <w:rFonts w:ascii="Lucida Bright" w:hAnsi="Lucida Bright"/>
              <w:sz w:val="22"/>
              <w:szCs w:val="22"/>
            </w:rPr>
            <w:t xml:space="preserve">water </w:t>
          </w:r>
          <w:r w:rsidRPr="00766841">
            <w:rPr>
              <w:rStyle w:val="CharacterStyle2"/>
              <w:rFonts w:ascii="Lucida Bright" w:hAnsi="Lucida Bright"/>
              <w:sz w:val="22"/>
              <w:szCs w:val="22"/>
            </w:rPr>
            <w:t xml:space="preserve">runoff </w:t>
          </w:r>
          <w:r w:rsidR="002A2029" w:rsidRPr="00766841">
            <w:rPr>
              <w:rStyle w:val="CharacterStyle2"/>
              <w:rFonts w:ascii="Lucida Bright" w:hAnsi="Lucida Bright"/>
              <w:sz w:val="22"/>
              <w:szCs w:val="22"/>
            </w:rPr>
            <w:t xml:space="preserve">from the production area, the retention structures shall include adequate storage capacity for the additional </w:t>
          </w:r>
          <w:r w:rsidRPr="00766841">
            <w:rPr>
              <w:rStyle w:val="CharacterStyle2"/>
              <w:rFonts w:ascii="Lucida Bright" w:hAnsi="Lucida Bright"/>
              <w:sz w:val="22"/>
              <w:szCs w:val="22"/>
            </w:rPr>
            <w:t>stormwater runoff</w:t>
          </w:r>
          <w:r w:rsidR="002A2029"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Storm</w:t>
          </w:r>
          <w:r w:rsidR="002A2029" w:rsidRPr="00766841">
            <w:rPr>
              <w:rStyle w:val="CharacterStyle2"/>
              <w:rFonts w:ascii="Lucida Bright" w:hAnsi="Lucida Bright"/>
              <w:sz w:val="22"/>
              <w:szCs w:val="22"/>
            </w:rPr>
            <w:t xml:space="preserve">water </w:t>
          </w:r>
          <w:r w:rsidRPr="00766841">
            <w:rPr>
              <w:rStyle w:val="CharacterStyle2"/>
              <w:rFonts w:ascii="Lucida Bright" w:hAnsi="Lucida Bright"/>
              <w:sz w:val="22"/>
              <w:szCs w:val="22"/>
            </w:rPr>
            <w:t xml:space="preserve">runoff </w:t>
          </w:r>
          <w:r w:rsidR="002A2029" w:rsidRPr="00766841">
            <w:rPr>
              <w:rStyle w:val="CharacterStyle2"/>
              <w:rFonts w:ascii="Lucida Bright" w:hAnsi="Lucida Bright"/>
              <w:sz w:val="22"/>
              <w:szCs w:val="22"/>
            </w:rPr>
            <w:t>includes rain falling on the roofs of facilities where the animals are contained within the production area, runoff from adjacent land, or other sources.</w:t>
          </w:r>
        </w:p>
        <w:p w14:paraId="2C24C82D" w14:textId="6B01A784" w:rsidR="002A62D2" w:rsidRDefault="002A62D2" w:rsidP="00310A11">
          <w:pPr>
            <w:pStyle w:val="ListNumber"/>
            <w:numPr>
              <w:ilvl w:val="0"/>
              <w:numId w:val="101"/>
            </w:numPr>
            <w:tabs>
              <w:tab w:val="left" w:pos="2160"/>
            </w:tabs>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The drainage area shall be designed and maintained to minimize ponding or puddling of water outside the RCS.</w:t>
          </w:r>
        </w:p>
        <w:p w14:paraId="3984716F" w14:textId="6F441E4F" w:rsidR="001E4E83" w:rsidRPr="00F83450" w:rsidRDefault="004507BA" w:rsidP="001E4E83">
          <w:pPr>
            <w:pStyle w:val="ListNumber"/>
            <w:numPr>
              <w:ilvl w:val="0"/>
              <w:numId w:val="101"/>
            </w:numPr>
            <w:tabs>
              <w:tab w:val="left" w:pos="2160"/>
            </w:tabs>
            <w:spacing w:before="120"/>
            <w:ind w:left="2160" w:hanging="540"/>
            <w:rPr>
              <w:rStyle w:val="CharacterStyle2"/>
              <w:rFonts w:ascii="Lucida Bright" w:hAnsi="Lucida Bright"/>
              <w:sz w:val="22"/>
              <w:szCs w:val="22"/>
            </w:rPr>
          </w:pPr>
          <w:r w:rsidRPr="00F83450">
            <w:rPr>
              <w:rStyle w:val="CharacterStyle2"/>
              <w:rFonts w:ascii="Lucida Bright" w:hAnsi="Lucida Bright"/>
              <w:sz w:val="22"/>
              <w:szCs w:val="22"/>
            </w:rPr>
            <w:t xml:space="preserve">A digester that is </w:t>
          </w:r>
          <w:r w:rsidR="001E4E83" w:rsidRPr="00F83450">
            <w:rPr>
              <w:rStyle w:val="CharacterStyle2"/>
              <w:rFonts w:ascii="Lucida Bright" w:hAnsi="Lucida Bright"/>
              <w:sz w:val="22"/>
              <w:szCs w:val="22"/>
            </w:rPr>
            <w:t>install</w:t>
          </w:r>
          <w:r w:rsidRPr="00F83450">
            <w:rPr>
              <w:rStyle w:val="CharacterStyle2"/>
              <w:rFonts w:ascii="Lucida Bright" w:hAnsi="Lucida Bright"/>
              <w:sz w:val="22"/>
              <w:szCs w:val="22"/>
            </w:rPr>
            <w:t>ed</w:t>
          </w:r>
          <w:r w:rsidR="001E4E83" w:rsidRPr="00F83450">
            <w:rPr>
              <w:rStyle w:val="CharacterStyle2"/>
              <w:rFonts w:ascii="Lucida Bright" w:hAnsi="Lucida Bright"/>
              <w:sz w:val="22"/>
              <w:szCs w:val="22"/>
            </w:rPr>
            <w:t xml:space="preserve"> in the production area shall comply with the following requirements</w:t>
          </w:r>
          <w:r w:rsidR="00737A99">
            <w:rPr>
              <w:rStyle w:val="CharacterStyle2"/>
              <w:rFonts w:ascii="Lucida Bright" w:hAnsi="Lucida Bright"/>
              <w:sz w:val="22"/>
              <w:szCs w:val="22"/>
            </w:rPr>
            <w:t>:</w:t>
          </w:r>
        </w:p>
        <w:p w14:paraId="7F4055D4" w14:textId="77777777" w:rsidR="004507BA" w:rsidRPr="00F83450" w:rsidRDefault="004507BA" w:rsidP="004507BA">
          <w:pPr>
            <w:pStyle w:val="ListParagraph"/>
            <w:numPr>
              <w:ilvl w:val="0"/>
              <w:numId w:val="138"/>
            </w:numPr>
            <w:tabs>
              <w:tab w:val="left" w:pos="1260"/>
            </w:tabs>
            <w:ind w:left="2700" w:hanging="540"/>
            <w:rPr>
              <w:rFonts w:ascii="Lucida Bright" w:hAnsi="Lucida Bright"/>
              <w:sz w:val="22"/>
              <w:szCs w:val="22"/>
            </w:rPr>
          </w:pPr>
          <w:r w:rsidRPr="00F83450">
            <w:rPr>
              <w:rFonts w:ascii="Lucida Bright" w:hAnsi="Lucida Bright"/>
              <w:sz w:val="22"/>
              <w:szCs w:val="22"/>
            </w:rPr>
            <w:t>The permittee shall have adequate RCS capacity to maintain minimum treatment volume for odor control at all times, including when the digester is bypassed or during digester maintenance.</w:t>
          </w:r>
        </w:p>
        <w:p w14:paraId="6229AD69" w14:textId="6680C9E8" w:rsidR="004507BA" w:rsidRPr="00F83450" w:rsidRDefault="004507BA" w:rsidP="004507BA">
          <w:pPr>
            <w:pStyle w:val="ListParagraph"/>
            <w:numPr>
              <w:ilvl w:val="0"/>
              <w:numId w:val="138"/>
            </w:numPr>
            <w:tabs>
              <w:tab w:val="left" w:pos="1260"/>
            </w:tabs>
            <w:ind w:left="2700" w:hanging="540"/>
            <w:rPr>
              <w:rFonts w:ascii="Lucida Bright" w:hAnsi="Lucida Bright"/>
              <w:sz w:val="22"/>
              <w:szCs w:val="22"/>
            </w:rPr>
          </w:pPr>
          <w:r w:rsidRPr="00F83450">
            <w:rPr>
              <w:rFonts w:ascii="Lucida Bright" w:hAnsi="Lucida Bright"/>
              <w:sz w:val="22"/>
              <w:szCs w:val="22"/>
            </w:rPr>
            <w:t xml:space="preserve">The facility shall maintain the ability to bypass the digester in the event it is taken offline for maintenance or repair. If the digester is taken offline for a period lasting longer than 90 days, the </w:t>
          </w:r>
          <w:r w:rsidR="00737A99">
            <w:rPr>
              <w:rFonts w:ascii="Lucida Bright" w:hAnsi="Lucida Bright"/>
              <w:sz w:val="22"/>
              <w:szCs w:val="22"/>
            </w:rPr>
            <w:t>p</w:t>
          </w:r>
          <w:r w:rsidRPr="00F83450">
            <w:rPr>
              <w:rFonts w:ascii="Lucida Bright" w:hAnsi="Lucida Bright"/>
              <w:sz w:val="22"/>
              <w:szCs w:val="22"/>
            </w:rPr>
            <w:t xml:space="preserve">ermittee shall notify the TCEQ </w:t>
          </w:r>
          <w:r w:rsidR="009C10D4">
            <w:rPr>
              <w:rFonts w:ascii="Lucida Bright" w:hAnsi="Lucida Bright"/>
              <w:sz w:val="22"/>
              <w:szCs w:val="22"/>
            </w:rPr>
            <w:t>R</w:t>
          </w:r>
          <w:r w:rsidRPr="00F83450">
            <w:rPr>
              <w:rFonts w:ascii="Lucida Bright" w:hAnsi="Lucida Bright"/>
              <w:sz w:val="22"/>
              <w:szCs w:val="22"/>
            </w:rPr>
            <w:t xml:space="preserve">egional </w:t>
          </w:r>
          <w:r w:rsidR="009C10D4">
            <w:rPr>
              <w:rFonts w:ascii="Lucida Bright" w:hAnsi="Lucida Bright"/>
              <w:sz w:val="22"/>
              <w:szCs w:val="22"/>
            </w:rPr>
            <w:t>O</w:t>
          </w:r>
          <w:r w:rsidRPr="00F83450">
            <w:rPr>
              <w:rFonts w:ascii="Lucida Bright" w:hAnsi="Lucida Bright"/>
              <w:sz w:val="22"/>
              <w:szCs w:val="22"/>
            </w:rPr>
            <w:t xml:space="preserve">ffice. If the digester is to be permanently discontinued, a </w:t>
          </w:r>
          <w:r w:rsidR="00EF2B9E">
            <w:rPr>
              <w:rFonts w:ascii="Lucida Bright" w:hAnsi="Lucida Bright"/>
              <w:sz w:val="22"/>
              <w:szCs w:val="22"/>
            </w:rPr>
            <w:t>NOC</w:t>
          </w:r>
          <w:r w:rsidR="006840CF">
            <w:rPr>
              <w:rFonts w:ascii="Lucida Bright" w:hAnsi="Lucida Bright"/>
              <w:sz w:val="22"/>
              <w:szCs w:val="22"/>
            </w:rPr>
            <w:t xml:space="preserve"> must be submitted for approval</w:t>
          </w:r>
          <w:r w:rsidRPr="00F83450">
            <w:rPr>
              <w:rFonts w:ascii="Lucida Bright" w:hAnsi="Lucida Bright"/>
              <w:sz w:val="22"/>
              <w:szCs w:val="22"/>
            </w:rPr>
            <w:t>.</w:t>
          </w:r>
        </w:p>
        <w:p w14:paraId="73EE77AC" w14:textId="25B5A684" w:rsidR="004507BA" w:rsidRPr="00F83450" w:rsidRDefault="004507BA" w:rsidP="004507BA">
          <w:pPr>
            <w:pStyle w:val="ListParagraph"/>
            <w:numPr>
              <w:ilvl w:val="0"/>
              <w:numId w:val="138"/>
            </w:numPr>
            <w:tabs>
              <w:tab w:val="left" w:pos="1260"/>
            </w:tabs>
            <w:ind w:left="2700" w:hanging="540"/>
            <w:rPr>
              <w:rFonts w:ascii="Lucida Bright" w:hAnsi="Lucida Bright"/>
              <w:sz w:val="22"/>
              <w:szCs w:val="22"/>
            </w:rPr>
          </w:pPr>
          <w:r w:rsidRPr="00F83450">
            <w:rPr>
              <w:rFonts w:ascii="Lucida Bright" w:hAnsi="Lucida Bright"/>
              <w:sz w:val="22"/>
              <w:szCs w:val="22"/>
            </w:rPr>
            <w:t xml:space="preserve">The permittee shall use only manure </w:t>
          </w:r>
          <w:r w:rsidR="00BE07FD">
            <w:rPr>
              <w:rFonts w:ascii="Lucida Bright" w:hAnsi="Lucida Bright"/>
              <w:sz w:val="22"/>
              <w:szCs w:val="22"/>
            </w:rPr>
            <w:t xml:space="preserve">from the authorized species </w:t>
          </w:r>
          <w:r w:rsidRPr="00F83450">
            <w:rPr>
              <w:rFonts w:ascii="Lucida Bright" w:hAnsi="Lucida Bright"/>
              <w:sz w:val="22"/>
              <w:szCs w:val="22"/>
            </w:rPr>
            <w:t xml:space="preserve">as feedstock and shall </w:t>
          </w:r>
          <w:r w:rsidR="006840CF">
            <w:rPr>
              <w:rFonts w:ascii="Lucida Bright" w:hAnsi="Lucida Bright"/>
              <w:sz w:val="22"/>
              <w:szCs w:val="22"/>
            </w:rPr>
            <w:t xml:space="preserve">submit a </w:t>
          </w:r>
          <w:r w:rsidR="00EF2B9E">
            <w:rPr>
              <w:rFonts w:ascii="Lucida Bright" w:hAnsi="Lucida Bright"/>
              <w:sz w:val="22"/>
              <w:szCs w:val="22"/>
            </w:rPr>
            <w:t>NOC</w:t>
          </w:r>
          <w:r w:rsidR="006840CF">
            <w:rPr>
              <w:rFonts w:ascii="Lucida Bright" w:hAnsi="Lucida Bright"/>
              <w:sz w:val="22"/>
              <w:szCs w:val="22"/>
            </w:rPr>
            <w:t xml:space="preserve"> for approval</w:t>
          </w:r>
          <w:r w:rsidRPr="00F83450">
            <w:rPr>
              <w:rFonts w:ascii="Lucida Bright" w:hAnsi="Lucida Bright"/>
              <w:sz w:val="22"/>
              <w:szCs w:val="22"/>
            </w:rPr>
            <w:t xml:space="preserve"> prior to use of </w:t>
          </w:r>
          <w:r w:rsidRPr="00737A99">
            <w:rPr>
              <w:rFonts w:ascii="Lucida Bright" w:hAnsi="Lucida Bright"/>
              <w:sz w:val="22"/>
              <w:szCs w:val="22"/>
            </w:rPr>
            <w:t>manu</w:t>
          </w:r>
          <w:r w:rsidRPr="00F83450">
            <w:rPr>
              <w:rFonts w:ascii="Lucida Bright" w:hAnsi="Lucida Bright"/>
              <w:sz w:val="22"/>
              <w:szCs w:val="22"/>
            </w:rPr>
            <w:t xml:space="preserve">re that is generated by another AFO for digester feedstock. The use of additional feedstocks other than manure </w:t>
          </w:r>
          <w:r w:rsidR="00BE07FD">
            <w:rPr>
              <w:rFonts w:ascii="Lucida Bright" w:hAnsi="Lucida Bright"/>
              <w:sz w:val="22"/>
              <w:szCs w:val="22"/>
            </w:rPr>
            <w:t xml:space="preserve">from the authorized species </w:t>
          </w:r>
          <w:r w:rsidRPr="00F83450">
            <w:rPr>
              <w:rFonts w:ascii="Lucida Bright" w:hAnsi="Lucida Bright"/>
              <w:sz w:val="22"/>
              <w:szCs w:val="22"/>
            </w:rPr>
            <w:t>is prohibited by this permit.</w:t>
          </w:r>
        </w:p>
        <w:p w14:paraId="1E71FC38" w14:textId="7F354B65" w:rsidR="004507BA" w:rsidRPr="00F83450" w:rsidRDefault="004507BA" w:rsidP="004507BA">
          <w:pPr>
            <w:pStyle w:val="ListParagraph"/>
            <w:numPr>
              <w:ilvl w:val="0"/>
              <w:numId w:val="138"/>
            </w:numPr>
            <w:tabs>
              <w:tab w:val="left" w:pos="1260"/>
            </w:tabs>
            <w:ind w:left="2700" w:hanging="540"/>
            <w:rPr>
              <w:rFonts w:ascii="Lucida Bright" w:hAnsi="Lucida Bright"/>
              <w:sz w:val="22"/>
              <w:szCs w:val="22"/>
            </w:rPr>
          </w:pPr>
          <w:r w:rsidRPr="00F83450">
            <w:rPr>
              <w:rFonts w:ascii="Lucida Bright" w:hAnsi="Lucida Bright"/>
              <w:sz w:val="22"/>
              <w:szCs w:val="22"/>
            </w:rPr>
            <w:t>The permittee shall ensure that the owner and operator of the digester obtains all necessary authorizations from the TCEQ Air Permits Division for the digester operation. Off-gasses, flares, internal combustion engines, or other emissions associated with the digester are not authorized under the CAFO</w:t>
          </w:r>
          <w:r w:rsidR="00EF2B9E">
            <w:rPr>
              <w:rFonts w:ascii="Lucida Bright" w:hAnsi="Lucida Bright"/>
              <w:sz w:val="22"/>
              <w:szCs w:val="22"/>
            </w:rPr>
            <w:t xml:space="preserve"> </w:t>
          </w:r>
          <w:r w:rsidR="00A152CB">
            <w:rPr>
              <w:rFonts w:ascii="Lucida Bright" w:hAnsi="Lucida Bright"/>
              <w:sz w:val="22"/>
              <w:szCs w:val="22"/>
            </w:rPr>
            <w:t>A</w:t>
          </w:r>
          <w:r w:rsidR="00EF2B9E">
            <w:rPr>
              <w:rFonts w:ascii="Lucida Bright" w:hAnsi="Lucida Bright"/>
              <w:sz w:val="22"/>
              <w:szCs w:val="22"/>
            </w:rPr>
            <w:t xml:space="preserve">ir </w:t>
          </w:r>
          <w:r w:rsidR="00A152CB">
            <w:rPr>
              <w:rFonts w:ascii="Lucida Bright" w:hAnsi="Lucida Bright"/>
              <w:sz w:val="22"/>
              <w:szCs w:val="22"/>
            </w:rPr>
            <w:t>S</w:t>
          </w:r>
          <w:r w:rsidR="00EF2B9E">
            <w:rPr>
              <w:rFonts w:ascii="Lucida Bright" w:hAnsi="Lucida Bright"/>
              <w:sz w:val="22"/>
              <w:szCs w:val="22"/>
            </w:rPr>
            <w:t>tandard</w:t>
          </w:r>
          <w:r w:rsidRPr="00F83450">
            <w:rPr>
              <w:rFonts w:ascii="Lucida Bright" w:hAnsi="Lucida Bright"/>
              <w:sz w:val="22"/>
              <w:szCs w:val="22"/>
            </w:rPr>
            <w:t xml:space="preserve"> </w:t>
          </w:r>
          <w:r w:rsidR="00A152CB">
            <w:rPr>
              <w:rFonts w:ascii="Lucida Bright" w:hAnsi="Lucida Bright"/>
              <w:sz w:val="22"/>
              <w:szCs w:val="22"/>
            </w:rPr>
            <w:t>P</w:t>
          </w:r>
          <w:r w:rsidRPr="00F83450">
            <w:rPr>
              <w:rFonts w:ascii="Lucida Bright" w:hAnsi="Lucida Bright"/>
              <w:sz w:val="22"/>
              <w:szCs w:val="22"/>
            </w:rPr>
            <w:t>ermit.</w:t>
          </w:r>
        </w:p>
        <w:p w14:paraId="15E5B834" w14:textId="3F2BC416" w:rsidR="004507BA" w:rsidRPr="00F83450" w:rsidRDefault="004507BA" w:rsidP="004507BA">
          <w:pPr>
            <w:pStyle w:val="ListParagraph"/>
            <w:numPr>
              <w:ilvl w:val="0"/>
              <w:numId w:val="138"/>
            </w:numPr>
            <w:tabs>
              <w:tab w:val="left" w:pos="1260"/>
            </w:tabs>
            <w:ind w:left="2700" w:hanging="540"/>
            <w:rPr>
              <w:rFonts w:ascii="Lucida Bright" w:hAnsi="Lucida Bright"/>
              <w:sz w:val="22"/>
              <w:szCs w:val="22"/>
            </w:rPr>
          </w:pPr>
          <w:r w:rsidRPr="00F83450">
            <w:rPr>
              <w:rFonts w:ascii="Lucida Bright" w:hAnsi="Lucida Bright"/>
              <w:sz w:val="22"/>
              <w:szCs w:val="22"/>
            </w:rPr>
            <w:lastRenderedPageBreak/>
            <w:t xml:space="preserve">Digestate shall be defined as manure. The permittee shall land apply the digestate in accordance with </w:t>
          </w:r>
          <w:r w:rsidR="00260D74">
            <w:rPr>
              <w:rFonts w:ascii="Lucida Bright" w:hAnsi="Lucida Bright"/>
              <w:sz w:val="22"/>
              <w:szCs w:val="22"/>
            </w:rPr>
            <w:t>Part III.A.12 of this permit</w:t>
          </w:r>
          <w:r w:rsidRPr="00F83450">
            <w:rPr>
              <w:rFonts w:ascii="Lucida Bright" w:hAnsi="Lucida Bright"/>
              <w:sz w:val="22"/>
              <w:szCs w:val="22"/>
            </w:rPr>
            <w:t>.</w:t>
          </w:r>
        </w:p>
        <w:p w14:paraId="28D85DC9" w14:textId="77777777" w:rsidR="004507BA" w:rsidRPr="00F83450" w:rsidRDefault="004507BA" w:rsidP="004507BA">
          <w:pPr>
            <w:pStyle w:val="ListParagraph"/>
            <w:numPr>
              <w:ilvl w:val="0"/>
              <w:numId w:val="138"/>
            </w:numPr>
            <w:tabs>
              <w:tab w:val="left" w:pos="1260"/>
            </w:tabs>
            <w:spacing w:after="0"/>
            <w:ind w:left="2700" w:hanging="540"/>
            <w:rPr>
              <w:rFonts w:ascii="Lucida Bright" w:hAnsi="Lucida Bright"/>
              <w:sz w:val="22"/>
              <w:szCs w:val="22"/>
            </w:rPr>
          </w:pPr>
          <w:r w:rsidRPr="00F83450">
            <w:rPr>
              <w:rFonts w:ascii="Lucida Bright" w:hAnsi="Lucida Bright"/>
              <w:sz w:val="22"/>
              <w:szCs w:val="22"/>
            </w:rPr>
            <w:t>The anaerobic digester and any appurtenances such as recirculation basins and mixing pits shall be certified in accordance with 30 TAC §321.38(g)(2).</w:t>
          </w:r>
        </w:p>
        <w:p w14:paraId="74FDF3F3" w14:textId="2984F2ED" w:rsidR="001E4E83" w:rsidRPr="00766841" w:rsidRDefault="004507BA" w:rsidP="004507BA">
          <w:pPr>
            <w:pStyle w:val="ListNumber"/>
            <w:numPr>
              <w:ilvl w:val="0"/>
              <w:numId w:val="138"/>
            </w:numPr>
            <w:tabs>
              <w:tab w:val="left" w:pos="2160"/>
            </w:tabs>
            <w:ind w:left="2700" w:hanging="540"/>
            <w:rPr>
              <w:rStyle w:val="CharacterStyle2"/>
              <w:rFonts w:ascii="Lucida Bright" w:hAnsi="Lucida Bright"/>
              <w:sz w:val="22"/>
              <w:szCs w:val="22"/>
            </w:rPr>
          </w:pPr>
          <w:r w:rsidRPr="00F83450">
            <w:rPr>
              <w:rFonts w:ascii="Lucida Bright" w:hAnsi="Lucida Bright"/>
              <w:sz w:val="22"/>
              <w:szCs w:val="22"/>
            </w:rPr>
            <w:t>Discharges from the digester or digester appurtenances are not authorized under this permit. Any leaks or spills shall be retained on site</w:t>
          </w:r>
          <w:r w:rsidR="00EF2B9E">
            <w:rPr>
              <w:rFonts w:ascii="Lucida Bright" w:hAnsi="Lucida Bright"/>
              <w:sz w:val="22"/>
              <w:szCs w:val="22"/>
            </w:rPr>
            <w:t xml:space="preserve"> and handled in accordance with the requirements of this GP</w:t>
          </w:r>
          <w:r w:rsidR="0039682A">
            <w:rPr>
              <w:rStyle w:val="CharacterStyle2"/>
              <w:rFonts w:ascii="Lucida Bright" w:hAnsi="Lucida Bright"/>
              <w:sz w:val="22"/>
              <w:szCs w:val="22"/>
            </w:rPr>
            <w:t>.</w:t>
          </w:r>
        </w:p>
        <w:p w14:paraId="1A203879" w14:textId="77777777" w:rsidR="001C42AD" w:rsidRPr="00766841" w:rsidRDefault="001C42AD" w:rsidP="00310A11">
          <w:pPr>
            <w:pStyle w:val="List"/>
            <w:numPr>
              <w:ilvl w:val="0"/>
              <w:numId w:val="54"/>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RCS Sizing</w:t>
          </w:r>
        </w:p>
        <w:p w14:paraId="6123306E" w14:textId="77777777" w:rsidR="006B004D" w:rsidRPr="00766841" w:rsidRDefault="00FC4762" w:rsidP="00DD19EC">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t xml:space="preserve">The operator of the CAFO shall design, construct, operate, and maintain RCSs to contain all </w:t>
          </w:r>
          <w:r w:rsidR="00AF32F2" w:rsidRPr="00766841">
            <w:rPr>
              <w:rStyle w:val="CharacterStyle2"/>
              <w:rFonts w:ascii="Lucida Bright" w:hAnsi="Lucida Bright"/>
              <w:sz w:val="22"/>
              <w:szCs w:val="22"/>
            </w:rPr>
            <w:t>volumes required by this section</w:t>
          </w:r>
          <w:r w:rsidRPr="00766841">
            <w:rPr>
              <w:rStyle w:val="CharacterStyle2"/>
              <w:rFonts w:ascii="Lucida Bright" w:hAnsi="Lucida Bright"/>
              <w:sz w:val="22"/>
              <w:szCs w:val="22"/>
            </w:rPr>
            <w:t xml:space="preserve"> including the runoff and direct precipitation from </w:t>
          </w:r>
          <w:r w:rsidR="00AF32F2" w:rsidRPr="00766841">
            <w:rPr>
              <w:rStyle w:val="CharacterStyle2"/>
              <w:rFonts w:ascii="Lucida Bright" w:hAnsi="Lucida Bright"/>
              <w:sz w:val="22"/>
              <w:szCs w:val="22"/>
            </w:rPr>
            <w:t>the design</w:t>
          </w:r>
          <w:r w:rsidRPr="00766841">
            <w:rPr>
              <w:rStyle w:val="CharacterStyle2"/>
              <w:rFonts w:ascii="Lucida Bright" w:hAnsi="Lucida Bright"/>
              <w:sz w:val="22"/>
              <w:szCs w:val="22"/>
            </w:rPr>
            <w:t xml:space="preserve"> rainfall event for the location of the facility. </w:t>
          </w:r>
          <w:r w:rsidR="006B004D" w:rsidRPr="00766841">
            <w:rPr>
              <w:rStyle w:val="CharacterStyle2"/>
              <w:rFonts w:ascii="Lucida Bright" w:hAnsi="Lucida Bright"/>
              <w:sz w:val="22"/>
              <w:szCs w:val="22"/>
            </w:rPr>
            <w:t>The RCS design plan must document the sources of information, assumptions and calculations used in determining the appropriate volume capacity of the RCSs. For all new construction and for all structural modifications of existing RCSs, each RCS shall be designed for the authorized number of animals and include the storage for the volumes listed below:</w:t>
          </w:r>
        </w:p>
        <w:p w14:paraId="1E05C7D3" w14:textId="77777777" w:rsidR="006A5293" w:rsidRPr="00766841" w:rsidRDefault="006A5293" w:rsidP="00310A11">
          <w:pPr>
            <w:pStyle w:val="ListNumber"/>
            <w:numPr>
              <w:ilvl w:val="0"/>
              <w:numId w:val="56"/>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Design Rainfall Event Runoff</w:t>
          </w:r>
        </w:p>
        <w:p w14:paraId="5ECFB7A7" w14:textId="77777777" w:rsidR="0063481D" w:rsidRPr="00766841" w:rsidRDefault="00812CDA" w:rsidP="00310A11">
          <w:pPr>
            <w:pStyle w:val="ListNumber"/>
            <w:numPr>
              <w:ilvl w:val="0"/>
              <w:numId w:val="57"/>
            </w:numPr>
            <w:spacing w:before="120"/>
            <w:ind w:left="2700" w:hanging="540"/>
            <w:rPr>
              <w:rFonts w:ascii="Lucida Bright" w:hAnsi="Lucida Bright"/>
              <w:sz w:val="22"/>
              <w:szCs w:val="22"/>
            </w:rPr>
          </w:pPr>
          <w:r w:rsidRPr="00766841">
            <w:rPr>
              <w:rStyle w:val="CharacterStyle2"/>
              <w:rFonts w:ascii="Lucida Bright" w:hAnsi="Lucida Bright"/>
              <w:sz w:val="22"/>
              <w:szCs w:val="22"/>
            </w:rPr>
            <w:t xml:space="preserve">New source swine, veal, or poultry CAFOs subject to the new source performance standards in </w:t>
          </w:r>
          <w:r w:rsidR="005D4A2D" w:rsidRPr="00766841">
            <w:rPr>
              <w:rStyle w:val="CharacterStyle2"/>
              <w:rFonts w:ascii="Lucida Bright" w:hAnsi="Lucida Bright"/>
              <w:sz w:val="22"/>
              <w:szCs w:val="22"/>
            </w:rPr>
            <w:t xml:space="preserve">30 TAC </w:t>
          </w:r>
          <w:r w:rsidR="003A19FE" w:rsidRPr="00766841">
            <w:rPr>
              <w:rFonts w:ascii="Lucida Bright" w:hAnsi="Lucida Bright"/>
              <w:sz w:val="22"/>
              <w:szCs w:val="22"/>
            </w:rPr>
            <w:t>§321.38(e)(7)(</w:t>
          </w:r>
          <w:r w:rsidR="00593852" w:rsidRPr="00766841">
            <w:rPr>
              <w:rFonts w:ascii="Lucida Bright" w:hAnsi="Lucida Bright"/>
              <w:sz w:val="22"/>
              <w:szCs w:val="22"/>
            </w:rPr>
            <w:t>B</w:t>
          </w:r>
          <w:r w:rsidR="003A19FE" w:rsidRPr="00766841">
            <w:rPr>
              <w:rFonts w:ascii="Lucida Bright" w:hAnsi="Lucida Bright"/>
              <w:sz w:val="22"/>
              <w:szCs w:val="22"/>
            </w:rPr>
            <w:t>)</w:t>
          </w:r>
          <w:r w:rsidRPr="00766841">
            <w:rPr>
              <w:rStyle w:val="CharacterStyle2"/>
              <w:rFonts w:ascii="Lucida Bright" w:hAnsi="Lucida Bright"/>
              <w:sz w:val="22"/>
              <w:szCs w:val="22"/>
            </w:rPr>
            <w:t xml:space="preserve"> must have a RCS designed and constructed</w:t>
          </w:r>
          <w:r w:rsidR="00EC519A" w:rsidRPr="00766841">
            <w:rPr>
              <w:rStyle w:val="CharacterStyle2"/>
              <w:rFonts w:ascii="Lucida Bright" w:hAnsi="Lucida Bright"/>
              <w:sz w:val="22"/>
              <w:szCs w:val="22"/>
            </w:rPr>
            <w:t xml:space="preserve"> such that</w:t>
          </w:r>
          <w:r w:rsidRPr="00766841">
            <w:rPr>
              <w:rStyle w:val="CharacterStyle2"/>
              <w:rFonts w:ascii="Lucida Bright" w:hAnsi="Lucida Bright"/>
              <w:sz w:val="22"/>
              <w:szCs w:val="22"/>
            </w:rPr>
            <w:t xml:space="preserve"> </w:t>
          </w:r>
          <w:r w:rsidR="00EC519A" w:rsidRPr="00766841">
            <w:rPr>
              <w:rFonts w:ascii="Lucida Bright" w:hAnsi="Lucida Bright"/>
              <w:sz w:val="22"/>
              <w:szCs w:val="22"/>
            </w:rPr>
            <w:t>no discharge occurs in accordance with the following:</w:t>
          </w:r>
        </w:p>
        <w:p w14:paraId="61C55EE1" w14:textId="77777777" w:rsidR="0063481D" w:rsidRPr="00766841" w:rsidRDefault="003A19FE" w:rsidP="00DD19EC">
          <w:pPr>
            <w:pStyle w:val="ListNumber"/>
            <w:spacing w:before="120"/>
            <w:ind w:left="3240" w:hanging="540"/>
            <w:rPr>
              <w:rFonts w:ascii="Lucida Bright" w:hAnsi="Lucida Bright"/>
              <w:sz w:val="22"/>
              <w:szCs w:val="22"/>
            </w:rPr>
          </w:pPr>
          <w:r w:rsidRPr="00766841">
            <w:rPr>
              <w:rFonts w:ascii="Lucida Bright" w:hAnsi="Lucida Bright"/>
              <w:sz w:val="22"/>
              <w:szCs w:val="22"/>
            </w:rPr>
            <w:t>(</w:t>
          </w:r>
          <w:r w:rsidR="001C454F" w:rsidRPr="00766841">
            <w:rPr>
              <w:rFonts w:ascii="Lucida Bright" w:hAnsi="Lucida Bright"/>
              <w:sz w:val="22"/>
              <w:szCs w:val="22"/>
            </w:rPr>
            <w:t>A</w:t>
          </w:r>
          <w:r w:rsidRPr="00766841">
            <w:rPr>
              <w:rFonts w:ascii="Lucida Bright" w:hAnsi="Lucida Bright"/>
              <w:sz w:val="22"/>
              <w:szCs w:val="22"/>
            </w:rPr>
            <w:t>)</w:t>
          </w:r>
          <w:r w:rsidR="0063481D" w:rsidRPr="00766841">
            <w:rPr>
              <w:rFonts w:ascii="Lucida Bright" w:hAnsi="Lucida Bright"/>
              <w:sz w:val="22"/>
              <w:szCs w:val="22"/>
            </w:rPr>
            <w:tab/>
          </w:r>
          <w:r w:rsidRPr="00766841">
            <w:rPr>
              <w:rFonts w:ascii="Lucida Bright" w:hAnsi="Lucida Bright"/>
              <w:sz w:val="22"/>
              <w:szCs w:val="22"/>
            </w:rPr>
            <w:t>An evaluation of the adequacy of the designed RCS using the most recent version of the Soil Plant Air Water (SPAW) Hydrology Tool</w:t>
          </w:r>
          <w:r w:rsidR="001A7771" w:rsidRPr="00766841">
            <w:rPr>
              <w:rFonts w:ascii="Lucida Bright" w:hAnsi="Lucida Bright"/>
              <w:sz w:val="22"/>
              <w:szCs w:val="22"/>
            </w:rPr>
            <w:t xml:space="preserve"> or other tool approved by the Executive Director</w:t>
          </w:r>
          <w:r w:rsidR="001A78F6" w:rsidRPr="00766841">
            <w:rPr>
              <w:rFonts w:ascii="Lucida Bright" w:hAnsi="Lucida Bright"/>
              <w:sz w:val="22"/>
              <w:szCs w:val="22"/>
            </w:rPr>
            <w:t xml:space="preserve">. </w:t>
          </w:r>
          <w:r w:rsidRPr="00766841">
            <w:rPr>
              <w:rFonts w:ascii="Lucida Bright" w:hAnsi="Lucida Bright"/>
              <w:sz w:val="22"/>
              <w:szCs w:val="22"/>
            </w:rPr>
            <w:t xml:space="preserve">The evaluation must include all inputs to SPAW including, but not limited to, daily precipitation, temperature, and evaporation data for the previous 100 years, user-specified soil profiles representative of the LMUs, planned crop rotations consistent with the </w:t>
          </w:r>
          <w:r w:rsidR="00BE0F77" w:rsidRPr="00766841">
            <w:rPr>
              <w:rFonts w:ascii="Lucida Bright" w:hAnsi="Lucida Bright"/>
              <w:sz w:val="22"/>
              <w:szCs w:val="22"/>
            </w:rPr>
            <w:t>NMP</w:t>
          </w:r>
          <w:r w:rsidRPr="00766841">
            <w:rPr>
              <w:rFonts w:ascii="Lucida Bright" w:hAnsi="Lucida Bright"/>
              <w:sz w:val="22"/>
              <w:szCs w:val="22"/>
            </w:rPr>
            <w:t>, and the final modeled result of no discharges from the designed RCS. For those CAFOs where 100 years of local weather data is not available, a simulation with a confidence interval analysis conducted over a period of 100 years may be used.</w:t>
          </w:r>
        </w:p>
        <w:p w14:paraId="6BD5B614" w14:textId="61C10B5D" w:rsidR="001E6ED9" w:rsidRPr="00766841" w:rsidRDefault="001E6ED9" w:rsidP="00DD19EC">
          <w:pPr>
            <w:pStyle w:val="BodyText"/>
            <w:tabs>
              <w:tab w:val="left" w:pos="3240"/>
            </w:tabs>
            <w:spacing w:before="120"/>
            <w:ind w:left="3240" w:hanging="540"/>
            <w:rPr>
              <w:rFonts w:ascii="Lucida Bright" w:hAnsi="Lucida Bright"/>
              <w:sz w:val="22"/>
              <w:szCs w:val="22"/>
            </w:rPr>
          </w:pPr>
          <w:r w:rsidRPr="00766841">
            <w:rPr>
              <w:rFonts w:ascii="Lucida Bright" w:hAnsi="Lucida Bright"/>
              <w:sz w:val="22"/>
              <w:szCs w:val="22"/>
            </w:rPr>
            <w:t>(</w:t>
          </w:r>
          <w:r w:rsidR="001C454F" w:rsidRPr="00766841">
            <w:rPr>
              <w:rFonts w:ascii="Lucida Bright" w:hAnsi="Lucida Bright"/>
              <w:sz w:val="22"/>
              <w:szCs w:val="22"/>
            </w:rPr>
            <w:t>B</w:t>
          </w:r>
          <w:r w:rsidRPr="00766841">
            <w:rPr>
              <w:rFonts w:ascii="Lucida Bright" w:hAnsi="Lucida Bright"/>
              <w:sz w:val="22"/>
              <w:szCs w:val="22"/>
            </w:rPr>
            <w:t>)</w:t>
          </w:r>
          <w:r w:rsidR="0063481D" w:rsidRPr="00766841">
            <w:rPr>
              <w:rFonts w:ascii="Lucida Bright" w:hAnsi="Lucida Bright"/>
              <w:sz w:val="22"/>
              <w:szCs w:val="22"/>
            </w:rPr>
            <w:tab/>
          </w:r>
          <w:r w:rsidRPr="00766841">
            <w:rPr>
              <w:rFonts w:ascii="Lucida Bright" w:hAnsi="Lucida Bright"/>
              <w:sz w:val="22"/>
              <w:szCs w:val="22"/>
            </w:rPr>
            <w:t>Provisions for upset</w:t>
          </w:r>
          <w:r w:rsidR="0063481D" w:rsidRPr="00766841">
            <w:rPr>
              <w:rFonts w:ascii="Lucida Bright" w:hAnsi="Lucida Bright"/>
              <w:sz w:val="22"/>
              <w:szCs w:val="22"/>
            </w:rPr>
            <w:t>/</w:t>
          </w:r>
          <w:r w:rsidRPr="00766841">
            <w:rPr>
              <w:rFonts w:ascii="Lucida Bright" w:hAnsi="Lucida Bright"/>
              <w:sz w:val="22"/>
              <w:szCs w:val="22"/>
            </w:rPr>
            <w:t xml:space="preserve">bypass, as </w:t>
          </w:r>
          <w:r w:rsidR="0063481D" w:rsidRPr="00766841">
            <w:rPr>
              <w:rFonts w:ascii="Lucida Bright" w:hAnsi="Lucida Bright"/>
              <w:sz w:val="22"/>
              <w:szCs w:val="22"/>
            </w:rPr>
            <w:t>defined in Section I of this general permit</w:t>
          </w:r>
          <w:r w:rsidR="00547EC3">
            <w:rPr>
              <w:rFonts w:ascii="Lucida Bright" w:hAnsi="Lucida Bright"/>
              <w:sz w:val="22"/>
              <w:szCs w:val="22"/>
            </w:rPr>
            <w:t>,</w:t>
          </w:r>
          <w:r w:rsidR="00AF32F2" w:rsidRPr="00766841">
            <w:rPr>
              <w:rFonts w:ascii="Lucida Bright" w:hAnsi="Lucida Bright"/>
              <w:sz w:val="22"/>
              <w:szCs w:val="22"/>
            </w:rPr>
            <w:t xml:space="preserve"> apply to a new source subject to this provision</w:t>
          </w:r>
          <w:r w:rsidRPr="00766841">
            <w:rPr>
              <w:rFonts w:ascii="Lucida Bright" w:hAnsi="Lucida Bright"/>
              <w:sz w:val="22"/>
              <w:szCs w:val="22"/>
            </w:rPr>
            <w:t>.</w:t>
          </w:r>
        </w:p>
        <w:p w14:paraId="00B6FD07" w14:textId="77777777" w:rsidR="009F5A9F" w:rsidRPr="00766841" w:rsidRDefault="005A107A" w:rsidP="001326C7">
          <w:pPr>
            <w:pStyle w:val="BodyText"/>
            <w:tabs>
              <w:tab w:val="left" w:pos="3240"/>
            </w:tabs>
            <w:spacing w:before="120"/>
            <w:ind w:left="3240" w:hanging="540"/>
            <w:rPr>
              <w:rFonts w:ascii="Lucida Bright" w:hAnsi="Lucida Bright"/>
              <w:sz w:val="22"/>
              <w:szCs w:val="22"/>
            </w:rPr>
          </w:pPr>
          <w:r w:rsidRPr="00766841">
            <w:rPr>
              <w:rFonts w:ascii="Lucida Bright" w:hAnsi="Lucida Bright"/>
              <w:sz w:val="22"/>
              <w:szCs w:val="22"/>
            </w:rPr>
            <w:t>(C)</w:t>
          </w:r>
          <w:r w:rsidRPr="00766841">
            <w:rPr>
              <w:rFonts w:ascii="Lucida Bright" w:hAnsi="Lucida Bright"/>
              <w:sz w:val="22"/>
              <w:szCs w:val="22"/>
            </w:rPr>
            <w:tab/>
          </w:r>
          <w:r w:rsidR="009F5A9F" w:rsidRPr="00766841">
            <w:rPr>
              <w:rFonts w:ascii="Lucida Bright" w:hAnsi="Lucida Bright"/>
              <w:iCs/>
              <w:sz w:val="22"/>
              <w:szCs w:val="22"/>
            </w:rPr>
            <w:t>Conditions necessary for a demonstration of upset</w:t>
          </w:r>
          <w:r w:rsidR="009F5A9F" w:rsidRPr="00766841">
            <w:rPr>
              <w:rFonts w:ascii="Lucida Bright" w:hAnsi="Lucida Bright"/>
              <w:sz w:val="22"/>
              <w:szCs w:val="22"/>
            </w:rPr>
            <w:t>. A permittee who wishes to establish the affirmative defense of upset shall demonstrate, through properly signed, operating logs, or other relevant evidence that:</w:t>
          </w:r>
        </w:p>
        <w:p w14:paraId="0715AE6B" w14:textId="01A7CAA6" w:rsidR="00405295" w:rsidRPr="00766841" w:rsidRDefault="00EF2B9E" w:rsidP="00310A11">
          <w:pPr>
            <w:pStyle w:val="BodyText"/>
            <w:numPr>
              <w:ilvl w:val="0"/>
              <w:numId w:val="123"/>
            </w:numPr>
            <w:spacing w:before="120"/>
            <w:ind w:left="3600"/>
            <w:rPr>
              <w:rFonts w:ascii="Lucida Bright" w:hAnsi="Lucida Bright"/>
              <w:sz w:val="22"/>
              <w:szCs w:val="22"/>
            </w:rPr>
          </w:pPr>
          <w:r>
            <w:rPr>
              <w:rFonts w:ascii="Lucida Bright" w:hAnsi="Lucida Bright"/>
              <w:sz w:val="22"/>
              <w:szCs w:val="22"/>
            </w:rPr>
            <w:t>a</w:t>
          </w:r>
          <w:r w:rsidR="009F5A9F" w:rsidRPr="00766841">
            <w:rPr>
              <w:rFonts w:ascii="Lucida Bright" w:hAnsi="Lucida Bright"/>
              <w:sz w:val="22"/>
              <w:szCs w:val="22"/>
            </w:rPr>
            <w:t xml:space="preserve">n upset </w:t>
          </w:r>
          <w:r w:rsidR="002057A4" w:rsidRPr="00766841">
            <w:rPr>
              <w:rFonts w:ascii="Lucida Bright" w:hAnsi="Lucida Bright"/>
              <w:sz w:val="22"/>
              <w:szCs w:val="22"/>
            </w:rPr>
            <w:t>occurred,</w:t>
          </w:r>
          <w:r w:rsidR="009F5A9F" w:rsidRPr="00766841">
            <w:rPr>
              <w:rFonts w:ascii="Lucida Bright" w:hAnsi="Lucida Bright"/>
              <w:sz w:val="22"/>
              <w:szCs w:val="22"/>
            </w:rPr>
            <w:t xml:space="preserve"> and that the permittee can identify the cause(s) of the upset; and</w:t>
          </w:r>
        </w:p>
        <w:p w14:paraId="65D0ED2D" w14:textId="1D160511" w:rsidR="009F5A9F" w:rsidRPr="00766841" w:rsidRDefault="00EF2B9E" w:rsidP="00310A11">
          <w:pPr>
            <w:pStyle w:val="BodyText"/>
            <w:numPr>
              <w:ilvl w:val="0"/>
              <w:numId w:val="123"/>
            </w:numPr>
            <w:spacing w:before="120"/>
            <w:ind w:left="3600"/>
            <w:rPr>
              <w:rStyle w:val="CharacterStyle2"/>
              <w:rFonts w:ascii="Lucida Bright" w:hAnsi="Lucida Bright"/>
              <w:sz w:val="22"/>
              <w:szCs w:val="22"/>
            </w:rPr>
          </w:pPr>
          <w:r>
            <w:rPr>
              <w:rFonts w:ascii="Lucida Bright" w:hAnsi="Lucida Bright"/>
              <w:sz w:val="22"/>
              <w:szCs w:val="22"/>
            </w:rPr>
            <w:lastRenderedPageBreak/>
            <w:t>t</w:t>
          </w:r>
          <w:r w:rsidR="009F5A9F" w:rsidRPr="00766841">
            <w:rPr>
              <w:rFonts w:ascii="Lucida Bright" w:hAnsi="Lucida Bright"/>
              <w:sz w:val="22"/>
              <w:szCs w:val="22"/>
            </w:rPr>
            <w:t>he permitted facility was at the time being properly operated</w:t>
          </w:r>
          <w:r w:rsidR="008F347D" w:rsidRPr="00766841">
            <w:rPr>
              <w:rFonts w:ascii="Lucida Bright" w:hAnsi="Lucida Bright"/>
              <w:sz w:val="22"/>
              <w:szCs w:val="22"/>
            </w:rPr>
            <w:t xml:space="preserve"> in accordance with this general permit</w:t>
          </w:r>
          <w:r w:rsidR="00405295" w:rsidRPr="00766841">
            <w:rPr>
              <w:rFonts w:ascii="Lucida Bright" w:hAnsi="Lucida Bright"/>
              <w:sz w:val="22"/>
              <w:szCs w:val="22"/>
            </w:rPr>
            <w:t>.</w:t>
          </w:r>
        </w:p>
        <w:p w14:paraId="1B27C66E" w14:textId="77777777" w:rsidR="00812CDA" w:rsidRPr="00766841" w:rsidRDefault="00812CDA" w:rsidP="00310A11">
          <w:pPr>
            <w:pStyle w:val="ListNumber"/>
            <w:numPr>
              <w:ilvl w:val="0"/>
              <w:numId w:val="57"/>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All other CAFOs shall have a RCS designed and constructed to meet or exceed the capacity required to contain the runoff and direct precipitation from the 25-year, 24-hour rainfall event.</w:t>
          </w:r>
        </w:p>
        <w:p w14:paraId="5FF43B7B" w14:textId="77777777" w:rsidR="00812CDA" w:rsidRPr="00766841" w:rsidRDefault="000277FE" w:rsidP="00310A11">
          <w:pPr>
            <w:pStyle w:val="ListNumber"/>
            <w:numPr>
              <w:ilvl w:val="0"/>
              <w:numId w:val="57"/>
            </w:numPr>
            <w:spacing w:before="120"/>
            <w:ind w:left="2700" w:hanging="540"/>
            <w:rPr>
              <w:rStyle w:val="CharacterStyle2"/>
              <w:rFonts w:ascii="Lucida Bright" w:hAnsi="Lucida Bright"/>
              <w:sz w:val="22"/>
              <w:szCs w:val="22"/>
            </w:rPr>
          </w:pPr>
          <w:bookmarkStart w:id="33" w:name="_Hlk517861638"/>
          <w:r w:rsidRPr="00766841">
            <w:rPr>
              <w:rStyle w:val="CharacterStyle2"/>
              <w:rFonts w:ascii="Lucida Bright" w:hAnsi="Lucida Bright"/>
              <w:sz w:val="22"/>
              <w:szCs w:val="22"/>
            </w:rPr>
            <w:t>For all CAFOs t</w:t>
          </w:r>
          <w:r w:rsidR="00812CDA" w:rsidRPr="00766841">
            <w:rPr>
              <w:rStyle w:val="CharacterStyle2"/>
              <w:rFonts w:ascii="Lucida Bright" w:hAnsi="Lucida Bright"/>
              <w:sz w:val="22"/>
              <w:szCs w:val="22"/>
            </w:rPr>
            <w:t>he design rainfall event volume shall include the runoff volume from all open lot surfaces, the runoff volume from all areas between open lot surfaces that is directed into the RCSs, the volume of rainfall from any roofed area that is directed into the RCSs, and the volume of direct rainfall on the surface of the RCS</w:t>
          </w:r>
          <w:r w:rsidR="00A433B6" w:rsidRPr="00766841">
            <w:rPr>
              <w:rStyle w:val="CharacterStyle2"/>
              <w:rFonts w:ascii="Lucida Bright" w:hAnsi="Lucida Bright"/>
              <w:sz w:val="22"/>
              <w:szCs w:val="22"/>
            </w:rPr>
            <w:t>s</w:t>
          </w:r>
          <w:bookmarkEnd w:id="33"/>
          <w:r w:rsidR="00812CDA" w:rsidRPr="00766841">
            <w:rPr>
              <w:rStyle w:val="CharacterStyle2"/>
              <w:rFonts w:ascii="Lucida Bright" w:hAnsi="Lucida Bright"/>
              <w:sz w:val="22"/>
              <w:szCs w:val="22"/>
            </w:rPr>
            <w:t>.</w:t>
          </w:r>
        </w:p>
        <w:p w14:paraId="379ACF80" w14:textId="77777777" w:rsidR="00A25390" w:rsidRPr="00766841" w:rsidRDefault="006A5293" w:rsidP="00310A11">
          <w:pPr>
            <w:pStyle w:val="ListNumber"/>
            <w:numPr>
              <w:ilvl w:val="0"/>
              <w:numId w:val="56"/>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Manure and Process Generated Wastewater</w:t>
          </w:r>
          <w:r w:rsidR="002057A4" w:rsidRPr="00766841">
            <w:rPr>
              <w:rStyle w:val="CharacterStyle2"/>
              <w:rFonts w:ascii="Lucida Bright" w:hAnsi="Lucida Bright"/>
              <w:sz w:val="22"/>
              <w:szCs w:val="22"/>
            </w:rPr>
            <w:t xml:space="preserve">. </w:t>
          </w:r>
          <w:r w:rsidR="00A25390" w:rsidRPr="00766841">
            <w:rPr>
              <w:rStyle w:val="CharacterStyle2"/>
              <w:rFonts w:ascii="Lucida Bright" w:hAnsi="Lucida Bright"/>
              <w:sz w:val="22"/>
              <w:szCs w:val="22"/>
            </w:rPr>
            <w:t xml:space="preserve">The RCS shall be designed to contain all manure entering the RCS and process generated wastewater produced during a </w:t>
          </w:r>
          <w:r w:rsidR="00DE60B5" w:rsidRPr="00766841">
            <w:rPr>
              <w:rStyle w:val="CharacterStyle2"/>
              <w:rFonts w:ascii="Lucida Bright" w:hAnsi="Lucida Bright"/>
              <w:sz w:val="22"/>
              <w:szCs w:val="22"/>
            </w:rPr>
            <w:t xml:space="preserve">minimum </w:t>
          </w:r>
          <w:r w:rsidR="00A25390" w:rsidRPr="00766841">
            <w:rPr>
              <w:rStyle w:val="CharacterStyle2"/>
              <w:rFonts w:ascii="Lucida Bright" w:hAnsi="Lucida Bright"/>
              <w:sz w:val="22"/>
              <w:szCs w:val="22"/>
            </w:rPr>
            <w:t>21-day period</w:t>
          </w:r>
          <w:r w:rsidR="003B0298" w:rsidRPr="00766841">
            <w:rPr>
              <w:rStyle w:val="CharacterStyle2"/>
              <w:rFonts w:ascii="Lucida Bright" w:hAnsi="Lucida Bright"/>
              <w:sz w:val="22"/>
              <w:szCs w:val="22"/>
            </w:rPr>
            <w:t xml:space="preserve"> </w:t>
          </w:r>
          <w:r w:rsidR="00DE60B5" w:rsidRPr="00766841">
            <w:rPr>
              <w:rStyle w:val="CharacterStyle2"/>
              <w:rFonts w:ascii="Lucida Bright" w:hAnsi="Lucida Bright"/>
              <w:sz w:val="22"/>
              <w:szCs w:val="22"/>
            </w:rPr>
            <w:t xml:space="preserve">as well as </w:t>
          </w:r>
          <w:r w:rsidR="003B0298" w:rsidRPr="00766841">
            <w:rPr>
              <w:rStyle w:val="CharacterStyle2"/>
              <w:rFonts w:ascii="Lucida Bright" w:hAnsi="Lucida Bright"/>
              <w:sz w:val="22"/>
              <w:szCs w:val="22"/>
            </w:rPr>
            <w:t xml:space="preserve">wastewater from </w:t>
          </w:r>
          <w:r w:rsidR="00AA2AAC" w:rsidRPr="00766841">
            <w:rPr>
              <w:rStyle w:val="CharacterStyle2"/>
              <w:rFonts w:ascii="Lucida Bright" w:hAnsi="Lucida Bright"/>
              <w:sz w:val="22"/>
              <w:szCs w:val="22"/>
            </w:rPr>
            <w:t xml:space="preserve">any </w:t>
          </w:r>
          <w:r w:rsidR="003B0298" w:rsidRPr="00766841">
            <w:rPr>
              <w:rStyle w:val="CharacterStyle2"/>
              <w:rFonts w:ascii="Lucida Bright" w:hAnsi="Lucida Bright"/>
              <w:sz w:val="22"/>
              <w:szCs w:val="22"/>
            </w:rPr>
            <w:t xml:space="preserve">cooling pond </w:t>
          </w:r>
          <w:r w:rsidR="00AA2AAC" w:rsidRPr="00766841">
            <w:rPr>
              <w:rStyle w:val="CharacterStyle2"/>
              <w:rFonts w:ascii="Lucida Bright" w:hAnsi="Lucida Bright"/>
              <w:sz w:val="22"/>
              <w:szCs w:val="22"/>
            </w:rPr>
            <w:t>located within the drainage area of the RCS</w:t>
          </w:r>
          <w:r w:rsidR="00A25390" w:rsidRPr="00766841">
            <w:rPr>
              <w:rStyle w:val="CharacterStyle2"/>
              <w:rFonts w:ascii="Lucida Bright" w:hAnsi="Lucida Bright"/>
              <w:sz w:val="22"/>
              <w:szCs w:val="22"/>
            </w:rPr>
            <w:t>.</w:t>
          </w:r>
        </w:p>
        <w:p w14:paraId="491737F8" w14:textId="14412C05" w:rsidR="00CE38F8" w:rsidRPr="00766841" w:rsidRDefault="006A5293" w:rsidP="00310A11">
          <w:pPr>
            <w:pStyle w:val="ListNumber"/>
            <w:numPr>
              <w:ilvl w:val="0"/>
              <w:numId w:val="56"/>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Sludge</w:t>
          </w:r>
          <w:r w:rsidR="002057A4" w:rsidRPr="00766841">
            <w:rPr>
              <w:rStyle w:val="CharacterStyle2"/>
              <w:rFonts w:ascii="Lucida Bright" w:hAnsi="Lucida Bright"/>
              <w:sz w:val="22"/>
              <w:szCs w:val="22"/>
            </w:rPr>
            <w:t xml:space="preserve">. </w:t>
          </w:r>
          <w:r w:rsidR="00CE38F8" w:rsidRPr="00766841">
            <w:rPr>
              <w:rStyle w:val="CharacterStyle2"/>
              <w:rFonts w:ascii="Lucida Bright" w:hAnsi="Lucida Bright"/>
              <w:sz w:val="22"/>
              <w:szCs w:val="22"/>
            </w:rPr>
            <w:t>The RCS shall be designed to contain the estimated storage</w:t>
          </w:r>
          <w:r w:rsidR="00AC06CD" w:rsidRPr="00766841">
            <w:rPr>
              <w:rStyle w:val="CharacterStyle2"/>
              <w:rFonts w:ascii="Lucida Bright" w:hAnsi="Lucida Bright"/>
              <w:sz w:val="22"/>
              <w:szCs w:val="22"/>
            </w:rPr>
            <w:t xml:space="preserve"> </w:t>
          </w:r>
          <w:r w:rsidR="00CE38F8" w:rsidRPr="00766841">
            <w:rPr>
              <w:rStyle w:val="CharacterStyle2"/>
              <w:rFonts w:ascii="Lucida Bright" w:hAnsi="Lucida Bright"/>
              <w:sz w:val="22"/>
              <w:szCs w:val="22"/>
            </w:rPr>
            <w:t xml:space="preserve">volume for a minimum </w:t>
          </w:r>
          <w:r w:rsidR="00EF2B9E">
            <w:rPr>
              <w:rStyle w:val="CharacterStyle2"/>
              <w:rFonts w:ascii="Lucida Bright" w:hAnsi="Lucida Bright"/>
              <w:sz w:val="22"/>
              <w:szCs w:val="22"/>
            </w:rPr>
            <w:t xml:space="preserve">of </w:t>
          </w:r>
          <w:r w:rsidR="00CE38F8" w:rsidRPr="00766841">
            <w:rPr>
              <w:rStyle w:val="CharacterStyle2"/>
              <w:rFonts w:ascii="Lucida Bright" w:hAnsi="Lucida Bright"/>
              <w:sz w:val="22"/>
              <w:szCs w:val="22"/>
            </w:rPr>
            <w:t>one year of sludge accumulation.</w:t>
          </w:r>
        </w:p>
        <w:p w14:paraId="1ACAF019" w14:textId="70CD30F2" w:rsidR="00144656" w:rsidRPr="00766841" w:rsidRDefault="006A5293" w:rsidP="00310A11">
          <w:pPr>
            <w:pStyle w:val="ListNumber"/>
            <w:numPr>
              <w:ilvl w:val="0"/>
              <w:numId w:val="56"/>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Wastewater Treatment</w:t>
          </w:r>
          <w:r w:rsidR="002057A4" w:rsidRPr="00766841">
            <w:rPr>
              <w:rStyle w:val="CharacterStyle2"/>
              <w:rFonts w:ascii="Lucida Bright" w:hAnsi="Lucida Bright"/>
              <w:sz w:val="22"/>
              <w:szCs w:val="22"/>
            </w:rPr>
            <w:t xml:space="preserve">. </w:t>
          </w:r>
          <w:r w:rsidR="00144656" w:rsidRPr="00766841">
            <w:rPr>
              <w:rStyle w:val="CharacterStyle2"/>
              <w:rFonts w:ascii="Lucida Bright" w:hAnsi="Lucida Bright"/>
              <w:sz w:val="22"/>
              <w:szCs w:val="22"/>
            </w:rPr>
            <w:t xml:space="preserve">For CAFOs authorized under the air standard permit in 30 TAC </w:t>
          </w:r>
          <w:r w:rsidR="00EF2B9E">
            <w:rPr>
              <w:rStyle w:val="CharacterStyle2"/>
              <w:rFonts w:ascii="Lucida Bright" w:hAnsi="Lucida Bright"/>
              <w:sz w:val="22"/>
              <w:szCs w:val="22"/>
            </w:rPr>
            <w:t xml:space="preserve">§ </w:t>
          </w:r>
          <w:r w:rsidR="00144656" w:rsidRPr="00766841">
            <w:rPr>
              <w:rStyle w:val="CharacterStyle2"/>
              <w:rFonts w:ascii="Lucida Bright" w:hAnsi="Lucida Bright"/>
              <w:sz w:val="22"/>
              <w:szCs w:val="22"/>
            </w:rPr>
            <w:t>321.43 (relating to Air Standard Permit for Animal Feeding</w:t>
          </w:r>
          <w:r w:rsidR="00885C36" w:rsidRPr="00766841">
            <w:rPr>
              <w:rStyle w:val="CharacterStyle2"/>
              <w:rFonts w:ascii="Lucida Bright" w:hAnsi="Lucida Bright"/>
              <w:sz w:val="22"/>
              <w:szCs w:val="22"/>
            </w:rPr>
            <w:t xml:space="preserve"> </w:t>
          </w:r>
          <w:r w:rsidR="00144656" w:rsidRPr="00766841">
            <w:rPr>
              <w:rStyle w:val="CharacterStyle2"/>
              <w:rFonts w:ascii="Lucida Bright" w:hAnsi="Lucida Bright"/>
              <w:sz w:val="22"/>
              <w:szCs w:val="22"/>
            </w:rPr>
            <w:t>Operations (AF</w:t>
          </w:r>
          <w:r w:rsidR="00C340A3" w:rsidRPr="00766841">
            <w:rPr>
              <w:rStyle w:val="CharacterStyle2"/>
              <w:rFonts w:ascii="Lucida Bright" w:hAnsi="Lucida Bright"/>
              <w:sz w:val="22"/>
              <w:szCs w:val="22"/>
            </w:rPr>
            <w:t>O</w:t>
          </w:r>
          <w:r w:rsidR="00144656" w:rsidRPr="00766841">
            <w:rPr>
              <w:rStyle w:val="CharacterStyle2"/>
              <w:rFonts w:ascii="Lucida Bright" w:hAnsi="Lucida Bright"/>
              <w:sz w:val="22"/>
              <w:szCs w:val="22"/>
            </w:rPr>
            <w:t>s)), the RCS shall be designed to contain any</w:t>
          </w:r>
          <w:r w:rsidR="00885C36" w:rsidRPr="00766841">
            <w:rPr>
              <w:rStyle w:val="CharacterStyle2"/>
              <w:rFonts w:ascii="Lucida Bright" w:hAnsi="Lucida Bright"/>
              <w:sz w:val="22"/>
              <w:szCs w:val="22"/>
            </w:rPr>
            <w:t xml:space="preserve"> </w:t>
          </w:r>
          <w:r w:rsidR="00144656" w:rsidRPr="00766841">
            <w:rPr>
              <w:rStyle w:val="CharacterStyle2"/>
              <w:rFonts w:ascii="Lucida Bright" w:hAnsi="Lucida Bright"/>
              <w:sz w:val="22"/>
              <w:szCs w:val="22"/>
            </w:rPr>
            <w:t>additional volume required for the design and treatment</w:t>
          </w:r>
          <w:r w:rsidR="00885C36" w:rsidRPr="00766841">
            <w:rPr>
              <w:rStyle w:val="CharacterStyle2"/>
              <w:rFonts w:ascii="Lucida Bright" w:hAnsi="Lucida Bright"/>
              <w:sz w:val="22"/>
              <w:szCs w:val="22"/>
            </w:rPr>
            <w:t xml:space="preserve"> </w:t>
          </w:r>
          <w:r w:rsidR="00144656" w:rsidRPr="00766841">
            <w:rPr>
              <w:rStyle w:val="CharacterStyle2"/>
              <w:rFonts w:ascii="Lucida Bright" w:hAnsi="Lucida Bright"/>
              <w:sz w:val="22"/>
              <w:szCs w:val="22"/>
            </w:rPr>
            <w:t>specifications or other options available related to the Air</w:t>
          </w:r>
          <w:r w:rsidR="00885C36" w:rsidRPr="00766841">
            <w:rPr>
              <w:rStyle w:val="CharacterStyle2"/>
              <w:rFonts w:ascii="Lucida Bright" w:hAnsi="Lucida Bright"/>
              <w:sz w:val="22"/>
              <w:szCs w:val="22"/>
            </w:rPr>
            <w:t xml:space="preserve"> </w:t>
          </w:r>
          <w:r w:rsidR="00144656" w:rsidRPr="00766841">
            <w:rPr>
              <w:rStyle w:val="CharacterStyle2"/>
              <w:rFonts w:ascii="Lucida Bright" w:hAnsi="Lucida Bright"/>
              <w:sz w:val="22"/>
              <w:szCs w:val="22"/>
            </w:rPr>
            <w:t>Standard Permit for Animal Feeding Operations.</w:t>
          </w:r>
        </w:p>
        <w:p w14:paraId="7669C219" w14:textId="77777777" w:rsidR="006A5293" w:rsidRPr="00766841" w:rsidRDefault="006A5293" w:rsidP="00310A11">
          <w:pPr>
            <w:pStyle w:val="ListNumber"/>
            <w:numPr>
              <w:ilvl w:val="0"/>
              <w:numId w:val="56"/>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Hydrologic Needs Analysis (Water Balance) for Systems Using Irrigation</w:t>
          </w:r>
        </w:p>
        <w:p w14:paraId="5248432D" w14:textId="77777777" w:rsidR="00B3525F" w:rsidRPr="00766841" w:rsidRDefault="00B3525F" w:rsidP="00DD19EC">
          <w:pPr>
            <w:pStyle w:val="BodyText"/>
            <w:spacing w:before="120"/>
            <w:ind w:left="2160"/>
            <w:rPr>
              <w:rStyle w:val="CharacterStyle2"/>
              <w:rFonts w:ascii="Lucida Bright" w:hAnsi="Lucida Bright"/>
              <w:sz w:val="22"/>
              <w:szCs w:val="22"/>
            </w:rPr>
          </w:pPr>
          <w:r w:rsidRPr="00766841">
            <w:rPr>
              <w:rStyle w:val="CharacterStyle2"/>
              <w:rFonts w:ascii="Lucida Bright" w:hAnsi="Lucida Bright"/>
              <w:sz w:val="22"/>
              <w:szCs w:val="22"/>
            </w:rPr>
            <w:t>The RCS shall be designed for the authorized number of animals to include any storage volume required by a water balance that</w:t>
          </w:r>
          <w:r w:rsidR="00E314F9"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documents that the typical irrigation demands of the proposed</w:t>
          </w:r>
          <w:r w:rsidR="00E314F9"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crop and irrigated land area will not be exceeded. Precipitation</w:t>
          </w:r>
          <w:r w:rsidR="00E314F9"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inputs to the water balance shall be the average monthly</w:t>
          </w:r>
          <w:r w:rsidR="00E314F9"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precipitation taken from a National Weather Service current</w:t>
          </w:r>
          <w:r w:rsidR="00E314F9"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publication. The consumptive use requirements of the cropping</w:t>
          </w:r>
          <w:r w:rsidR="00E314F9"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system shall be developed on a monthly basis, and shall be</w:t>
          </w:r>
          <w:r w:rsidR="00E314F9"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calculated as a part of the water balance. The maximum required</w:t>
          </w:r>
          <w:r w:rsidR="00E314F9"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storage value calculated by the water balance shall not be</w:t>
          </w:r>
          <w:r w:rsidR="00E314F9"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maintained in the required storage volume for the design rainfall</w:t>
          </w:r>
          <w:r w:rsidR="00E314F9"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event. Wastewater application rates used in the water balance</w:t>
          </w:r>
          <w:r w:rsidR="00E314F9"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shall not induce uncontrolled runoff or create tailwater that</w:t>
          </w:r>
          <w:r w:rsidR="00E314F9"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causes a discharge. All relevant volumes accumulated during the</w:t>
          </w:r>
          <w:r w:rsidR="00E314F9"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storage period shall be considered in determining the water</w:t>
          </w:r>
          <w:r w:rsidR="00E314F9"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balance, including all of the following:</w:t>
          </w:r>
        </w:p>
        <w:p w14:paraId="3945E632" w14:textId="77777777" w:rsidR="00FF4DFA" w:rsidRPr="00766841" w:rsidRDefault="00FF4DFA" w:rsidP="00310A11">
          <w:pPr>
            <w:pStyle w:val="ListNumber"/>
            <w:numPr>
              <w:ilvl w:val="0"/>
              <w:numId w:val="58"/>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the volumes identified in Part III.A.6(d)(1) through (4);</w:t>
          </w:r>
        </w:p>
        <w:p w14:paraId="499CE5A1" w14:textId="77777777" w:rsidR="00FF4DFA" w:rsidRPr="00766841" w:rsidRDefault="00FF4DFA" w:rsidP="00310A11">
          <w:pPr>
            <w:pStyle w:val="ListNumber"/>
            <w:numPr>
              <w:ilvl w:val="0"/>
              <w:numId w:val="58"/>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the storage volume required to contain all wastewater and runoff during periods of low crop demand;</w:t>
          </w:r>
        </w:p>
        <w:p w14:paraId="232226AF" w14:textId="77777777" w:rsidR="00FF4DFA" w:rsidRPr="00766841" w:rsidRDefault="00FF4DFA" w:rsidP="00310A11">
          <w:pPr>
            <w:pStyle w:val="ListNumber"/>
            <w:numPr>
              <w:ilvl w:val="0"/>
              <w:numId w:val="58"/>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lastRenderedPageBreak/>
            <w:t>the evaporation volume from RCS surfaces;</w:t>
          </w:r>
        </w:p>
        <w:p w14:paraId="7032CF34" w14:textId="77777777" w:rsidR="00FF4DFA" w:rsidRPr="00766841" w:rsidRDefault="00FF4DFA" w:rsidP="00310A11">
          <w:pPr>
            <w:pStyle w:val="ListNumber"/>
            <w:numPr>
              <w:ilvl w:val="0"/>
              <w:numId w:val="58"/>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the volume applied to crops in response to crop demand; and</w:t>
          </w:r>
        </w:p>
        <w:p w14:paraId="6843F09B" w14:textId="77777777" w:rsidR="00FF4DFA" w:rsidRPr="00766841" w:rsidRDefault="00FF4DFA" w:rsidP="00310A11">
          <w:pPr>
            <w:pStyle w:val="ListNumber"/>
            <w:numPr>
              <w:ilvl w:val="0"/>
              <w:numId w:val="58"/>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any additional storage volume required as a safety measure</w:t>
          </w:r>
          <w:r w:rsidR="008432A3"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 xml:space="preserve">as determined by the </w:t>
          </w:r>
          <w:r w:rsidR="00DB3564" w:rsidRPr="00766841">
            <w:rPr>
              <w:rStyle w:val="CharacterStyle2"/>
              <w:rFonts w:ascii="Lucida Bright" w:hAnsi="Lucida Bright"/>
              <w:sz w:val="22"/>
              <w:szCs w:val="22"/>
            </w:rPr>
            <w:t xml:space="preserve">RCS </w:t>
          </w:r>
          <w:r w:rsidRPr="00766841">
            <w:rPr>
              <w:rStyle w:val="CharacterStyle2"/>
              <w:rFonts w:ascii="Lucida Bright" w:hAnsi="Lucida Bright"/>
              <w:sz w:val="22"/>
              <w:szCs w:val="22"/>
            </w:rPr>
            <w:t>designer.</w:t>
          </w:r>
        </w:p>
        <w:p w14:paraId="117247BF" w14:textId="77777777" w:rsidR="0087631C" w:rsidRPr="00766841" w:rsidRDefault="006A5293" w:rsidP="00310A11">
          <w:pPr>
            <w:pStyle w:val="ListNumber"/>
            <w:numPr>
              <w:ilvl w:val="0"/>
              <w:numId w:val="56"/>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Evaporation Systems</w:t>
          </w:r>
          <w:r w:rsidR="00174942" w:rsidRPr="00766841">
            <w:rPr>
              <w:rStyle w:val="CharacterStyle2"/>
              <w:rFonts w:ascii="Lucida Bright" w:hAnsi="Lucida Bright"/>
              <w:sz w:val="22"/>
              <w:szCs w:val="22"/>
            </w:rPr>
            <w:t xml:space="preserve">. </w:t>
          </w:r>
          <w:r w:rsidR="0087631C" w:rsidRPr="00766841">
            <w:rPr>
              <w:rStyle w:val="CharacterStyle2"/>
              <w:rFonts w:ascii="Lucida Bright" w:hAnsi="Lucida Bright"/>
              <w:sz w:val="22"/>
              <w:szCs w:val="22"/>
            </w:rPr>
            <w:t>Evaporation systems shall be designed:</w:t>
          </w:r>
        </w:p>
        <w:p w14:paraId="68373144" w14:textId="77777777" w:rsidR="0087631C" w:rsidRPr="00766841" w:rsidRDefault="0087631C" w:rsidP="00310A11">
          <w:pPr>
            <w:pStyle w:val="ListNumber"/>
            <w:numPr>
              <w:ilvl w:val="0"/>
              <w:numId w:val="59"/>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 xml:space="preserve">to withstand a ten-year (consecutive) period of maximum recorded monthly rainfall (other than catastrophic). In any month </w:t>
          </w:r>
          <w:r w:rsidR="00E063B7" w:rsidRPr="00766841">
            <w:rPr>
              <w:rStyle w:val="CharacterStyle2"/>
              <w:rFonts w:ascii="Lucida Bright" w:hAnsi="Lucida Bright"/>
              <w:sz w:val="22"/>
              <w:szCs w:val="22"/>
            </w:rPr>
            <w:t>that</w:t>
          </w:r>
          <w:r w:rsidRPr="00766841">
            <w:rPr>
              <w:rStyle w:val="CharacterStyle2"/>
              <w:rFonts w:ascii="Lucida Bright" w:hAnsi="Lucida Bright"/>
              <w:sz w:val="22"/>
              <w:szCs w:val="22"/>
            </w:rPr>
            <w:t xml:space="preserve"> a catastrophic event occurs, the analysis shall replace such an event with not less than the long-term average rainfall for that month, as determined by a hydrologic needs analysis (water balance), and</w:t>
          </w:r>
        </w:p>
        <w:p w14:paraId="2869F777" w14:textId="77777777" w:rsidR="0087631C" w:rsidRPr="00766841" w:rsidRDefault="0087631C" w:rsidP="00310A11">
          <w:pPr>
            <w:pStyle w:val="ListNumber"/>
            <w:numPr>
              <w:ilvl w:val="0"/>
              <w:numId w:val="59"/>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to maintain sufficient volume to contain the volume of rainfall and rainfall runoff from the design rainfall event without overflow. The depth for this volume must be at least one vertical foot allocated within the RCS above the volume required in item (i) above.</w:t>
          </w:r>
        </w:p>
        <w:p w14:paraId="04474A14" w14:textId="77777777" w:rsidR="001C42AD" w:rsidRPr="00766841" w:rsidRDefault="001C42AD" w:rsidP="00310A11">
          <w:pPr>
            <w:pStyle w:val="List"/>
            <w:numPr>
              <w:ilvl w:val="0"/>
              <w:numId w:val="54"/>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Irrigation Equipment Design</w:t>
          </w:r>
        </w:p>
        <w:p w14:paraId="3DF19D6F" w14:textId="77777777" w:rsidR="00316641" w:rsidRPr="00766841" w:rsidRDefault="00316641" w:rsidP="00DD19EC">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t>The permittee shall ensure that the irrigation system design is capable of removing wastewater from the RCS</w:t>
          </w:r>
          <w:r w:rsidR="00A41273" w:rsidRPr="00766841">
            <w:rPr>
              <w:rStyle w:val="CharacterStyle2"/>
              <w:rFonts w:ascii="Lucida Bright" w:hAnsi="Lucida Bright"/>
              <w:sz w:val="22"/>
              <w:szCs w:val="22"/>
            </w:rPr>
            <w:t>(</w:t>
          </w:r>
          <w:r w:rsidRPr="00766841">
            <w:rPr>
              <w:rStyle w:val="CharacterStyle2"/>
              <w:rFonts w:ascii="Lucida Bright" w:hAnsi="Lucida Bright"/>
              <w:sz w:val="22"/>
              <w:szCs w:val="22"/>
            </w:rPr>
            <w:t>s</w:t>
          </w:r>
          <w:r w:rsidR="00A41273" w:rsidRPr="00766841">
            <w:rPr>
              <w:rStyle w:val="CharacterStyle2"/>
              <w:rFonts w:ascii="Lucida Bright" w:hAnsi="Lucida Bright"/>
              <w:sz w:val="22"/>
              <w:szCs w:val="22"/>
            </w:rPr>
            <w:t>)</w:t>
          </w:r>
          <w:r w:rsidRPr="00766841">
            <w:rPr>
              <w:rStyle w:val="CharacterStyle2"/>
              <w:rFonts w:ascii="Lucida Bright" w:hAnsi="Lucida Bright"/>
              <w:sz w:val="22"/>
              <w:szCs w:val="22"/>
            </w:rPr>
            <w:t>. RCS</w:t>
          </w:r>
          <w:r w:rsidR="00A41273" w:rsidRPr="00766841">
            <w:rPr>
              <w:rStyle w:val="CharacterStyle2"/>
              <w:rFonts w:ascii="Lucida Bright" w:hAnsi="Lucida Bright"/>
              <w:sz w:val="22"/>
              <w:szCs w:val="22"/>
            </w:rPr>
            <w:t>(</w:t>
          </w:r>
          <w:r w:rsidRPr="00766841">
            <w:rPr>
              <w:rStyle w:val="CharacterStyle2"/>
              <w:rFonts w:ascii="Lucida Bright" w:hAnsi="Lucida Bright"/>
              <w:sz w:val="22"/>
              <w:szCs w:val="22"/>
            </w:rPr>
            <w:t>s</w:t>
          </w:r>
          <w:r w:rsidR="00A41273"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shall be equipped with irrigation, or </w:t>
          </w:r>
          <w:r w:rsidR="00382205" w:rsidRPr="00766841">
            <w:rPr>
              <w:rStyle w:val="CharacterStyle2"/>
              <w:rFonts w:ascii="Lucida Bright" w:hAnsi="Lucida Bright"/>
              <w:sz w:val="22"/>
              <w:szCs w:val="22"/>
            </w:rPr>
            <w:t>wastewater</w:t>
          </w:r>
          <w:r w:rsidRPr="00766841">
            <w:rPr>
              <w:rStyle w:val="CharacterStyle2"/>
              <w:rFonts w:ascii="Lucida Bright" w:hAnsi="Lucida Bright"/>
              <w:sz w:val="22"/>
              <w:szCs w:val="22"/>
            </w:rPr>
            <w:t xml:space="preserve"> removal systems capable of dewatering the RCS</w:t>
          </w:r>
          <w:r w:rsidR="00A41273" w:rsidRPr="00766841">
            <w:rPr>
              <w:rStyle w:val="CharacterStyle2"/>
              <w:rFonts w:ascii="Lucida Bright" w:hAnsi="Lucida Bright"/>
              <w:sz w:val="22"/>
              <w:szCs w:val="22"/>
            </w:rPr>
            <w:t>(</w:t>
          </w:r>
          <w:r w:rsidRPr="00766841">
            <w:rPr>
              <w:rStyle w:val="CharacterStyle2"/>
              <w:rFonts w:ascii="Lucida Bright" w:hAnsi="Lucida Bright"/>
              <w:sz w:val="22"/>
              <w:szCs w:val="22"/>
            </w:rPr>
            <w:t>s</w:t>
          </w:r>
          <w:r w:rsidR="00A41273"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whenever needed to restore the operating capacity. Dewatering equipment shall be maintained in proper working order.</w:t>
          </w:r>
        </w:p>
        <w:p w14:paraId="79317FB1" w14:textId="77777777" w:rsidR="001C42AD" w:rsidRPr="00766841" w:rsidRDefault="001C42AD" w:rsidP="00310A11">
          <w:pPr>
            <w:pStyle w:val="List"/>
            <w:numPr>
              <w:ilvl w:val="0"/>
              <w:numId w:val="54"/>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Embankment Design and Construction</w:t>
          </w:r>
        </w:p>
        <w:p w14:paraId="7AFC975E" w14:textId="77777777" w:rsidR="00665276" w:rsidRPr="00766841" w:rsidRDefault="00665276" w:rsidP="00DD19EC">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t>For RCSs where the depth of water impounded against the</w:t>
          </w:r>
          <w:r w:rsidR="00F36128"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embankment at the spillway elevation is three feet or more, the RCS</w:t>
          </w:r>
          <w:r w:rsidR="00E063B7" w:rsidRPr="00766841">
            <w:rPr>
              <w:rStyle w:val="CharacterStyle2"/>
              <w:rFonts w:ascii="Lucida Bright" w:hAnsi="Lucida Bright"/>
              <w:sz w:val="22"/>
              <w:szCs w:val="22"/>
            </w:rPr>
            <w:t>s</w:t>
          </w:r>
          <w:r w:rsidRPr="00766841">
            <w:rPr>
              <w:rStyle w:val="CharacterStyle2"/>
              <w:rFonts w:ascii="Lucida Bright" w:hAnsi="Lucida Bright"/>
              <w:sz w:val="22"/>
              <w:szCs w:val="22"/>
            </w:rPr>
            <w:t xml:space="preserve"> </w:t>
          </w:r>
          <w:r w:rsidR="00E063B7" w:rsidRPr="00766841">
            <w:rPr>
              <w:rStyle w:val="CharacterStyle2"/>
              <w:rFonts w:ascii="Lucida Bright" w:hAnsi="Lucida Bright"/>
              <w:sz w:val="22"/>
              <w:szCs w:val="22"/>
            </w:rPr>
            <w:t>are</w:t>
          </w:r>
          <w:r w:rsidRPr="00766841">
            <w:rPr>
              <w:rStyle w:val="CharacterStyle2"/>
              <w:rFonts w:ascii="Lucida Bright" w:hAnsi="Lucida Bright"/>
              <w:sz w:val="22"/>
              <w:szCs w:val="22"/>
            </w:rPr>
            <w:t xml:space="preserve"> considered to be designed with an embankment. The PPP shall include a description of the design specifications for the </w:t>
          </w:r>
          <w:r w:rsidR="00E063B7" w:rsidRPr="00766841">
            <w:rPr>
              <w:rStyle w:val="CharacterStyle2"/>
              <w:rFonts w:ascii="Lucida Bright" w:hAnsi="Lucida Bright"/>
              <w:sz w:val="22"/>
              <w:szCs w:val="22"/>
            </w:rPr>
            <w:t xml:space="preserve">RCS </w:t>
          </w:r>
          <w:r w:rsidRPr="00766841">
            <w:rPr>
              <w:rStyle w:val="CharacterStyle2"/>
              <w:rFonts w:ascii="Lucida Bright" w:hAnsi="Lucida Bright"/>
              <w:sz w:val="22"/>
              <w:szCs w:val="22"/>
            </w:rPr>
            <w:t>embankments. The following design specifications are required for all new construction and/or the modified portions of existing RCSs.</w:t>
          </w:r>
        </w:p>
        <w:p w14:paraId="4747EAE8" w14:textId="77777777" w:rsidR="00DC08CD" w:rsidRPr="00766841" w:rsidRDefault="00B670FC" w:rsidP="00310A11">
          <w:pPr>
            <w:pStyle w:val="ListNumber"/>
            <w:numPr>
              <w:ilvl w:val="0"/>
              <w:numId w:val="60"/>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Soil Requirements</w:t>
          </w:r>
          <w:r w:rsidR="002057A4" w:rsidRPr="00766841">
            <w:rPr>
              <w:rStyle w:val="CharacterStyle2"/>
              <w:rFonts w:ascii="Lucida Bright" w:hAnsi="Lucida Bright"/>
              <w:sz w:val="22"/>
              <w:szCs w:val="22"/>
            </w:rPr>
            <w:t xml:space="preserve">. </w:t>
          </w:r>
          <w:r w:rsidR="00DC08CD" w:rsidRPr="00766841">
            <w:rPr>
              <w:rStyle w:val="CharacterStyle2"/>
              <w:rFonts w:ascii="Lucida Bright" w:hAnsi="Lucida Bright"/>
              <w:sz w:val="22"/>
              <w:szCs w:val="22"/>
            </w:rPr>
            <w:t>Soils used in the embankment shall be free of foreign material such as rocks larger than 4 inches, trash, brush, and fallen trees.</w:t>
          </w:r>
        </w:p>
        <w:p w14:paraId="2D0BA691" w14:textId="77777777" w:rsidR="00A338E6" w:rsidRPr="00766841" w:rsidRDefault="00B670FC" w:rsidP="00310A11">
          <w:pPr>
            <w:pStyle w:val="ListNumber"/>
            <w:numPr>
              <w:ilvl w:val="0"/>
              <w:numId w:val="60"/>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Embankment Lifts</w:t>
          </w:r>
          <w:r w:rsidR="002057A4" w:rsidRPr="00766841">
            <w:rPr>
              <w:rStyle w:val="CharacterStyle2"/>
              <w:rFonts w:ascii="Lucida Bright" w:hAnsi="Lucida Bright"/>
              <w:sz w:val="22"/>
              <w:szCs w:val="22"/>
            </w:rPr>
            <w:t xml:space="preserve">. </w:t>
          </w:r>
          <w:r w:rsidR="00A338E6" w:rsidRPr="00766841">
            <w:rPr>
              <w:rStyle w:val="CharacterStyle1"/>
              <w:rFonts w:ascii="Lucida Bright" w:hAnsi="Lucida Bright" w:cstheme="minorBidi"/>
              <w:sz w:val="22"/>
              <w:szCs w:val="22"/>
            </w:rPr>
            <w:t>The embankment shall be constructed in lifts or layers no more than eight inches comp</w:t>
          </w:r>
          <w:r w:rsidR="00382205" w:rsidRPr="00766841">
            <w:rPr>
              <w:rStyle w:val="CharacterStyle1"/>
              <w:rFonts w:ascii="Lucida Bright" w:hAnsi="Lucida Bright" w:cstheme="minorBidi"/>
              <w:sz w:val="22"/>
              <w:szCs w:val="22"/>
            </w:rPr>
            <w:t>acted</w:t>
          </w:r>
          <w:r w:rsidR="00A338E6" w:rsidRPr="00766841">
            <w:rPr>
              <w:rStyle w:val="CharacterStyle1"/>
              <w:rFonts w:ascii="Lucida Bright" w:hAnsi="Lucida Bright" w:cstheme="minorBidi"/>
              <w:sz w:val="22"/>
              <w:szCs w:val="22"/>
            </w:rPr>
            <w:t xml:space="preserve"> to six inches thick at a minimum compaction effort of 95</w:t>
          </w:r>
          <w:r w:rsidR="00E063B7" w:rsidRPr="00766841">
            <w:rPr>
              <w:rStyle w:val="CharacterStyle1"/>
              <w:rFonts w:ascii="Lucida Bright" w:hAnsi="Lucida Bright" w:cstheme="minorBidi"/>
              <w:sz w:val="22"/>
              <w:szCs w:val="22"/>
            </w:rPr>
            <w:t>%</w:t>
          </w:r>
          <w:r w:rsidR="00A338E6" w:rsidRPr="00766841">
            <w:rPr>
              <w:rStyle w:val="CharacterStyle1"/>
              <w:rFonts w:ascii="Lucida Bright" w:hAnsi="Lucida Bright" w:cstheme="minorBidi"/>
              <w:sz w:val="22"/>
              <w:szCs w:val="22"/>
            </w:rPr>
            <w:t xml:space="preserve"> Standard Proctor Density (ASTM D698) at -1% to +3% </w:t>
          </w:r>
          <w:r w:rsidR="00AF32F2" w:rsidRPr="00766841">
            <w:rPr>
              <w:rStyle w:val="CharacterStyle1"/>
              <w:rFonts w:ascii="Lucida Bright" w:hAnsi="Lucida Bright" w:cstheme="minorBidi"/>
              <w:sz w:val="22"/>
              <w:szCs w:val="22"/>
            </w:rPr>
            <w:t xml:space="preserve">of </w:t>
          </w:r>
          <w:r w:rsidR="00A338E6" w:rsidRPr="00766841">
            <w:rPr>
              <w:rStyle w:val="CharacterStyle1"/>
              <w:rFonts w:ascii="Lucida Bright" w:hAnsi="Lucida Bright" w:cstheme="minorBidi"/>
              <w:sz w:val="22"/>
              <w:szCs w:val="22"/>
            </w:rPr>
            <w:t>optimum moisture content.</w:t>
          </w:r>
        </w:p>
        <w:p w14:paraId="3301CBD0" w14:textId="77777777" w:rsidR="0083550F" w:rsidRPr="00766841" w:rsidRDefault="00B670FC" w:rsidP="00310A11">
          <w:pPr>
            <w:pStyle w:val="ListNumber"/>
            <w:numPr>
              <w:ilvl w:val="0"/>
              <w:numId w:val="60"/>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Stabilize Embankment Walls</w:t>
          </w:r>
          <w:r w:rsidR="002057A4" w:rsidRPr="00766841">
            <w:rPr>
              <w:rStyle w:val="CharacterStyle2"/>
              <w:rFonts w:ascii="Lucida Bright" w:hAnsi="Lucida Bright"/>
              <w:sz w:val="22"/>
              <w:szCs w:val="22"/>
            </w:rPr>
            <w:t xml:space="preserve">. </w:t>
          </w:r>
          <w:r w:rsidR="0083550F" w:rsidRPr="00766841">
            <w:rPr>
              <w:rStyle w:val="CharacterStyle2"/>
              <w:rFonts w:ascii="Lucida Bright" w:hAnsi="Lucida Bright"/>
              <w:sz w:val="22"/>
              <w:szCs w:val="22"/>
            </w:rPr>
            <w:t>All embankment walls shall be stabilized to prevent erosion or deterioration.</w:t>
          </w:r>
        </w:p>
        <w:p w14:paraId="66F4BACF" w14:textId="77777777" w:rsidR="001E6FCA" w:rsidRPr="00766841" w:rsidRDefault="00B670FC" w:rsidP="00310A11">
          <w:pPr>
            <w:pStyle w:val="ListNumber"/>
            <w:numPr>
              <w:ilvl w:val="0"/>
              <w:numId w:val="60"/>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Compaction Testing</w:t>
          </w:r>
          <w:r w:rsidR="002057A4" w:rsidRPr="00766841">
            <w:rPr>
              <w:rStyle w:val="CharacterStyle2"/>
              <w:rFonts w:ascii="Lucida Bright" w:hAnsi="Lucida Bright"/>
              <w:sz w:val="22"/>
              <w:szCs w:val="22"/>
            </w:rPr>
            <w:t xml:space="preserve">. </w:t>
          </w:r>
          <w:r w:rsidR="001E6FCA" w:rsidRPr="00766841">
            <w:rPr>
              <w:rStyle w:val="CharacterStyle1"/>
              <w:rFonts w:ascii="Lucida Bright" w:hAnsi="Lucida Bright" w:cstheme="minorBidi"/>
              <w:sz w:val="22"/>
              <w:szCs w:val="22"/>
            </w:rPr>
            <w:t>Embankment construction must be accompanied by certified compaction tests including in place density and moisture in accordance with AST</w:t>
          </w:r>
          <w:r w:rsidR="00DC5BFA" w:rsidRPr="00766841">
            <w:rPr>
              <w:rStyle w:val="CharacterStyle1"/>
              <w:rFonts w:ascii="Lucida Bright" w:hAnsi="Lucida Bright" w:cstheme="minorBidi"/>
              <w:sz w:val="22"/>
              <w:szCs w:val="22"/>
            </w:rPr>
            <w:t>M</w:t>
          </w:r>
          <w:r w:rsidR="001E6FCA" w:rsidRPr="00766841">
            <w:rPr>
              <w:rStyle w:val="CharacterStyle1"/>
              <w:rFonts w:ascii="Lucida Bright" w:hAnsi="Lucida Bright" w:cstheme="minorBidi"/>
              <w:sz w:val="22"/>
              <w:szCs w:val="22"/>
            </w:rPr>
            <w:t xml:space="preserve"> D 1556, D 2167 or D 2937 for density and D 2216, D 4643, D 4944 or D 4959 for moisture, and D 2922</w:t>
          </w:r>
          <w:r w:rsidR="00D92410" w:rsidRPr="00766841">
            <w:rPr>
              <w:rStyle w:val="CharacterStyle1"/>
              <w:rFonts w:ascii="Lucida Bright" w:hAnsi="Lucida Bright" w:cstheme="minorBidi"/>
              <w:sz w:val="22"/>
              <w:szCs w:val="22"/>
            </w:rPr>
            <w:t xml:space="preserve"> </w:t>
          </w:r>
          <w:r w:rsidR="001E6FCA" w:rsidRPr="00766841">
            <w:rPr>
              <w:rStyle w:val="CharacterStyle1"/>
              <w:rFonts w:ascii="Lucida Bright" w:hAnsi="Lucida Bright" w:cstheme="minorBidi"/>
              <w:sz w:val="22"/>
              <w:szCs w:val="22"/>
            </w:rPr>
            <w:t>or D 6938 for moisture and density, or equivalent testing standards.</w:t>
          </w:r>
        </w:p>
        <w:p w14:paraId="55AF85A4" w14:textId="77777777" w:rsidR="00EA62CB" w:rsidRPr="00766841" w:rsidRDefault="00B670FC" w:rsidP="00310A11">
          <w:pPr>
            <w:pStyle w:val="ListNumber"/>
            <w:numPr>
              <w:ilvl w:val="0"/>
              <w:numId w:val="60"/>
            </w:numPr>
            <w:spacing w:before="120"/>
            <w:ind w:left="2160" w:hanging="540"/>
            <w:rPr>
              <w:rStyle w:val="CharacterStyle1"/>
              <w:rFonts w:ascii="Lucida Bright" w:hAnsi="Lucida Bright" w:cstheme="minorBidi"/>
              <w:sz w:val="22"/>
              <w:szCs w:val="22"/>
            </w:rPr>
          </w:pPr>
          <w:r w:rsidRPr="00766841">
            <w:rPr>
              <w:rStyle w:val="CharacterStyle2"/>
              <w:rFonts w:ascii="Lucida Bright" w:hAnsi="Lucida Bright"/>
              <w:sz w:val="22"/>
              <w:szCs w:val="22"/>
            </w:rPr>
            <w:lastRenderedPageBreak/>
            <w:t>Spillway or Equivalent Protection</w:t>
          </w:r>
          <w:r w:rsidR="002057A4" w:rsidRPr="00766841">
            <w:rPr>
              <w:rStyle w:val="CharacterStyle2"/>
              <w:rFonts w:ascii="Lucida Bright" w:hAnsi="Lucida Bright"/>
              <w:sz w:val="22"/>
              <w:szCs w:val="22"/>
            </w:rPr>
            <w:t xml:space="preserve">. </w:t>
          </w:r>
          <w:r w:rsidR="00EA62CB" w:rsidRPr="00766841">
            <w:rPr>
              <w:rStyle w:val="CharacterStyle1"/>
              <w:rFonts w:ascii="Lucida Bright" w:hAnsi="Lucida Bright" w:cstheme="minorBidi"/>
              <w:sz w:val="22"/>
              <w:szCs w:val="22"/>
            </w:rPr>
            <w:t>Additional protection for new or modified portions of existing RCS</w:t>
          </w:r>
          <w:r w:rsidR="00A433B6" w:rsidRPr="00766841">
            <w:rPr>
              <w:rStyle w:val="CharacterStyle1"/>
              <w:rFonts w:ascii="Lucida Bright" w:hAnsi="Lucida Bright" w:cstheme="minorBidi"/>
              <w:sz w:val="22"/>
              <w:szCs w:val="22"/>
            </w:rPr>
            <w:t>(</w:t>
          </w:r>
          <w:r w:rsidR="00EA62CB" w:rsidRPr="00766841">
            <w:rPr>
              <w:rStyle w:val="CharacterStyle1"/>
              <w:rFonts w:ascii="Lucida Bright" w:hAnsi="Lucida Bright" w:cstheme="minorBidi"/>
              <w:sz w:val="22"/>
              <w:szCs w:val="22"/>
            </w:rPr>
            <w:t>s</w:t>
          </w:r>
          <w:r w:rsidR="00A433B6" w:rsidRPr="00766841">
            <w:rPr>
              <w:rStyle w:val="CharacterStyle1"/>
              <w:rFonts w:ascii="Lucida Bright" w:hAnsi="Lucida Bright" w:cstheme="minorBidi"/>
              <w:sz w:val="22"/>
              <w:szCs w:val="22"/>
            </w:rPr>
            <w:t>)</w:t>
          </w:r>
          <w:r w:rsidR="00EA62CB" w:rsidRPr="00766841">
            <w:rPr>
              <w:rStyle w:val="CharacterStyle1"/>
              <w:rFonts w:ascii="Lucida Bright" w:hAnsi="Lucida Bright" w:cstheme="minorBidi"/>
              <w:sz w:val="22"/>
              <w:szCs w:val="22"/>
            </w:rPr>
            <w:t xml:space="preserve"> that are constructed with embankments designed to contain runoff from a drainage area shall be constructed with a spillway or other outflow device properly sized according to NRCS design and specifications to protect the integrity of the embankment</w:t>
          </w:r>
          <w:r w:rsidR="00E063B7" w:rsidRPr="00766841">
            <w:rPr>
              <w:rStyle w:val="CharacterStyle1"/>
              <w:rFonts w:ascii="Lucida Bright" w:hAnsi="Lucida Bright" w:cstheme="minorBidi"/>
              <w:sz w:val="22"/>
              <w:szCs w:val="22"/>
            </w:rPr>
            <w:t>s</w:t>
          </w:r>
          <w:r w:rsidR="00EA62CB" w:rsidRPr="00766841">
            <w:rPr>
              <w:rStyle w:val="CharacterStyle1"/>
              <w:rFonts w:ascii="Lucida Bright" w:hAnsi="Lucida Bright" w:cstheme="minorBidi"/>
              <w:sz w:val="22"/>
              <w:szCs w:val="22"/>
            </w:rPr>
            <w:t>.</w:t>
          </w:r>
        </w:p>
        <w:p w14:paraId="49A6DABD" w14:textId="77777777" w:rsidR="0008267F" w:rsidRPr="00766841" w:rsidRDefault="00B670FC" w:rsidP="00310A11">
          <w:pPr>
            <w:pStyle w:val="ListNumber"/>
            <w:numPr>
              <w:ilvl w:val="0"/>
              <w:numId w:val="60"/>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Embankment Protection</w:t>
          </w:r>
          <w:r w:rsidR="002057A4" w:rsidRPr="00766841">
            <w:rPr>
              <w:rStyle w:val="CharacterStyle2"/>
              <w:rFonts w:ascii="Lucida Bright" w:hAnsi="Lucida Bright"/>
              <w:sz w:val="22"/>
              <w:szCs w:val="22"/>
            </w:rPr>
            <w:t xml:space="preserve">. </w:t>
          </w:r>
          <w:r w:rsidR="008E2CE4" w:rsidRPr="00766841">
            <w:rPr>
              <w:rStyle w:val="CharacterStyle1"/>
              <w:rFonts w:ascii="Lucida Bright" w:hAnsi="Lucida Bright" w:cstheme="minorBidi"/>
              <w:sz w:val="22"/>
              <w:szCs w:val="22"/>
            </w:rPr>
            <w:t>For all new construction or the modified portions of existing RCSs, each RCS must have a minimum of 2 vertical feet of</w:t>
          </w:r>
          <w:r w:rsidR="000C42F7" w:rsidRPr="00766841">
            <w:rPr>
              <w:rStyle w:val="CharacterStyle1"/>
              <w:rFonts w:ascii="Lucida Bright" w:hAnsi="Lucida Bright" w:cstheme="minorBidi"/>
              <w:sz w:val="22"/>
              <w:szCs w:val="22"/>
            </w:rPr>
            <w:t xml:space="preserve"> </w:t>
          </w:r>
          <w:r w:rsidR="00E063B7" w:rsidRPr="00766841">
            <w:rPr>
              <w:rStyle w:val="CharacterStyle1"/>
              <w:rFonts w:ascii="Lucida Bright" w:hAnsi="Lucida Bright" w:cstheme="minorBidi"/>
              <w:sz w:val="22"/>
              <w:szCs w:val="22"/>
            </w:rPr>
            <w:t xml:space="preserve">freeboard constructed with </w:t>
          </w:r>
          <w:r w:rsidR="008E2CE4" w:rsidRPr="00766841">
            <w:rPr>
              <w:rStyle w:val="CharacterStyle1"/>
              <w:rFonts w:ascii="Lucida Bright" w:hAnsi="Lucida Bright" w:cstheme="minorBidi"/>
              <w:sz w:val="22"/>
              <w:szCs w:val="22"/>
            </w:rPr>
            <w:t>materials equivalent to those used at the time of design and</w:t>
          </w:r>
          <w:r w:rsidR="000C42F7" w:rsidRPr="00766841">
            <w:rPr>
              <w:rStyle w:val="CharacterStyle1"/>
              <w:rFonts w:ascii="Lucida Bright" w:hAnsi="Lucida Bright" w:cstheme="minorBidi"/>
              <w:sz w:val="22"/>
              <w:szCs w:val="22"/>
            </w:rPr>
            <w:t xml:space="preserve"> </w:t>
          </w:r>
          <w:r w:rsidR="008E2CE4" w:rsidRPr="00766841">
            <w:rPr>
              <w:rStyle w:val="CharacterStyle1"/>
              <w:rFonts w:ascii="Lucida Bright" w:hAnsi="Lucida Bright" w:cstheme="minorBidi"/>
              <w:sz w:val="22"/>
              <w:szCs w:val="22"/>
            </w:rPr>
            <w:t>construction between the top of the embankment and the structure's spillway. RCSs without spillways must have a</w:t>
          </w:r>
          <w:r w:rsidR="00E57ED8" w:rsidRPr="00766841">
            <w:rPr>
              <w:rStyle w:val="CharacterStyle1"/>
              <w:rFonts w:ascii="Lucida Bright" w:hAnsi="Lucida Bright" w:cstheme="minorBidi"/>
              <w:sz w:val="22"/>
              <w:szCs w:val="22"/>
            </w:rPr>
            <w:t xml:space="preserve"> </w:t>
          </w:r>
          <w:r w:rsidR="008E2CE4" w:rsidRPr="00766841">
            <w:rPr>
              <w:rStyle w:val="CharacterStyle1"/>
              <w:rFonts w:ascii="Lucida Bright" w:hAnsi="Lucida Bright" w:cstheme="minorBidi"/>
              <w:sz w:val="22"/>
              <w:szCs w:val="22"/>
            </w:rPr>
            <w:t xml:space="preserve">minimum of 2 vertical feet </w:t>
          </w:r>
          <w:r w:rsidR="00E063B7" w:rsidRPr="00766841">
            <w:rPr>
              <w:rStyle w:val="CharacterStyle1"/>
              <w:rFonts w:ascii="Lucida Bright" w:hAnsi="Lucida Bright" w:cstheme="minorBidi"/>
              <w:sz w:val="22"/>
              <w:szCs w:val="22"/>
            </w:rPr>
            <w:t xml:space="preserve">of freeboard </w:t>
          </w:r>
          <w:r w:rsidR="008E2CE4" w:rsidRPr="00766841">
            <w:rPr>
              <w:rStyle w:val="CharacterStyle1"/>
              <w:rFonts w:ascii="Lucida Bright" w:hAnsi="Lucida Bright" w:cstheme="minorBidi"/>
              <w:sz w:val="22"/>
              <w:szCs w:val="22"/>
            </w:rPr>
            <w:t>between the top of the embankment and the required storage capacity.</w:t>
          </w:r>
        </w:p>
        <w:p w14:paraId="21226FA9" w14:textId="77777777" w:rsidR="001C42AD" w:rsidRPr="00766841" w:rsidRDefault="001C42AD" w:rsidP="00310A11">
          <w:pPr>
            <w:pStyle w:val="List"/>
            <w:numPr>
              <w:ilvl w:val="0"/>
              <w:numId w:val="54"/>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Liner Requirements</w:t>
          </w:r>
        </w:p>
        <w:p w14:paraId="4122688E" w14:textId="77777777" w:rsidR="000A33DA" w:rsidRPr="00766841" w:rsidRDefault="005B279D" w:rsidP="001326C7">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t>For all new construction and for all structural modifications of existing RCS</w:t>
          </w:r>
          <w:r w:rsidR="00A433B6" w:rsidRPr="00766841">
            <w:rPr>
              <w:rStyle w:val="CharacterStyle2"/>
              <w:rFonts w:ascii="Lucida Bright" w:hAnsi="Lucida Bright"/>
              <w:sz w:val="22"/>
              <w:szCs w:val="22"/>
            </w:rPr>
            <w:t>(</w:t>
          </w:r>
          <w:r w:rsidRPr="00766841">
            <w:rPr>
              <w:rStyle w:val="CharacterStyle2"/>
              <w:rFonts w:ascii="Lucida Bright" w:hAnsi="Lucida Bright"/>
              <w:sz w:val="22"/>
              <w:szCs w:val="22"/>
            </w:rPr>
            <w:t>s</w:t>
          </w:r>
          <w:r w:rsidR="00A433B6"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each RCS must </w:t>
          </w:r>
          <w:r w:rsidR="000A33DA" w:rsidRPr="00766841">
            <w:rPr>
              <w:rStyle w:val="CharacterStyle2"/>
              <w:rFonts w:ascii="Lucida Bright" w:hAnsi="Lucida Bright"/>
              <w:sz w:val="22"/>
              <w:szCs w:val="22"/>
            </w:rPr>
            <w:t>demonstrate</w:t>
          </w:r>
          <w:r w:rsidRPr="00766841">
            <w:rPr>
              <w:rStyle w:val="CharacterStyle2"/>
              <w:rFonts w:ascii="Lucida Bright" w:hAnsi="Lucida Bright"/>
              <w:sz w:val="22"/>
              <w:szCs w:val="22"/>
            </w:rPr>
            <w:t xml:space="preserve"> </w:t>
          </w:r>
          <w:r w:rsidR="000A33DA" w:rsidRPr="00766841">
            <w:rPr>
              <w:rStyle w:val="CharacterStyle2"/>
              <w:rFonts w:ascii="Lucida Bright" w:hAnsi="Lucida Bright"/>
              <w:sz w:val="22"/>
              <w:szCs w:val="22"/>
            </w:rPr>
            <w:t xml:space="preserve">the </w:t>
          </w:r>
          <w:r w:rsidRPr="00766841">
            <w:rPr>
              <w:rStyle w:val="CharacterStyle2"/>
              <w:rFonts w:ascii="Lucida Bright" w:hAnsi="Lucida Bright"/>
              <w:sz w:val="22"/>
              <w:szCs w:val="22"/>
            </w:rPr>
            <w:t xml:space="preserve">lack of hydrologic connection or a liner </w:t>
          </w:r>
          <w:r w:rsidR="000A33DA" w:rsidRPr="00766841">
            <w:rPr>
              <w:rStyle w:val="CharacterStyle2"/>
              <w:rFonts w:ascii="Lucida Bright" w:hAnsi="Lucida Bright"/>
              <w:sz w:val="22"/>
              <w:szCs w:val="22"/>
            </w:rPr>
            <w:t xml:space="preserve">is required that complies </w:t>
          </w:r>
          <w:r w:rsidRPr="00766841">
            <w:rPr>
              <w:rStyle w:val="CharacterStyle2"/>
              <w:rFonts w:ascii="Lucida Bright" w:hAnsi="Lucida Bright"/>
              <w:sz w:val="22"/>
              <w:szCs w:val="22"/>
            </w:rPr>
            <w:t>with paragraph (2), (3), or (4) below.</w:t>
          </w:r>
        </w:p>
        <w:p w14:paraId="6011F856" w14:textId="77777777" w:rsidR="00CE4D36" w:rsidRPr="00766841" w:rsidRDefault="000A33DA" w:rsidP="000A33DA">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t>(1)</w:t>
          </w:r>
          <w:r w:rsidRPr="00766841">
            <w:rPr>
              <w:rStyle w:val="CharacterStyle2"/>
              <w:rFonts w:ascii="Lucida Bright" w:hAnsi="Lucida Bright"/>
              <w:sz w:val="22"/>
              <w:szCs w:val="22"/>
            </w:rPr>
            <w:tab/>
          </w:r>
          <w:r w:rsidR="00DA4221" w:rsidRPr="00766841">
            <w:rPr>
              <w:rStyle w:val="CharacterStyle2"/>
              <w:rFonts w:ascii="Lucida Bright" w:hAnsi="Lucida Bright"/>
              <w:sz w:val="22"/>
              <w:szCs w:val="22"/>
            </w:rPr>
            <w:t>Lack of Hydrologic Connection</w:t>
          </w:r>
        </w:p>
        <w:p w14:paraId="2C70D289" w14:textId="77777777" w:rsidR="000A33DA" w:rsidRPr="00766841" w:rsidRDefault="00CF37BC" w:rsidP="00310A11">
          <w:pPr>
            <w:pStyle w:val="BodyText"/>
            <w:numPr>
              <w:ilvl w:val="0"/>
              <w:numId w:val="61"/>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Documentation must show that there will be no significant leakage from the RCS</w:t>
          </w:r>
          <w:r w:rsidR="007C4697" w:rsidRPr="00766841">
            <w:rPr>
              <w:rStyle w:val="CharacterStyle2"/>
              <w:rFonts w:ascii="Lucida Bright" w:hAnsi="Lucida Bright"/>
              <w:sz w:val="22"/>
              <w:szCs w:val="22"/>
            </w:rPr>
            <w:t>(s)</w:t>
          </w:r>
          <w:r w:rsidRPr="00766841">
            <w:rPr>
              <w:rStyle w:val="CharacterStyle2"/>
              <w:rFonts w:ascii="Lucida Bright" w:hAnsi="Lucida Bright"/>
              <w:sz w:val="22"/>
              <w:szCs w:val="22"/>
            </w:rPr>
            <w:t>; or that any leakage from the RCS</w:t>
          </w:r>
          <w:r w:rsidR="007C4697" w:rsidRPr="00766841">
            <w:rPr>
              <w:rStyle w:val="CharacterStyle2"/>
              <w:rFonts w:ascii="Lucida Bright" w:hAnsi="Lucida Bright"/>
              <w:sz w:val="22"/>
              <w:szCs w:val="22"/>
            </w:rPr>
            <w:t>(s)</w:t>
          </w:r>
          <w:r w:rsidRPr="00766841">
            <w:rPr>
              <w:rStyle w:val="CharacterStyle2"/>
              <w:rFonts w:ascii="Lucida Bright" w:hAnsi="Lucida Bright"/>
              <w:sz w:val="22"/>
              <w:szCs w:val="22"/>
            </w:rPr>
            <w:t xml:space="preserve"> will not migrate to water in the state. The lack of hydrologic connection documentation shall be certified by a licensed Texas </w:t>
          </w:r>
          <w:r w:rsidR="00C17AB4" w:rsidRPr="00766841">
            <w:rPr>
              <w:rStyle w:val="CharacterStyle2"/>
              <w:rFonts w:ascii="Lucida Bright" w:hAnsi="Lucida Bright"/>
              <w:sz w:val="22"/>
              <w:szCs w:val="22"/>
            </w:rPr>
            <w:t>P</w:t>
          </w:r>
          <w:r w:rsidRPr="00766841">
            <w:rPr>
              <w:rStyle w:val="CharacterStyle2"/>
              <w:rFonts w:ascii="Lucida Bright" w:hAnsi="Lucida Bright"/>
              <w:sz w:val="22"/>
              <w:szCs w:val="22"/>
            </w:rPr>
            <w:t xml:space="preserve">rofessional </w:t>
          </w:r>
          <w:r w:rsidR="00C17AB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ngineer or licensed Texas </w:t>
          </w:r>
          <w:r w:rsidR="00C17AB4" w:rsidRPr="00766841">
            <w:rPr>
              <w:rStyle w:val="CharacterStyle2"/>
              <w:rFonts w:ascii="Lucida Bright" w:hAnsi="Lucida Bright"/>
              <w:sz w:val="22"/>
              <w:szCs w:val="22"/>
            </w:rPr>
            <w:t>P</w:t>
          </w:r>
          <w:r w:rsidRPr="00766841">
            <w:rPr>
              <w:rStyle w:val="CharacterStyle2"/>
              <w:rFonts w:ascii="Lucida Bright" w:hAnsi="Lucida Bright"/>
              <w:sz w:val="22"/>
              <w:szCs w:val="22"/>
            </w:rPr>
            <w:t xml:space="preserve">rofessional </w:t>
          </w:r>
          <w:r w:rsidR="00C17AB4" w:rsidRPr="00766841">
            <w:rPr>
              <w:rStyle w:val="CharacterStyle2"/>
              <w:rFonts w:ascii="Lucida Bright" w:hAnsi="Lucida Bright"/>
              <w:sz w:val="22"/>
              <w:szCs w:val="22"/>
            </w:rPr>
            <w:t>G</w:t>
          </w:r>
          <w:r w:rsidRPr="00766841">
            <w:rPr>
              <w:rStyle w:val="CharacterStyle2"/>
              <w:rFonts w:ascii="Lucida Bright" w:hAnsi="Lucida Bright"/>
              <w:sz w:val="22"/>
              <w:szCs w:val="22"/>
            </w:rPr>
            <w:t>eoscientist and must include information on the hydraulic conductivity and thickness of the natural materials underlying and forming the walls of the containment structure up to the wetted perimeter.</w:t>
          </w:r>
        </w:p>
        <w:p w14:paraId="7F499CB2" w14:textId="7B65B7DD" w:rsidR="00CF37BC" w:rsidRPr="00766841" w:rsidRDefault="00CF37BC" w:rsidP="00310A11">
          <w:pPr>
            <w:pStyle w:val="BodyText"/>
            <w:numPr>
              <w:ilvl w:val="0"/>
              <w:numId w:val="61"/>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If it is claimed that no significant leakage would result from</w:t>
          </w:r>
          <w:r w:rsidR="00ED137B"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 xml:space="preserve">the use of in-situ materials, documentation must be provided that leakage will not migrate to water in the state. The permittee must, at a minimum, include maps showing groundwater flow paths, or that the leakage enters a confined environment. The permittee shall also include a written determination by an NRCS engineer, licensed Texas </w:t>
          </w:r>
          <w:r w:rsidR="00C17AB4" w:rsidRPr="00766841">
            <w:rPr>
              <w:rStyle w:val="CharacterStyle2"/>
              <w:rFonts w:ascii="Lucida Bright" w:hAnsi="Lucida Bright"/>
              <w:sz w:val="22"/>
              <w:szCs w:val="22"/>
            </w:rPr>
            <w:t>P</w:t>
          </w:r>
          <w:r w:rsidRPr="00766841">
            <w:rPr>
              <w:rStyle w:val="CharacterStyle2"/>
              <w:rFonts w:ascii="Lucida Bright" w:hAnsi="Lucida Bright"/>
              <w:sz w:val="22"/>
              <w:szCs w:val="22"/>
            </w:rPr>
            <w:t xml:space="preserve">rofessional </w:t>
          </w:r>
          <w:r w:rsidR="00C17AB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ngineer, or licensed Texas </w:t>
          </w:r>
          <w:r w:rsidR="00C17AB4" w:rsidRPr="00766841">
            <w:rPr>
              <w:rStyle w:val="CharacterStyle2"/>
              <w:rFonts w:ascii="Lucida Bright" w:hAnsi="Lucida Bright"/>
              <w:sz w:val="22"/>
              <w:szCs w:val="22"/>
            </w:rPr>
            <w:t>P</w:t>
          </w:r>
          <w:r w:rsidRPr="00766841">
            <w:rPr>
              <w:rStyle w:val="CharacterStyle2"/>
              <w:rFonts w:ascii="Lucida Bright" w:hAnsi="Lucida Bright"/>
              <w:sz w:val="22"/>
              <w:szCs w:val="22"/>
            </w:rPr>
            <w:t xml:space="preserve">rofessional </w:t>
          </w:r>
          <w:r w:rsidR="00C17AB4" w:rsidRPr="00766841">
            <w:rPr>
              <w:rStyle w:val="CharacterStyle2"/>
              <w:rFonts w:ascii="Lucida Bright" w:hAnsi="Lucida Bright"/>
              <w:sz w:val="22"/>
              <w:szCs w:val="22"/>
            </w:rPr>
            <w:t>G</w:t>
          </w:r>
          <w:r w:rsidRPr="00766841">
            <w:rPr>
              <w:rStyle w:val="CharacterStyle2"/>
              <w:rFonts w:ascii="Lucida Bright" w:hAnsi="Lucida Bright"/>
              <w:sz w:val="22"/>
              <w:szCs w:val="22"/>
            </w:rPr>
            <w:t>eoscientist that a liner is not needed to prevent a significant hydrologic connection between the contained wastewater and water in the state.</w:t>
          </w:r>
        </w:p>
        <w:p w14:paraId="460D4B14" w14:textId="77777777" w:rsidR="00DA4221" w:rsidRPr="00766841" w:rsidRDefault="000A33DA" w:rsidP="000A33DA">
          <w:pPr>
            <w:pStyle w:val="ListNumber"/>
            <w:spacing w:before="120"/>
            <w:ind w:left="2160" w:hanging="540"/>
            <w:rPr>
              <w:rStyle w:val="CharacterStyle4"/>
              <w:rFonts w:ascii="Lucida Bright" w:hAnsi="Lucida Bright"/>
              <w:sz w:val="22"/>
              <w:szCs w:val="22"/>
            </w:rPr>
          </w:pPr>
          <w:r w:rsidRPr="00766841">
            <w:rPr>
              <w:rStyle w:val="CharacterStyle4"/>
              <w:rFonts w:ascii="Lucida Bright" w:hAnsi="Lucida Bright"/>
              <w:sz w:val="22"/>
              <w:szCs w:val="22"/>
            </w:rPr>
            <w:t>(2)</w:t>
          </w:r>
          <w:r w:rsidRPr="00766841">
            <w:rPr>
              <w:rStyle w:val="CharacterStyle4"/>
              <w:rFonts w:ascii="Lucida Bright" w:hAnsi="Lucida Bright"/>
              <w:sz w:val="22"/>
              <w:szCs w:val="22"/>
            </w:rPr>
            <w:tab/>
          </w:r>
          <w:r w:rsidR="00DA4221" w:rsidRPr="00766841">
            <w:rPr>
              <w:rStyle w:val="CharacterStyle4"/>
              <w:rFonts w:ascii="Lucida Bright" w:hAnsi="Lucida Bright"/>
              <w:sz w:val="22"/>
              <w:szCs w:val="22"/>
            </w:rPr>
            <w:t>RCS Liner using In-situ Material</w:t>
          </w:r>
        </w:p>
        <w:p w14:paraId="07062632" w14:textId="77777777" w:rsidR="0025303D" w:rsidRPr="00766841" w:rsidRDefault="0025303D" w:rsidP="00DD19EC">
          <w:pPr>
            <w:pStyle w:val="BodyText"/>
            <w:spacing w:before="120"/>
            <w:ind w:left="2160"/>
            <w:rPr>
              <w:rStyle w:val="CharacterStyle2"/>
              <w:rFonts w:ascii="Lucida Bright" w:hAnsi="Lucida Bright"/>
              <w:sz w:val="22"/>
              <w:szCs w:val="22"/>
            </w:rPr>
          </w:pPr>
          <w:r w:rsidRPr="00766841">
            <w:rPr>
              <w:rStyle w:val="CharacterStyle2"/>
              <w:rFonts w:ascii="Lucida Bright" w:hAnsi="Lucida Bright"/>
              <w:sz w:val="22"/>
              <w:szCs w:val="22"/>
            </w:rPr>
            <w:t xml:space="preserve">In-situ material is undisturbed, in-place, native soil material. In-situ materials must at least meet the minimum criteria for hydraulic conductivity and thickness as described in Part III.A.6(g)(3). Samples shall be collected and analyzed in accordance with Part III.A.6(g)(5). The calculated specific discharge through the in-situ material must meet the requirements of Part III.A.6(g)(3). This </w:t>
          </w:r>
          <w:r w:rsidRPr="00766841">
            <w:rPr>
              <w:rStyle w:val="CharacterStyle2"/>
              <w:rFonts w:ascii="Lucida Bright" w:hAnsi="Lucida Bright"/>
              <w:sz w:val="22"/>
              <w:szCs w:val="22"/>
            </w:rPr>
            <w:lastRenderedPageBreak/>
            <w:t xml:space="preserve">documentation must be certified by a licensed Texas </w:t>
          </w:r>
          <w:r w:rsidR="00C17AB4" w:rsidRPr="00766841">
            <w:rPr>
              <w:rStyle w:val="CharacterStyle2"/>
              <w:rFonts w:ascii="Lucida Bright" w:hAnsi="Lucida Bright"/>
              <w:sz w:val="22"/>
              <w:szCs w:val="22"/>
            </w:rPr>
            <w:t>P</w:t>
          </w:r>
          <w:r w:rsidRPr="00766841">
            <w:rPr>
              <w:rStyle w:val="CharacterStyle2"/>
              <w:rFonts w:ascii="Lucida Bright" w:hAnsi="Lucida Bright"/>
              <w:sz w:val="22"/>
              <w:szCs w:val="22"/>
            </w:rPr>
            <w:t xml:space="preserve">rofessional </w:t>
          </w:r>
          <w:r w:rsidR="00C17AB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ngineer or licensed Texas </w:t>
          </w:r>
          <w:r w:rsidR="00C17AB4" w:rsidRPr="00766841">
            <w:rPr>
              <w:rStyle w:val="CharacterStyle2"/>
              <w:rFonts w:ascii="Lucida Bright" w:hAnsi="Lucida Bright"/>
              <w:sz w:val="22"/>
              <w:szCs w:val="22"/>
            </w:rPr>
            <w:t>P</w:t>
          </w:r>
          <w:r w:rsidRPr="00766841">
            <w:rPr>
              <w:rStyle w:val="CharacterStyle2"/>
              <w:rFonts w:ascii="Lucida Bright" w:hAnsi="Lucida Bright"/>
              <w:sz w:val="22"/>
              <w:szCs w:val="22"/>
            </w:rPr>
            <w:t xml:space="preserve">rofessional </w:t>
          </w:r>
          <w:r w:rsidR="00C17AB4" w:rsidRPr="00766841">
            <w:rPr>
              <w:rStyle w:val="CharacterStyle2"/>
              <w:rFonts w:ascii="Lucida Bright" w:hAnsi="Lucida Bright"/>
              <w:sz w:val="22"/>
              <w:szCs w:val="22"/>
            </w:rPr>
            <w:t>G</w:t>
          </w:r>
          <w:r w:rsidRPr="00766841">
            <w:rPr>
              <w:rStyle w:val="CharacterStyle2"/>
              <w:rFonts w:ascii="Lucida Bright" w:hAnsi="Lucida Bright"/>
              <w:sz w:val="22"/>
              <w:szCs w:val="22"/>
            </w:rPr>
            <w:t>eoscientist.</w:t>
          </w:r>
        </w:p>
        <w:p w14:paraId="11F3FD2C" w14:textId="77777777" w:rsidR="00DA4221" w:rsidRPr="00766841" w:rsidRDefault="00DA4221" w:rsidP="00310A11">
          <w:pPr>
            <w:pStyle w:val="ListNumber"/>
            <w:numPr>
              <w:ilvl w:val="0"/>
              <w:numId w:val="55"/>
            </w:numPr>
            <w:spacing w:before="120"/>
            <w:ind w:left="2160" w:hanging="540"/>
            <w:rPr>
              <w:rStyle w:val="CharacterStyle4"/>
              <w:rFonts w:ascii="Lucida Bright" w:hAnsi="Lucida Bright"/>
              <w:sz w:val="22"/>
              <w:szCs w:val="22"/>
            </w:rPr>
          </w:pPr>
          <w:r w:rsidRPr="00766841">
            <w:rPr>
              <w:rStyle w:val="CharacterStyle4"/>
              <w:rFonts w:ascii="Lucida Bright" w:hAnsi="Lucida Bright"/>
              <w:sz w:val="22"/>
              <w:szCs w:val="22"/>
            </w:rPr>
            <w:t>Constructed or Installed Earthen Liner</w:t>
          </w:r>
        </w:p>
        <w:p w14:paraId="58442C84" w14:textId="77777777" w:rsidR="00D91DE8" w:rsidRPr="00766841" w:rsidRDefault="00D91DE8" w:rsidP="00310A11">
          <w:pPr>
            <w:pStyle w:val="BodyText"/>
            <w:numPr>
              <w:ilvl w:val="0"/>
              <w:numId w:val="62"/>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 xml:space="preserve">Constructed or installed liners must be designed by a licensed Texas </w:t>
          </w:r>
          <w:r w:rsidR="00C17AB4" w:rsidRPr="00766841">
            <w:rPr>
              <w:rStyle w:val="CharacterStyle2"/>
              <w:rFonts w:ascii="Lucida Bright" w:hAnsi="Lucida Bright"/>
              <w:sz w:val="22"/>
              <w:szCs w:val="22"/>
            </w:rPr>
            <w:t>P</w:t>
          </w:r>
          <w:r w:rsidRPr="00766841">
            <w:rPr>
              <w:rStyle w:val="CharacterStyle2"/>
              <w:rFonts w:ascii="Lucida Bright" w:hAnsi="Lucida Bright"/>
              <w:sz w:val="22"/>
              <w:szCs w:val="22"/>
            </w:rPr>
            <w:t xml:space="preserve">rofessional </w:t>
          </w:r>
          <w:r w:rsidR="00C17AB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ngineer. The liner must be constructed in accordance with the design and certified as such by a licensed Texas </w:t>
          </w:r>
          <w:r w:rsidR="00C17AB4" w:rsidRPr="00766841">
            <w:rPr>
              <w:rStyle w:val="CharacterStyle2"/>
              <w:rFonts w:ascii="Lucida Bright" w:hAnsi="Lucida Bright"/>
              <w:sz w:val="22"/>
              <w:szCs w:val="22"/>
            </w:rPr>
            <w:t>P</w:t>
          </w:r>
          <w:r w:rsidRPr="00766841">
            <w:rPr>
              <w:rStyle w:val="CharacterStyle2"/>
              <w:rFonts w:ascii="Lucida Bright" w:hAnsi="Lucida Bright"/>
              <w:sz w:val="22"/>
              <w:szCs w:val="22"/>
            </w:rPr>
            <w:t xml:space="preserve">rofessional </w:t>
          </w:r>
          <w:r w:rsidR="00C17AB4" w:rsidRPr="00766841">
            <w:rPr>
              <w:rStyle w:val="CharacterStyle2"/>
              <w:rFonts w:ascii="Lucida Bright" w:hAnsi="Lucida Bright"/>
              <w:sz w:val="22"/>
              <w:szCs w:val="22"/>
            </w:rPr>
            <w:t>E</w:t>
          </w:r>
          <w:r w:rsidRPr="00766841">
            <w:rPr>
              <w:rStyle w:val="CharacterStyle2"/>
              <w:rFonts w:ascii="Lucida Bright" w:hAnsi="Lucida Bright"/>
              <w:sz w:val="22"/>
              <w:szCs w:val="22"/>
            </w:rPr>
            <w:t>ngineer. Compaction tests and post construction sampling and analyses, conducted in accordance with Part III.A.6(g)(5), will provide support for the liner certification.</w:t>
          </w:r>
        </w:p>
        <w:p w14:paraId="4A6CB23F" w14:textId="77777777" w:rsidR="00D91DE8" w:rsidRPr="00766841" w:rsidRDefault="00D91DE8" w:rsidP="00310A11">
          <w:pPr>
            <w:pStyle w:val="BodyText"/>
            <w:numPr>
              <w:ilvl w:val="0"/>
              <w:numId w:val="62"/>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Liners shall be designed and constructed to have hydraulic conductivities no greater than 1</w:t>
          </w:r>
          <w:r w:rsidR="005B0468" w:rsidRPr="00766841">
            <w:rPr>
              <w:rStyle w:val="CharacterStyle2"/>
              <w:rFonts w:ascii="Lucida Bright" w:hAnsi="Lucida Bright"/>
              <w:sz w:val="22"/>
              <w:szCs w:val="22"/>
            </w:rPr>
            <w:t>×</w:t>
          </w:r>
          <w:r w:rsidRPr="00766841">
            <w:rPr>
              <w:rStyle w:val="CharacterStyle2"/>
              <w:rFonts w:ascii="Lucida Bright" w:hAnsi="Lucida Bright"/>
              <w:sz w:val="22"/>
              <w:szCs w:val="22"/>
            </w:rPr>
            <w:t>10</w:t>
          </w:r>
          <w:r w:rsidRPr="00766841">
            <w:rPr>
              <w:rStyle w:val="CharacterStyle2"/>
              <w:rFonts w:ascii="Lucida Bright" w:hAnsi="Lucida Bright"/>
              <w:sz w:val="22"/>
              <w:szCs w:val="22"/>
              <w:vertAlign w:val="superscript"/>
            </w:rPr>
            <w:t>-7</w:t>
          </w:r>
          <w:r w:rsidRPr="00766841">
            <w:rPr>
              <w:rStyle w:val="CharacterStyle2"/>
              <w:rFonts w:ascii="Lucida Bright" w:hAnsi="Lucida Bright"/>
              <w:sz w:val="22"/>
              <w:szCs w:val="22"/>
            </w:rPr>
            <w:t xml:space="preserve"> centimeters per second (cm/sec), with a thickness of 18 inches </w:t>
          </w:r>
          <w:r w:rsidR="00DB3564" w:rsidRPr="00766841">
            <w:rPr>
              <w:rStyle w:val="CharacterStyle2"/>
              <w:rFonts w:ascii="Lucida Bright" w:hAnsi="Lucida Bright"/>
              <w:sz w:val="22"/>
              <w:szCs w:val="22"/>
            </w:rPr>
            <w:t xml:space="preserve">or greater </w:t>
          </w:r>
          <w:r w:rsidRPr="00766841">
            <w:rPr>
              <w:rStyle w:val="CharacterStyle2"/>
              <w:rFonts w:ascii="Lucida Bright" w:hAnsi="Lucida Bright"/>
              <w:sz w:val="22"/>
              <w:szCs w:val="22"/>
            </w:rPr>
            <w:t>or its equivalency in other materials, and not to exceed a specific dis</w:t>
          </w:r>
          <w:r w:rsidR="005B0468" w:rsidRPr="00766841">
            <w:rPr>
              <w:rStyle w:val="CharacterStyle2"/>
              <w:rFonts w:ascii="Lucida Bright" w:hAnsi="Lucida Bright"/>
              <w:sz w:val="22"/>
              <w:szCs w:val="22"/>
            </w:rPr>
            <w:t>charge through the liner of 1.1×</w:t>
          </w:r>
          <w:r w:rsidRPr="00766841">
            <w:rPr>
              <w:rStyle w:val="CharacterStyle2"/>
              <w:rFonts w:ascii="Lucida Bright" w:hAnsi="Lucida Bright"/>
              <w:sz w:val="22"/>
              <w:szCs w:val="22"/>
            </w:rPr>
            <w:t>10</w:t>
          </w:r>
          <w:r w:rsidRPr="00766841">
            <w:rPr>
              <w:rStyle w:val="CharacterStyle2"/>
              <w:rFonts w:ascii="Lucida Bright" w:hAnsi="Lucida Bright"/>
              <w:sz w:val="22"/>
              <w:szCs w:val="22"/>
              <w:vertAlign w:val="superscript"/>
            </w:rPr>
            <w:t>-6</w:t>
          </w:r>
          <w:r w:rsidRPr="00766841">
            <w:rPr>
              <w:rStyle w:val="CharacterStyle2"/>
              <w:rFonts w:ascii="Lucida Bright" w:hAnsi="Lucida Bright"/>
              <w:sz w:val="22"/>
              <w:szCs w:val="22"/>
            </w:rPr>
            <w:t xml:space="preserve"> cm/sec calculated using Darcy's Law with a water level at spillway depth.</w:t>
          </w:r>
        </w:p>
        <w:p w14:paraId="46FF031D" w14:textId="77777777" w:rsidR="00D91DE8" w:rsidRPr="00766841" w:rsidRDefault="00D91DE8" w:rsidP="00310A11">
          <w:pPr>
            <w:pStyle w:val="BodyText"/>
            <w:numPr>
              <w:ilvl w:val="0"/>
              <w:numId w:val="62"/>
            </w:numPr>
            <w:spacing w:before="120"/>
            <w:ind w:left="2700" w:hanging="540"/>
            <w:rPr>
              <w:rStyle w:val="CharacterStyle4"/>
              <w:rFonts w:ascii="Lucida Bright" w:hAnsi="Lucida Bright"/>
              <w:sz w:val="22"/>
              <w:szCs w:val="22"/>
            </w:rPr>
          </w:pPr>
          <w:r w:rsidRPr="00766841">
            <w:rPr>
              <w:rStyle w:val="CharacterStyle4"/>
              <w:rFonts w:ascii="Lucida Bright" w:hAnsi="Lucida Bright"/>
              <w:sz w:val="22"/>
              <w:szCs w:val="22"/>
            </w:rPr>
            <w:t xml:space="preserve">Constructed or installed liners must be designed and constructed to meet the soil requirements, lift requirements, and compaction testing requirements as listed in Part </w:t>
          </w:r>
          <w:r w:rsidRPr="00766841">
            <w:rPr>
              <w:rStyle w:val="CharacterStyle2"/>
              <w:rFonts w:ascii="Lucida Bright" w:hAnsi="Lucida Bright"/>
              <w:sz w:val="22"/>
              <w:szCs w:val="22"/>
            </w:rPr>
            <w:t>III.A.6(f)(1), (2), and (4).</w:t>
          </w:r>
        </w:p>
        <w:p w14:paraId="40273C69" w14:textId="77777777" w:rsidR="00DA4221" w:rsidRPr="00766841" w:rsidRDefault="00DA4221" w:rsidP="00310A11">
          <w:pPr>
            <w:pStyle w:val="ListNumber"/>
            <w:numPr>
              <w:ilvl w:val="0"/>
              <w:numId w:val="55"/>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 xml:space="preserve">Geosynthetic </w:t>
          </w:r>
          <w:r w:rsidR="00DD19EC" w:rsidRPr="00766841">
            <w:rPr>
              <w:rStyle w:val="CharacterStyle2"/>
              <w:rFonts w:ascii="Lucida Bright" w:hAnsi="Lucida Bright"/>
              <w:sz w:val="22"/>
              <w:szCs w:val="22"/>
            </w:rPr>
            <w:t>L</w:t>
          </w:r>
          <w:r w:rsidRPr="00766841">
            <w:rPr>
              <w:rStyle w:val="CharacterStyle2"/>
              <w:rFonts w:ascii="Lucida Bright" w:hAnsi="Lucida Bright"/>
              <w:sz w:val="22"/>
              <w:szCs w:val="22"/>
            </w:rPr>
            <w:t>iners</w:t>
          </w:r>
        </w:p>
        <w:p w14:paraId="3C456FEC" w14:textId="77777777" w:rsidR="00734D3C" w:rsidRPr="00766841" w:rsidRDefault="00734D3C" w:rsidP="001326C7">
          <w:pPr>
            <w:pStyle w:val="BodyText"/>
            <w:spacing w:before="120"/>
            <w:ind w:left="2160"/>
            <w:rPr>
              <w:rStyle w:val="CharacterStyle2"/>
              <w:rFonts w:ascii="Lucida Bright" w:hAnsi="Lucida Bright"/>
              <w:sz w:val="22"/>
              <w:szCs w:val="22"/>
            </w:rPr>
          </w:pPr>
          <w:r w:rsidRPr="00766841">
            <w:rPr>
              <w:rStyle w:val="CharacterStyle2"/>
              <w:rFonts w:ascii="Lucida Bright" w:hAnsi="Lucida Bright"/>
              <w:sz w:val="22"/>
              <w:szCs w:val="22"/>
            </w:rPr>
            <w:t xml:space="preserve">Geosynthetic liners that meet the specific discharge standard in Part III.A.6(g)(3) are acceptable if certified by a licensed Texas </w:t>
          </w:r>
          <w:r w:rsidR="00C17AB4" w:rsidRPr="00766841">
            <w:rPr>
              <w:rStyle w:val="CharacterStyle2"/>
              <w:rFonts w:ascii="Lucida Bright" w:hAnsi="Lucida Bright"/>
              <w:sz w:val="22"/>
              <w:szCs w:val="22"/>
            </w:rPr>
            <w:t>P</w:t>
          </w:r>
          <w:r w:rsidRPr="00766841">
            <w:rPr>
              <w:rStyle w:val="CharacterStyle2"/>
              <w:rFonts w:ascii="Lucida Bright" w:hAnsi="Lucida Bright"/>
              <w:sz w:val="22"/>
              <w:szCs w:val="22"/>
            </w:rPr>
            <w:t xml:space="preserve">rofessional </w:t>
          </w:r>
          <w:r w:rsidR="00C17AB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ngineer. Documentation must be presented to the Executive Director for review and approval before putting into service. Installation of the liner shall be certified by a licensed </w:t>
          </w:r>
          <w:r w:rsidR="002E7A7B" w:rsidRPr="00766841">
            <w:rPr>
              <w:rStyle w:val="CharacterStyle2"/>
              <w:rFonts w:ascii="Lucida Bright" w:hAnsi="Lucida Bright"/>
              <w:sz w:val="22"/>
              <w:szCs w:val="22"/>
            </w:rPr>
            <w:t xml:space="preserve">Texas </w:t>
          </w:r>
          <w:r w:rsidR="00C17AB4" w:rsidRPr="00766841">
            <w:rPr>
              <w:rStyle w:val="CharacterStyle2"/>
              <w:rFonts w:ascii="Lucida Bright" w:hAnsi="Lucida Bright"/>
              <w:sz w:val="22"/>
              <w:szCs w:val="22"/>
            </w:rPr>
            <w:t>P</w:t>
          </w:r>
          <w:r w:rsidRPr="00766841">
            <w:rPr>
              <w:rStyle w:val="CharacterStyle2"/>
              <w:rFonts w:ascii="Lucida Bright" w:hAnsi="Lucida Bright"/>
              <w:sz w:val="22"/>
              <w:szCs w:val="22"/>
            </w:rPr>
            <w:t xml:space="preserve">rofessional </w:t>
          </w:r>
          <w:r w:rsidR="00C17AB4" w:rsidRPr="00766841">
            <w:rPr>
              <w:rStyle w:val="CharacterStyle2"/>
              <w:rFonts w:ascii="Lucida Bright" w:hAnsi="Lucida Bright"/>
              <w:sz w:val="22"/>
              <w:szCs w:val="22"/>
            </w:rPr>
            <w:t>E</w:t>
          </w:r>
          <w:r w:rsidRPr="00766841">
            <w:rPr>
              <w:rStyle w:val="CharacterStyle2"/>
              <w:rFonts w:ascii="Lucida Bright" w:hAnsi="Lucida Bright"/>
              <w:sz w:val="22"/>
              <w:szCs w:val="22"/>
            </w:rPr>
            <w:t>ngineer that the liner and subgrade were completed according to the manufacturer's recommendations and current standards. Seams shall be completed in accordance with the manufacturer's requirement. When wedge weld seams are used, non-destructive seam testing shall be conducted on the complete length of the wedge weld by standard air pressure testing. The certification must document compliance with all of the following standards: ASTM D 5888 Storage and Handling of Geosynthetic Clay liners, ASTM D 5889 Quality Control of Geosynthetic Clay Liners, and ASTM D 6102 Guide for Installation of Geosynthetic Clay Liners.</w:t>
          </w:r>
        </w:p>
        <w:p w14:paraId="4EE37A2A" w14:textId="77777777" w:rsidR="00DA4221" w:rsidRPr="00766841" w:rsidRDefault="00DA4221" w:rsidP="00310A11">
          <w:pPr>
            <w:pStyle w:val="ListNumber"/>
            <w:numPr>
              <w:ilvl w:val="0"/>
              <w:numId w:val="55"/>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Liner Sampling and Analyses of In-Situ Material or Earthen Liners</w:t>
          </w:r>
        </w:p>
        <w:p w14:paraId="07D27766" w14:textId="77777777" w:rsidR="003E4841" w:rsidRPr="00766841" w:rsidRDefault="003E4841" w:rsidP="00310A11">
          <w:pPr>
            <w:pStyle w:val="BodyText"/>
            <w:numPr>
              <w:ilvl w:val="0"/>
              <w:numId w:val="63"/>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 xml:space="preserve">The licensed Texas </w:t>
          </w:r>
          <w:r w:rsidR="007A51BF" w:rsidRPr="00766841">
            <w:rPr>
              <w:rStyle w:val="CharacterStyle2"/>
              <w:rFonts w:ascii="Lucida Bright" w:hAnsi="Lucida Bright"/>
              <w:sz w:val="22"/>
              <w:szCs w:val="22"/>
            </w:rPr>
            <w:t>P</w:t>
          </w:r>
          <w:r w:rsidRPr="00766841">
            <w:rPr>
              <w:rStyle w:val="CharacterStyle2"/>
              <w:rFonts w:ascii="Lucida Bright" w:hAnsi="Lucida Bright"/>
              <w:sz w:val="22"/>
              <w:szCs w:val="22"/>
            </w:rPr>
            <w:t xml:space="preserve">rofessional </w:t>
          </w:r>
          <w:r w:rsidR="007A51BF"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ngineer or licensed Texas </w:t>
          </w:r>
          <w:r w:rsidR="007A51BF" w:rsidRPr="00766841">
            <w:rPr>
              <w:rStyle w:val="CharacterStyle2"/>
              <w:rFonts w:ascii="Lucida Bright" w:hAnsi="Lucida Bright"/>
              <w:sz w:val="22"/>
              <w:szCs w:val="22"/>
            </w:rPr>
            <w:t>P</w:t>
          </w:r>
          <w:r w:rsidRPr="00766841">
            <w:rPr>
              <w:rStyle w:val="CharacterStyle2"/>
              <w:rFonts w:ascii="Lucida Bright" w:hAnsi="Lucida Bright"/>
              <w:sz w:val="22"/>
              <w:szCs w:val="22"/>
            </w:rPr>
            <w:t xml:space="preserve">rofessional </w:t>
          </w:r>
          <w:r w:rsidR="007A51BF" w:rsidRPr="00766841">
            <w:rPr>
              <w:rStyle w:val="CharacterStyle2"/>
              <w:rFonts w:ascii="Lucida Bright" w:hAnsi="Lucida Bright"/>
              <w:sz w:val="22"/>
              <w:szCs w:val="22"/>
            </w:rPr>
            <w:t>G</w:t>
          </w:r>
          <w:r w:rsidRPr="00766841">
            <w:rPr>
              <w:rStyle w:val="CharacterStyle2"/>
              <w:rFonts w:ascii="Lucida Bright" w:hAnsi="Lucida Bright"/>
              <w:sz w:val="22"/>
              <w:szCs w:val="22"/>
            </w:rPr>
            <w:t>eoscientist shall use best professional practices to ensure that corings or other liner samples will be appropriately plugged with material that also meets liner requirements of this subsection.</w:t>
          </w:r>
        </w:p>
        <w:p w14:paraId="303B4B3D" w14:textId="77777777" w:rsidR="003E4841" w:rsidRPr="00766841" w:rsidRDefault="003E4841" w:rsidP="00310A11">
          <w:pPr>
            <w:pStyle w:val="BodyText"/>
            <w:numPr>
              <w:ilvl w:val="0"/>
              <w:numId w:val="63"/>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 xml:space="preserve">Samples shall be collected in accordance with ASTM D 1587 or other method approved by the </w:t>
          </w:r>
          <w:r w:rsidR="00D33DE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Pr="00766841">
            <w:rPr>
              <w:rStyle w:val="CharacterStyle2"/>
              <w:rFonts w:ascii="Lucida Bright" w:hAnsi="Lucida Bright"/>
              <w:sz w:val="22"/>
              <w:szCs w:val="22"/>
            </w:rPr>
            <w:t xml:space="preserve">irector. For each RCS, a minimum of two core samples </w:t>
          </w:r>
          <w:r w:rsidR="00FA7415" w:rsidRPr="00766841">
            <w:rPr>
              <w:rStyle w:val="CharacterStyle2"/>
              <w:rFonts w:ascii="Lucida Bright" w:hAnsi="Lucida Bright"/>
              <w:sz w:val="22"/>
              <w:szCs w:val="22"/>
            </w:rPr>
            <w:t xml:space="preserve">shall be </w:t>
          </w:r>
          <w:r w:rsidRPr="00766841">
            <w:rPr>
              <w:rStyle w:val="CharacterStyle2"/>
              <w:rFonts w:ascii="Lucida Bright" w:hAnsi="Lucida Bright"/>
              <w:sz w:val="22"/>
              <w:szCs w:val="22"/>
            </w:rPr>
            <w:t xml:space="preserve">collected from </w:t>
          </w:r>
          <w:r w:rsidRPr="00766841">
            <w:rPr>
              <w:rStyle w:val="CharacterStyle2"/>
              <w:rFonts w:ascii="Lucida Bright" w:hAnsi="Lucida Bright"/>
              <w:sz w:val="22"/>
              <w:szCs w:val="22"/>
            </w:rPr>
            <w:lastRenderedPageBreak/>
            <w:t>the bottom of the RCS and a minimum of one core sample</w:t>
          </w:r>
          <w:r w:rsidR="00FA7415" w:rsidRPr="00766841">
            <w:rPr>
              <w:rStyle w:val="CharacterStyle2"/>
              <w:rFonts w:ascii="Lucida Bright" w:hAnsi="Lucida Bright"/>
              <w:sz w:val="22"/>
              <w:szCs w:val="22"/>
            </w:rPr>
            <w:t xml:space="preserve"> shall be collected</w:t>
          </w:r>
          <w:r w:rsidRPr="00766841">
            <w:rPr>
              <w:rStyle w:val="CharacterStyle2"/>
              <w:rFonts w:ascii="Lucida Bright" w:hAnsi="Lucida Bright"/>
              <w:sz w:val="22"/>
              <w:szCs w:val="22"/>
            </w:rPr>
            <w:t xml:space="preserve"> from each sidewall. Additional samples may be necessary based on the best professional judgment of the licensed </w:t>
          </w:r>
          <w:r w:rsidR="00C17AB4" w:rsidRPr="00766841">
            <w:rPr>
              <w:rStyle w:val="CharacterStyle2"/>
              <w:rFonts w:ascii="Lucida Bright" w:hAnsi="Lucida Bright"/>
              <w:sz w:val="22"/>
              <w:szCs w:val="22"/>
            </w:rPr>
            <w:t>P</w:t>
          </w:r>
          <w:r w:rsidRPr="00766841">
            <w:rPr>
              <w:rStyle w:val="CharacterStyle2"/>
              <w:rFonts w:ascii="Lucida Bright" w:hAnsi="Lucida Bright"/>
              <w:sz w:val="22"/>
              <w:szCs w:val="22"/>
            </w:rPr>
            <w:t xml:space="preserve">rofessional </w:t>
          </w:r>
          <w:r w:rsidR="00C17AB4" w:rsidRPr="00766841">
            <w:rPr>
              <w:rStyle w:val="CharacterStyle2"/>
              <w:rFonts w:ascii="Lucida Bright" w:hAnsi="Lucida Bright"/>
              <w:sz w:val="22"/>
              <w:szCs w:val="22"/>
            </w:rPr>
            <w:t>E</w:t>
          </w:r>
          <w:r w:rsidRPr="00766841">
            <w:rPr>
              <w:rStyle w:val="CharacterStyle2"/>
              <w:rFonts w:ascii="Lucida Bright" w:hAnsi="Lucida Bright"/>
              <w:sz w:val="22"/>
              <w:szCs w:val="22"/>
            </w:rPr>
            <w:t>ngineer. Distribution of the samples shall be representative of liner characteristics, and proportional to the surface area of the sidewalls and floor. Documentation shall be provided identifying the sample locations with respect to the RCS liner.</w:t>
          </w:r>
        </w:p>
        <w:p w14:paraId="6DC22C10" w14:textId="77777777" w:rsidR="00BE523B" w:rsidRPr="00766841" w:rsidRDefault="003E4841" w:rsidP="00310A11">
          <w:pPr>
            <w:pStyle w:val="BodyText"/>
            <w:numPr>
              <w:ilvl w:val="0"/>
              <w:numId w:val="63"/>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 xml:space="preserve">For earthen liners, undisturbed samples shall be analyzed for hydraulic conductivity in accordance with ASTM D 5084, whole pond seepage analysis as described in ASABE Paper Number 034130, Double Ring Infiltrometer (stand pipe), or other method approved by the </w:t>
          </w:r>
          <w:r w:rsidR="00D33DE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Pr="00766841">
            <w:rPr>
              <w:rStyle w:val="CharacterStyle2"/>
              <w:rFonts w:ascii="Lucida Bright" w:hAnsi="Lucida Bright"/>
              <w:sz w:val="22"/>
              <w:szCs w:val="22"/>
            </w:rPr>
            <w:t>irector.</w:t>
          </w:r>
        </w:p>
        <w:p w14:paraId="4D2157E6" w14:textId="77777777" w:rsidR="00DA4221" w:rsidRPr="00766841" w:rsidRDefault="00DA4221" w:rsidP="00310A11">
          <w:pPr>
            <w:pStyle w:val="ListNumber"/>
            <w:numPr>
              <w:ilvl w:val="0"/>
              <w:numId w:val="55"/>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Leak Detection System</w:t>
          </w:r>
        </w:p>
        <w:p w14:paraId="1335F696" w14:textId="77777777" w:rsidR="00DA4221" w:rsidRPr="00766841" w:rsidRDefault="001E3006" w:rsidP="001326C7">
          <w:pPr>
            <w:pStyle w:val="BodyText"/>
            <w:spacing w:before="120"/>
            <w:ind w:left="2160"/>
            <w:rPr>
              <w:rStyle w:val="CharacterStyle2"/>
              <w:rFonts w:ascii="Lucida Bright" w:hAnsi="Lucida Bright"/>
              <w:sz w:val="22"/>
              <w:szCs w:val="22"/>
            </w:rPr>
          </w:pPr>
          <w:r w:rsidRPr="00766841">
            <w:rPr>
              <w:rStyle w:val="CharacterStyle2"/>
              <w:rFonts w:ascii="Lucida Bright" w:hAnsi="Lucida Bright"/>
              <w:sz w:val="22"/>
              <w:szCs w:val="22"/>
            </w:rPr>
            <w:t xml:space="preserve">If notified by the </w:t>
          </w:r>
          <w:r w:rsidR="00D33DE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Pr="00766841">
            <w:rPr>
              <w:rStyle w:val="CharacterStyle2"/>
              <w:rFonts w:ascii="Lucida Bright" w:hAnsi="Lucida Bright"/>
              <w:sz w:val="22"/>
              <w:szCs w:val="22"/>
            </w:rPr>
            <w:t>irector that significant potential exists for the adverse impact of water in the state or drinking water from leakage of the RCS, the permittee shall install a leak detection system or monitoring well(s) in accordance with that notice. Documentation of compliance with the notification must be kept with the PPP, as well as copies of all sampling data.</w:t>
          </w:r>
        </w:p>
        <w:p w14:paraId="18419EC7" w14:textId="77777777" w:rsidR="00D1128A" w:rsidRPr="00766841" w:rsidRDefault="00084DFE" w:rsidP="00310A11">
          <w:pPr>
            <w:pStyle w:val="Heading3"/>
            <w:numPr>
              <w:ilvl w:val="0"/>
              <w:numId w:val="107"/>
            </w:numPr>
            <w:spacing w:before="120"/>
            <w:ind w:left="1080" w:hanging="540"/>
            <w:rPr>
              <w:rFonts w:ascii="Lucida Bright" w:hAnsi="Lucida Bright"/>
              <w:b w:val="0"/>
              <w:sz w:val="22"/>
              <w:szCs w:val="22"/>
            </w:rPr>
          </w:pPr>
          <w:bookmarkStart w:id="34" w:name="_Toc505170381"/>
          <w:r w:rsidRPr="00766841">
            <w:rPr>
              <w:rFonts w:ascii="Lucida Bright" w:hAnsi="Lucida Bright"/>
              <w:b w:val="0"/>
              <w:sz w:val="22"/>
              <w:szCs w:val="22"/>
            </w:rPr>
            <w:t>Cooling Pond</w:t>
          </w:r>
          <w:bookmarkEnd w:id="34"/>
        </w:p>
        <w:p w14:paraId="2874FA4E" w14:textId="59D41B7D" w:rsidR="00084DFE" w:rsidRPr="00766841" w:rsidRDefault="00084DFE" w:rsidP="001326C7">
          <w:pPr>
            <w:pStyle w:val="BodyText"/>
            <w:spacing w:before="120"/>
            <w:ind w:left="1080"/>
            <w:rPr>
              <w:rStyle w:val="CharacterStyle2"/>
              <w:rFonts w:ascii="Lucida Bright" w:hAnsi="Lucida Bright"/>
              <w:sz w:val="22"/>
              <w:szCs w:val="22"/>
            </w:rPr>
          </w:pPr>
          <w:r w:rsidRPr="00766841">
            <w:rPr>
              <w:rStyle w:val="CharacterStyle2"/>
              <w:rFonts w:ascii="Lucida Bright" w:hAnsi="Lucida Bright"/>
              <w:sz w:val="22"/>
              <w:szCs w:val="22"/>
            </w:rPr>
            <w:t>For the purposes of this permit, cooling ponds are not RCSs.</w:t>
          </w:r>
          <w:r w:rsidR="00282005" w:rsidRPr="00766841">
            <w:rPr>
              <w:rStyle w:val="CharacterStyle2"/>
              <w:rFonts w:ascii="Lucida Bright" w:hAnsi="Lucida Bright"/>
              <w:sz w:val="22"/>
              <w:szCs w:val="22"/>
            </w:rPr>
            <w:t xml:space="preserve"> The requirements of this paragraph are not applicable to cooling ponds located </w:t>
          </w:r>
          <w:r w:rsidR="00E063B7" w:rsidRPr="00766841">
            <w:rPr>
              <w:rStyle w:val="CharacterStyle2"/>
              <w:rFonts w:ascii="Lucida Bright" w:hAnsi="Lucida Bright"/>
              <w:sz w:val="22"/>
              <w:szCs w:val="22"/>
            </w:rPr>
            <w:t>outside the production area</w:t>
          </w:r>
          <w:r w:rsidR="00282005" w:rsidRPr="00766841">
            <w:rPr>
              <w:rStyle w:val="CharacterStyle2"/>
              <w:rFonts w:ascii="Lucida Bright" w:hAnsi="Lucida Bright"/>
              <w:sz w:val="22"/>
              <w:szCs w:val="22"/>
            </w:rPr>
            <w:t>.</w:t>
          </w:r>
          <w:r w:rsidR="0063481D" w:rsidRPr="00766841">
            <w:rPr>
              <w:rStyle w:val="CharacterStyle2"/>
              <w:rFonts w:ascii="Lucida Bright" w:hAnsi="Lucida Bright"/>
              <w:sz w:val="22"/>
              <w:szCs w:val="22"/>
            </w:rPr>
            <w:t xml:space="preserve"> </w:t>
          </w:r>
          <w:r w:rsidR="0063481D" w:rsidRPr="00766841">
            <w:rPr>
              <w:rFonts w:ascii="Lucida Bright" w:hAnsi="Lucida Bright"/>
              <w:sz w:val="22"/>
              <w:szCs w:val="22"/>
            </w:rPr>
            <w:t xml:space="preserve">The cooling ponds located </w:t>
          </w:r>
          <w:r w:rsidR="00440741" w:rsidRPr="00766841">
            <w:rPr>
              <w:rFonts w:ascii="Lucida Bright" w:hAnsi="Lucida Bright"/>
              <w:sz w:val="22"/>
              <w:szCs w:val="22"/>
            </w:rPr>
            <w:t>with</w:t>
          </w:r>
          <w:r w:rsidR="0063481D" w:rsidRPr="00766841">
            <w:rPr>
              <w:rFonts w:ascii="Lucida Bright" w:hAnsi="Lucida Bright"/>
              <w:sz w:val="22"/>
              <w:szCs w:val="22"/>
            </w:rPr>
            <w:t xml:space="preserve">in the drainage area of a RCS and cooling pond wastewater must be directed to and contained in a RCS or land applied in accordance with </w:t>
          </w:r>
          <w:r w:rsidR="00396012">
            <w:rPr>
              <w:rFonts w:ascii="Lucida Bright" w:hAnsi="Lucida Bright"/>
              <w:sz w:val="22"/>
              <w:szCs w:val="22"/>
            </w:rPr>
            <w:t>Part III.A.12 of this permit</w:t>
          </w:r>
          <w:r w:rsidR="0063481D" w:rsidRPr="00766841">
            <w:rPr>
              <w:rFonts w:ascii="Lucida Bright" w:hAnsi="Lucida Bright"/>
              <w:sz w:val="22"/>
              <w:szCs w:val="22"/>
            </w:rPr>
            <w:t>. The RCS must be designed with additional capacity to contain the cooling pond wastewater.</w:t>
          </w:r>
        </w:p>
        <w:p w14:paraId="2AB35D27" w14:textId="77777777" w:rsidR="00084DFE" w:rsidRPr="00766841" w:rsidRDefault="00084DFE" w:rsidP="00310A11">
          <w:pPr>
            <w:pStyle w:val="BodyText"/>
            <w:numPr>
              <w:ilvl w:val="0"/>
              <w:numId w:val="99"/>
            </w:numPr>
            <w:spacing w:before="120"/>
            <w:ind w:left="1620" w:hanging="540"/>
            <w:rPr>
              <w:rFonts w:ascii="Lucida Bright" w:hAnsi="Lucida Bright"/>
              <w:sz w:val="22"/>
              <w:szCs w:val="22"/>
            </w:rPr>
          </w:pPr>
          <w:r w:rsidRPr="00766841">
            <w:rPr>
              <w:rFonts w:ascii="Lucida Bright" w:hAnsi="Lucida Bright"/>
              <w:sz w:val="22"/>
              <w:szCs w:val="22"/>
            </w:rPr>
            <w:t xml:space="preserve">Cooling pond located within the production area </w:t>
          </w:r>
          <w:r w:rsidR="00BA7CB1" w:rsidRPr="00766841">
            <w:rPr>
              <w:rFonts w:ascii="Lucida Bright" w:hAnsi="Lucida Bright"/>
              <w:sz w:val="22"/>
              <w:szCs w:val="22"/>
            </w:rPr>
            <w:t xml:space="preserve">of a CAFO </w:t>
          </w:r>
          <w:r w:rsidRPr="00766841">
            <w:rPr>
              <w:rFonts w:ascii="Lucida Bright" w:hAnsi="Lucida Bright"/>
              <w:sz w:val="22"/>
              <w:szCs w:val="22"/>
            </w:rPr>
            <w:t>shall be designed and maintained as follows:</w:t>
          </w:r>
        </w:p>
        <w:p w14:paraId="3E095A57" w14:textId="77777777" w:rsidR="00084DFE" w:rsidRPr="00766841" w:rsidRDefault="00084DFE" w:rsidP="00310A11">
          <w:pPr>
            <w:pStyle w:val="BodyText"/>
            <w:numPr>
              <w:ilvl w:val="0"/>
              <w:numId w:val="100"/>
            </w:numPr>
            <w:spacing w:before="120"/>
            <w:ind w:left="2160" w:hanging="540"/>
            <w:rPr>
              <w:rFonts w:ascii="Lucida Bright" w:hAnsi="Lucida Bright"/>
              <w:sz w:val="22"/>
              <w:szCs w:val="22"/>
            </w:rPr>
          </w:pPr>
          <w:r w:rsidRPr="00766841">
            <w:rPr>
              <w:rFonts w:ascii="Lucida Bright" w:hAnsi="Lucida Bright"/>
              <w:sz w:val="22"/>
              <w:szCs w:val="22"/>
            </w:rPr>
            <w:t xml:space="preserve">The bottom, entry way and exit ramps shall be constructed </w:t>
          </w:r>
          <w:r w:rsidR="00F552D3" w:rsidRPr="00766841">
            <w:rPr>
              <w:rFonts w:ascii="Lucida Bright" w:hAnsi="Lucida Bright"/>
              <w:sz w:val="22"/>
              <w:szCs w:val="22"/>
            </w:rPr>
            <w:t>of</w:t>
          </w:r>
          <w:r w:rsidRPr="00766841">
            <w:rPr>
              <w:rFonts w:ascii="Lucida Bright" w:hAnsi="Lucida Bright"/>
              <w:sz w:val="22"/>
              <w:szCs w:val="22"/>
            </w:rPr>
            <w:t xml:space="preserve"> concrete.</w:t>
          </w:r>
        </w:p>
        <w:p w14:paraId="07DB85CA" w14:textId="77777777" w:rsidR="00084DFE" w:rsidRPr="00766841" w:rsidRDefault="00084DFE" w:rsidP="00310A11">
          <w:pPr>
            <w:pStyle w:val="BodyText"/>
            <w:numPr>
              <w:ilvl w:val="0"/>
              <w:numId w:val="100"/>
            </w:numPr>
            <w:spacing w:before="120"/>
            <w:ind w:left="2160" w:hanging="540"/>
            <w:rPr>
              <w:rFonts w:ascii="Lucida Bright" w:hAnsi="Lucida Bright"/>
              <w:sz w:val="22"/>
              <w:szCs w:val="22"/>
            </w:rPr>
          </w:pPr>
          <w:r w:rsidRPr="00766841">
            <w:rPr>
              <w:rFonts w:ascii="Lucida Bright" w:hAnsi="Lucida Bright"/>
              <w:sz w:val="22"/>
              <w:szCs w:val="22"/>
            </w:rPr>
            <w:t>Water removed from the cooling pond is wastewater and must be managed accordingly.</w:t>
          </w:r>
        </w:p>
        <w:p w14:paraId="0BA8431E" w14:textId="77777777" w:rsidR="00FD58C3" w:rsidRPr="00766841" w:rsidRDefault="001968D7" w:rsidP="00310A11">
          <w:pPr>
            <w:pStyle w:val="BodyText"/>
            <w:numPr>
              <w:ilvl w:val="0"/>
              <w:numId w:val="99"/>
            </w:numPr>
            <w:spacing w:before="120"/>
            <w:ind w:left="1620" w:hanging="540"/>
            <w:rPr>
              <w:rStyle w:val="CharacterStyle2"/>
              <w:rFonts w:ascii="Lucida Bright" w:hAnsi="Lucida Bright"/>
              <w:sz w:val="22"/>
              <w:szCs w:val="22"/>
            </w:rPr>
          </w:pPr>
          <w:r w:rsidRPr="00766841">
            <w:rPr>
              <w:rFonts w:ascii="Lucida Bright" w:hAnsi="Lucida Bright"/>
              <w:sz w:val="22"/>
              <w:szCs w:val="22"/>
            </w:rPr>
            <w:t>Once per calendar year, t</w:t>
          </w:r>
          <w:r w:rsidR="00084DFE" w:rsidRPr="00766841">
            <w:rPr>
              <w:rFonts w:ascii="Lucida Bright" w:hAnsi="Lucida Bright"/>
              <w:sz w:val="22"/>
              <w:szCs w:val="22"/>
            </w:rPr>
            <w:t xml:space="preserve">he operator shall inspect the concrete floor in the cooling pond for cracks and leaks. Cracks and leaks </w:t>
          </w:r>
          <w:r w:rsidRPr="00766841">
            <w:rPr>
              <w:rFonts w:ascii="Lucida Bright" w:hAnsi="Lucida Bright"/>
              <w:sz w:val="22"/>
              <w:szCs w:val="22"/>
            </w:rPr>
            <w:t>must</w:t>
          </w:r>
          <w:r w:rsidR="00084DFE" w:rsidRPr="00766841">
            <w:rPr>
              <w:rFonts w:ascii="Lucida Bright" w:hAnsi="Lucida Bright"/>
              <w:sz w:val="22"/>
              <w:szCs w:val="22"/>
            </w:rPr>
            <w:t xml:space="preserve"> be repaired prior to refilling and us</w:t>
          </w:r>
          <w:r w:rsidR="00F552D3" w:rsidRPr="00766841">
            <w:rPr>
              <w:rFonts w:ascii="Lucida Bright" w:hAnsi="Lucida Bright"/>
              <w:sz w:val="22"/>
              <w:szCs w:val="22"/>
            </w:rPr>
            <w:t>e</w:t>
          </w:r>
          <w:r w:rsidR="00594331" w:rsidRPr="00766841">
            <w:rPr>
              <w:rFonts w:ascii="Lucida Bright" w:hAnsi="Lucida Bright"/>
              <w:sz w:val="22"/>
              <w:szCs w:val="22"/>
            </w:rPr>
            <w:t>.</w:t>
          </w:r>
        </w:p>
        <w:p w14:paraId="51239A3B" w14:textId="77777777" w:rsidR="00FC6979" w:rsidRPr="00766841" w:rsidRDefault="00FC6979" w:rsidP="00310A11">
          <w:pPr>
            <w:pStyle w:val="Heading3"/>
            <w:numPr>
              <w:ilvl w:val="0"/>
              <w:numId w:val="107"/>
            </w:numPr>
            <w:spacing w:before="120"/>
            <w:ind w:left="1080" w:hanging="540"/>
            <w:rPr>
              <w:rFonts w:ascii="Lucida Bright" w:hAnsi="Lucida Bright"/>
              <w:b w:val="0"/>
              <w:sz w:val="22"/>
              <w:szCs w:val="22"/>
            </w:rPr>
          </w:pPr>
          <w:bookmarkStart w:id="35" w:name="_Toc505170382"/>
          <w:r w:rsidRPr="00766841">
            <w:rPr>
              <w:rFonts w:ascii="Lucida Bright" w:hAnsi="Lucida Bright"/>
              <w:b w:val="0"/>
              <w:sz w:val="22"/>
              <w:szCs w:val="22"/>
            </w:rPr>
            <w:t>Special Considerations for Existing RCSs</w:t>
          </w:r>
          <w:bookmarkEnd w:id="35"/>
        </w:p>
        <w:p w14:paraId="5DE0BC72" w14:textId="77777777" w:rsidR="00D607D7" w:rsidRPr="00766841" w:rsidRDefault="00D607D7" w:rsidP="00310A11">
          <w:pPr>
            <w:pStyle w:val="List"/>
            <w:numPr>
              <w:ilvl w:val="0"/>
              <w:numId w:val="64"/>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Proper Construction</w:t>
          </w:r>
        </w:p>
        <w:p w14:paraId="11AA5AA7" w14:textId="77777777" w:rsidR="0008267F" w:rsidRPr="00766841" w:rsidRDefault="00903229" w:rsidP="001326C7">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t xml:space="preserve">Any existing RCS that has been properly maintained without any modifications and shows no sign of structural problems or leakage is considered to be properly designed and constructed with respect to the RCS sizing, embankment design and construction, and liner requirements of this permit, provided that any required documentation was completed in accordance with the requirements at the time of </w:t>
          </w:r>
          <w:r w:rsidRPr="00766841">
            <w:rPr>
              <w:rStyle w:val="CharacterStyle2"/>
              <w:rFonts w:ascii="Lucida Bright" w:hAnsi="Lucida Bright"/>
              <w:sz w:val="22"/>
              <w:szCs w:val="22"/>
            </w:rPr>
            <w:lastRenderedPageBreak/>
            <w:t xml:space="preserve">construction. If no documentation exists, the RCS must be certified by a licensed Texas </w:t>
          </w:r>
          <w:r w:rsidR="00C17AB4" w:rsidRPr="00766841">
            <w:rPr>
              <w:rStyle w:val="CharacterStyle2"/>
              <w:rFonts w:ascii="Lucida Bright" w:hAnsi="Lucida Bright"/>
              <w:sz w:val="22"/>
              <w:szCs w:val="22"/>
            </w:rPr>
            <w:t>P</w:t>
          </w:r>
          <w:r w:rsidRPr="00766841">
            <w:rPr>
              <w:rStyle w:val="CharacterStyle2"/>
              <w:rFonts w:ascii="Lucida Bright" w:hAnsi="Lucida Bright"/>
              <w:sz w:val="22"/>
              <w:szCs w:val="22"/>
            </w:rPr>
            <w:t xml:space="preserve">rofessional </w:t>
          </w:r>
          <w:r w:rsidR="00C17AB4" w:rsidRPr="00766841">
            <w:rPr>
              <w:rStyle w:val="CharacterStyle2"/>
              <w:rFonts w:ascii="Lucida Bright" w:hAnsi="Lucida Bright"/>
              <w:sz w:val="22"/>
              <w:szCs w:val="22"/>
            </w:rPr>
            <w:t>E</w:t>
          </w:r>
          <w:r w:rsidRPr="00766841">
            <w:rPr>
              <w:rStyle w:val="CharacterStyle2"/>
              <w:rFonts w:ascii="Lucida Bright" w:hAnsi="Lucida Bright"/>
              <w:sz w:val="22"/>
              <w:szCs w:val="22"/>
            </w:rPr>
            <w:t>ngineer as providing protection equivalent to the requirements of this permit.</w:t>
          </w:r>
        </w:p>
        <w:p w14:paraId="4F646819" w14:textId="77777777" w:rsidR="00D607D7" w:rsidRPr="00766841" w:rsidRDefault="00D607D7" w:rsidP="00310A11">
          <w:pPr>
            <w:pStyle w:val="List"/>
            <w:numPr>
              <w:ilvl w:val="0"/>
              <w:numId w:val="64"/>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Playas</w:t>
          </w:r>
        </w:p>
        <w:p w14:paraId="59FA6018" w14:textId="77777777" w:rsidR="007B0345" w:rsidRPr="00766841" w:rsidRDefault="007B0345" w:rsidP="001326C7">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t xml:space="preserve">A playa that is in use as a RCS, as allowed by Texas Water Code §26.048, and that shows no signs of leakage, is considered to satisfy all applicable design and construction requirements. Playas that meet this requirement are not subject to the </w:t>
          </w:r>
          <w:r w:rsidR="00B965AD" w:rsidRPr="00766841">
            <w:rPr>
              <w:rStyle w:val="CharacterStyle2"/>
              <w:rFonts w:ascii="Lucida Bright" w:hAnsi="Lucida Bright"/>
              <w:sz w:val="22"/>
              <w:szCs w:val="22"/>
            </w:rPr>
            <w:t>five-year</w:t>
          </w:r>
          <w:r w:rsidRPr="00766841">
            <w:rPr>
              <w:rStyle w:val="CharacterStyle2"/>
              <w:rFonts w:ascii="Lucida Bright" w:hAnsi="Lucida Bright"/>
              <w:sz w:val="22"/>
              <w:szCs w:val="22"/>
            </w:rPr>
            <w:t xml:space="preserve"> liner maintenance review required by Part III.A.</w:t>
          </w:r>
          <w:r w:rsidR="00AD13CE" w:rsidRPr="00766841">
            <w:rPr>
              <w:rStyle w:val="CharacterStyle2"/>
              <w:rFonts w:ascii="Lucida Bright" w:hAnsi="Lucida Bright"/>
              <w:sz w:val="22"/>
              <w:szCs w:val="22"/>
            </w:rPr>
            <w:t>10</w:t>
          </w:r>
          <w:r w:rsidRPr="00766841">
            <w:rPr>
              <w:rStyle w:val="CharacterStyle2"/>
              <w:rFonts w:ascii="Lucida Bright" w:hAnsi="Lucida Bright"/>
              <w:sz w:val="22"/>
              <w:szCs w:val="22"/>
            </w:rPr>
            <w:t>(g).</w:t>
          </w:r>
        </w:p>
        <w:p w14:paraId="754570D3" w14:textId="77777777" w:rsidR="00D607D7" w:rsidRPr="00766841" w:rsidRDefault="00D607D7" w:rsidP="00310A11">
          <w:pPr>
            <w:pStyle w:val="List"/>
            <w:numPr>
              <w:ilvl w:val="0"/>
              <w:numId w:val="64"/>
            </w:numPr>
            <w:tabs>
              <w:tab w:val="left" w:pos="9180"/>
            </w:tabs>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NRCS Plans</w:t>
          </w:r>
        </w:p>
        <w:p w14:paraId="04065561" w14:textId="77777777" w:rsidR="00BD1118" w:rsidRPr="00766841" w:rsidRDefault="00BD1118" w:rsidP="001326C7">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t>Any RCS built in accordance with site-specific NRCS plans and specifications are considered to be in compliance with the design and capacity requirements of this permit provided: 1) the site-specific conditions are the same as those used by the NRCS to develop the plan (numbers of animals, runoff area, wastes generated, etc.) and 2) the RCS has been operated and maintained in accordance with the NRCS requirements.</w:t>
          </w:r>
        </w:p>
        <w:p w14:paraId="02060E22" w14:textId="77777777" w:rsidR="00FC6979" w:rsidRPr="00766841" w:rsidRDefault="00FC6979" w:rsidP="00310A11">
          <w:pPr>
            <w:pStyle w:val="Heading3"/>
            <w:numPr>
              <w:ilvl w:val="0"/>
              <w:numId w:val="107"/>
            </w:numPr>
            <w:spacing w:before="120"/>
            <w:ind w:left="1080" w:hanging="540"/>
            <w:rPr>
              <w:rFonts w:ascii="Lucida Bright" w:hAnsi="Lucida Bright"/>
              <w:b w:val="0"/>
              <w:sz w:val="22"/>
              <w:szCs w:val="22"/>
            </w:rPr>
          </w:pPr>
          <w:bookmarkStart w:id="36" w:name="_Toc505170383"/>
          <w:r w:rsidRPr="00766841">
            <w:rPr>
              <w:rFonts w:ascii="Lucida Bright" w:hAnsi="Lucida Bright"/>
              <w:b w:val="0"/>
              <w:sz w:val="22"/>
              <w:szCs w:val="22"/>
            </w:rPr>
            <w:t>Manure and Sludge Storage</w:t>
          </w:r>
          <w:bookmarkEnd w:id="36"/>
        </w:p>
        <w:p w14:paraId="3D58E20D" w14:textId="77777777" w:rsidR="0008404E" w:rsidRPr="00766841" w:rsidRDefault="0008404E" w:rsidP="00310A11">
          <w:pPr>
            <w:pStyle w:val="BodyText"/>
            <w:numPr>
              <w:ilvl w:val="0"/>
              <w:numId w:val="65"/>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Manure and sludge storage capacity requirements shall be based on manure and sludge production, land availability, and NRCS or equivalent standards.</w:t>
          </w:r>
        </w:p>
        <w:p w14:paraId="15E4F34E" w14:textId="77777777" w:rsidR="0008404E" w:rsidRPr="00766841" w:rsidRDefault="0008404E" w:rsidP="00310A11">
          <w:pPr>
            <w:pStyle w:val="BodyText"/>
            <w:numPr>
              <w:ilvl w:val="0"/>
              <w:numId w:val="65"/>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 xml:space="preserve">Manure or sludge stored for more than 30 days must be stored within the drainage area of a RCS or stored in a manner (i.e. storage shed, bermed area, tarp covered area, etc.) that otherwise prevents contaminated </w:t>
          </w:r>
          <w:r w:rsidR="001520C0" w:rsidRPr="00766841">
            <w:rPr>
              <w:rStyle w:val="CharacterStyle1"/>
              <w:rFonts w:ascii="Lucida Bright" w:hAnsi="Lucida Bright" w:cstheme="minorBidi"/>
              <w:sz w:val="22"/>
              <w:szCs w:val="22"/>
            </w:rPr>
            <w:t xml:space="preserve">stormwater </w:t>
          </w:r>
          <w:r w:rsidRPr="00766841">
            <w:rPr>
              <w:rStyle w:val="CharacterStyle1"/>
              <w:rFonts w:ascii="Lucida Bright" w:hAnsi="Lucida Bright" w:cstheme="minorBidi"/>
              <w:sz w:val="22"/>
              <w:szCs w:val="22"/>
            </w:rPr>
            <w:t>runoff from the storage area. All storage sites and structures located outside the drainage area shall be designated on the LMU map. Storage for more than 30 days is prohibited in the 100-year floodplain.</w:t>
          </w:r>
        </w:p>
        <w:p w14:paraId="0B56B501" w14:textId="0ADB9C1B" w:rsidR="0008404E" w:rsidRPr="00766841" w:rsidRDefault="0008404E" w:rsidP="00310A11">
          <w:pPr>
            <w:pStyle w:val="BodyText"/>
            <w:numPr>
              <w:ilvl w:val="0"/>
              <w:numId w:val="65"/>
            </w:numPr>
            <w:spacing w:before="120"/>
            <w:ind w:left="1620" w:hanging="540"/>
            <w:rPr>
              <w:rStyle w:val="CharacterStyle2"/>
              <w:rFonts w:ascii="Lucida Bright" w:hAnsi="Lucida Bright"/>
              <w:sz w:val="22"/>
              <w:szCs w:val="22"/>
            </w:rPr>
          </w:pPr>
          <w:r w:rsidRPr="00766841">
            <w:rPr>
              <w:rStyle w:val="CharacterStyle1"/>
              <w:rFonts w:ascii="Lucida Bright" w:hAnsi="Lucida Bright" w:cstheme="minorBidi"/>
              <w:sz w:val="22"/>
              <w:szCs w:val="22"/>
            </w:rPr>
            <w:t>Temporary storage of manure or sludge shall not exceed 30 days and is allowed only in LMUs or a RCS drainage area</w:t>
          </w:r>
          <w:r w:rsidR="00E94B0E" w:rsidRPr="00766841">
            <w:rPr>
              <w:rStyle w:val="CharacterStyle1"/>
              <w:rFonts w:ascii="Lucida Bright" w:hAnsi="Lucida Bright" w:cstheme="minorBidi"/>
              <w:sz w:val="22"/>
              <w:szCs w:val="22"/>
            </w:rPr>
            <w:t>.</w:t>
          </w:r>
          <w:r w:rsidRPr="00766841">
            <w:rPr>
              <w:rStyle w:val="CharacterStyle1"/>
              <w:rFonts w:ascii="Lucida Bright" w:hAnsi="Lucida Bright" w:cstheme="minorBidi"/>
              <w:sz w:val="22"/>
              <w:szCs w:val="22"/>
            </w:rPr>
            <w:t xml:space="preserve"> Temporary storage of manure and sludge in the 100-year flood plain, near water courses or near recharge features is prohibited unless protected from inundation and damage that may occur during</w:t>
          </w:r>
          <w:r w:rsidR="00794BED" w:rsidRPr="00766841">
            <w:rPr>
              <w:rStyle w:val="CharacterStyle1"/>
              <w:rFonts w:ascii="Lucida Bright" w:hAnsi="Lucida Bright" w:cstheme="minorBidi"/>
              <w:sz w:val="22"/>
              <w:szCs w:val="22"/>
            </w:rPr>
            <w:t xml:space="preserve"> the 100-year</w:t>
          </w:r>
          <w:r w:rsidRPr="00766841">
            <w:rPr>
              <w:rStyle w:val="CharacterStyle1"/>
              <w:rFonts w:ascii="Lucida Bright" w:hAnsi="Lucida Bright" w:cstheme="minorBidi"/>
              <w:sz w:val="22"/>
              <w:szCs w:val="22"/>
            </w:rPr>
            <w:t xml:space="preserve"> </w:t>
          </w:r>
          <w:r w:rsidR="00ED0274" w:rsidRPr="00766841">
            <w:rPr>
              <w:rStyle w:val="CharacterStyle1"/>
              <w:rFonts w:ascii="Lucida Bright" w:hAnsi="Lucida Bright" w:cstheme="minorBidi"/>
              <w:sz w:val="22"/>
              <w:szCs w:val="22"/>
            </w:rPr>
            <w:t>flood</w:t>
          </w:r>
          <w:r w:rsidR="000F486E" w:rsidRPr="00766841">
            <w:rPr>
              <w:rStyle w:val="CharacterStyle1"/>
              <w:rFonts w:ascii="Lucida Bright" w:hAnsi="Lucida Bright" w:cstheme="minorBidi"/>
              <w:sz w:val="22"/>
              <w:szCs w:val="22"/>
            </w:rPr>
            <w:t xml:space="preserve"> event</w:t>
          </w:r>
          <w:r w:rsidRPr="00766841">
            <w:rPr>
              <w:rStyle w:val="CharacterStyle1"/>
              <w:rFonts w:ascii="Lucida Bright" w:hAnsi="Lucida Bright" w:cstheme="minorBidi"/>
              <w:sz w:val="22"/>
              <w:szCs w:val="22"/>
            </w:rPr>
            <w:t>. Contaminated runoff from manure or sludge storage piles must be retained on</w:t>
          </w:r>
          <w:r w:rsidR="00EF2B9E">
            <w:rPr>
              <w:rStyle w:val="CharacterStyle1"/>
              <w:rFonts w:ascii="Lucida Bright" w:hAnsi="Lucida Bright" w:cstheme="minorBidi"/>
              <w:sz w:val="22"/>
              <w:szCs w:val="22"/>
            </w:rPr>
            <w:t>-</w:t>
          </w:r>
          <w:r w:rsidRPr="00766841">
            <w:rPr>
              <w:rStyle w:val="CharacterStyle1"/>
              <w:rFonts w:ascii="Lucida Bright" w:hAnsi="Lucida Bright" w:cstheme="minorBidi"/>
              <w:sz w:val="22"/>
              <w:szCs w:val="22"/>
            </w:rPr>
            <w:t>site.</w:t>
          </w:r>
        </w:p>
        <w:p w14:paraId="186AADA6" w14:textId="77777777" w:rsidR="00FC6979" w:rsidRPr="00766841" w:rsidRDefault="00FC6979" w:rsidP="00310A11">
          <w:pPr>
            <w:pStyle w:val="Heading3"/>
            <w:numPr>
              <w:ilvl w:val="0"/>
              <w:numId w:val="107"/>
            </w:numPr>
            <w:spacing w:before="120"/>
            <w:ind w:left="1080" w:hanging="540"/>
            <w:rPr>
              <w:rFonts w:ascii="Lucida Bright" w:hAnsi="Lucida Bright"/>
              <w:b w:val="0"/>
              <w:sz w:val="22"/>
              <w:szCs w:val="22"/>
            </w:rPr>
          </w:pPr>
          <w:bookmarkStart w:id="37" w:name="_Toc505170384"/>
          <w:r w:rsidRPr="00766841">
            <w:rPr>
              <w:rFonts w:ascii="Lucida Bright" w:hAnsi="Lucida Bright"/>
              <w:b w:val="0"/>
              <w:sz w:val="22"/>
              <w:szCs w:val="22"/>
            </w:rPr>
            <w:t>RCS Operation and Maintenance</w:t>
          </w:r>
          <w:bookmarkEnd w:id="37"/>
        </w:p>
        <w:p w14:paraId="4F947B51" w14:textId="77777777" w:rsidR="00B8689F" w:rsidRPr="00766841" w:rsidRDefault="0059314E" w:rsidP="00310A11">
          <w:pPr>
            <w:pStyle w:val="List"/>
            <w:numPr>
              <w:ilvl w:val="0"/>
              <w:numId w:val="66"/>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Wastewater Levels</w:t>
          </w:r>
          <w:r w:rsidR="002057A4" w:rsidRPr="00766841">
            <w:rPr>
              <w:rStyle w:val="CharacterStyle2"/>
              <w:rFonts w:ascii="Lucida Bright" w:hAnsi="Lucida Bright"/>
              <w:sz w:val="22"/>
              <w:szCs w:val="22"/>
            </w:rPr>
            <w:t xml:space="preserve">. </w:t>
          </w:r>
          <w:r w:rsidR="00B8689F" w:rsidRPr="00766841">
            <w:rPr>
              <w:rStyle w:val="CharacterStyle2"/>
              <w:rFonts w:ascii="Lucida Bright" w:hAnsi="Lucida Bright"/>
              <w:sz w:val="22"/>
              <w:szCs w:val="22"/>
            </w:rPr>
            <w:t>The following requirements must be met for dewatering the RCS, unless the system is designed as an evaporation system in accordance with Part III.A.6(d)(6):</w:t>
          </w:r>
        </w:p>
        <w:p w14:paraId="0E4BAD3E" w14:textId="77777777" w:rsidR="00B8689F" w:rsidRPr="00766841" w:rsidRDefault="00B8689F" w:rsidP="00310A11">
          <w:pPr>
            <w:pStyle w:val="BodyText"/>
            <w:numPr>
              <w:ilvl w:val="0"/>
              <w:numId w:val="67"/>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 xml:space="preserve">The permittee shall ensure that the required capacity in the RCS is available to contain rainfall and rainfall runoff from the design rainfall event. The permittee shall restore such capacity after each rainfall event or accumulation of manure or process generated wastewater that reduces such capacity, when conditions are </w:t>
          </w:r>
          <w:r w:rsidRPr="00766841">
            <w:rPr>
              <w:rStyle w:val="CharacterStyle2"/>
              <w:rFonts w:ascii="Lucida Bright" w:hAnsi="Lucida Bright"/>
              <w:sz w:val="22"/>
              <w:szCs w:val="22"/>
            </w:rPr>
            <w:lastRenderedPageBreak/>
            <w:t xml:space="preserve">favorable for irrigation. Favorable conditions shall be when the soil moisture level decreases </w:t>
          </w:r>
          <w:r w:rsidR="00F552D3" w:rsidRPr="00766841">
            <w:rPr>
              <w:rStyle w:val="CharacterStyle2"/>
              <w:rFonts w:ascii="Lucida Bright" w:hAnsi="Lucida Bright"/>
              <w:sz w:val="22"/>
              <w:szCs w:val="22"/>
            </w:rPr>
            <w:t>and</w:t>
          </w:r>
          <w:r w:rsidRPr="00766841">
            <w:rPr>
              <w:rStyle w:val="CharacterStyle2"/>
              <w:rFonts w:ascii="Lucida Bright" w:hAnsi="Lucida Bright"/>
              <w:sz w:val="22"/>
              <w:szCs w:val="22"/>
            </w:rPr>
            <w:t xml:space="preserve"> irrigation will not cause runoff.</w:t>
          </w:r>
        </w:p>
        <w:p w14:paraId="0841DCB3" w14:textId="798DDC46" w:rsidR="00B8689F" w:rsidRPr="00766841" w:rsidRDefault="00B8689F" w:rsidP="00310A11">
          <w:pPr>
            <w:pStyle w:val="BodyText"/>
            <w:numPr>
              <w:ilvl w:val="0"/>
              <w:numId w:val="67"/>
            </w:numPr>
            <w:spacing w:before="120"/>
            <w:ind w:left="2160" w:hanging="540"/>
            <w:rPr>
              <w:rFonts w:ascii="Lucida Bright" w:hAnsi="Lucida Bright"/>
              <w:sz w:val="22"/>
              <w:szCs w:val="22"/>
            </w:rPr>
          </w:pPr>
          <w:r w:rsidRPr="00766841">
            <w:rPr>
              <w:rStyle w:val="CharacterStyle2"/>
              <w:rFonts w:ascii="Lucida Bright" w:hAnsi="Lucida Bright"/>
              <w:sz w:val="22"/>
              <w:szCs w:val="22"/>
            </w:rPr>
            <w:t>The normal operating wastewater level in the RCS shall be maintained in accordance with the design of the RCS. If the water level in the RCS encroaches into the storage volume reserved for the design rainfall event (25-year</w:t>
          </w:r>
          <w:r w:rsidR="00EF2B9E">
            <w:rPr>
              <w:rStyle w:val="CharacterStyle2"/>
              <w:rFonts w:ascii="Lucida Bright" w:hAnsi="Lucida Bright"/>
              <w:sz w:val="22"/>
              <w:szCs w:val="22"/>
            </w:rPr>
            <w:t xml:space="preserve"> frequency</w:t>
          </w:r>
          <w:r w:rsidR="008307C7" w:rsidRPr="00766841">
            <w:rPr>
              <w:rStyle w:val="CharacterStyle2"/>
              <w:rFonts w:ascii="Lucida Bright" w:hAnsi="Lucida Bright"/>
              <w:sz w:val="22"/>
              <w:szCs w:val="22"/>
            </w:rPr>
            <w:t>, 24-</w:t>
          </w:r>
          <w:r w:rsidR="00EF2B9E">
            <w:rPr>
              <w:rStyle w:val="CharacterStyle2"/>
              <w:rFonts w:ascii="Lucida Bright" w:hAnsi="Lucida Bright"/>
              <w:sz w:val="22"/>
              <w:szCs w:val="22"/>
            </w:rPr>
            <w:t>duration;</w:t>
          </w:r>
          <w:r w:rsidR="00EF2B9E"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 xml:space="preserve">or </w:t>
          </w:r>
          <w:r w:rsidR="004E7952" w:rsidRPr="00766841">
            <w:rPr>
              <w:rStyle w:val="CharacterStyle2"/>
              <w:rFonts w:ascii="Lucida Bright" w:hAnsi="Lucida Bright"/>
              <w:sz w:val="22"/>
              <w:szCs w:val="22"/>
            </w:rPr>
            <w:t>no discharge for new source swine, veal or poultry</w:t>
          </w:r>
          <w:r w:rsidRPr="00766841">
            <w:rPr>
              <w:rStyle w:val="CharacterStyle2"/>
              <w:rFonts w:ascii="Lucida Bright" w:hAnsi="Lucida Bright"/>
              <w:sz w:val="22"/>
              <w:szCs w:val="22"/>
            </w:rPr>
            <w:t xml:space="preserve">) the pollution prevention plan must document the conditions that resulted in this occurrence. As soon as irrigation is </w:t>
          </w:r>
          <w:r w:rsidR="008802DA" w:rsidRPr="00766841">
            <w:rPr>
              <w:rStyle w:val="CharacterStyle2"/>
              <w:rFonts w:ascii="Lucida Bright" w:hAnsi="Lucida Bright"/>
              <w:sz w:val="22"/>
              <w:szCs w:val="22"/>
            </w:rPr>
            <w:t>allowed</w:t>
          </w:r>
          <w:r w:rsidRPr="00766841">
            <w:rPr>
              <w:rStyle w:val="CharacterStyle2"/>
              <w:rFonts w:ascii="Lucida Bright" w:hAnsi="Lucida Bright"/>
              <w:sz w:val="22"/>
              <w:szCs w:val="22"/>
            </w:rPr>
            <w:t xml:space="preserve">, the </w:t>
          </w:r>
          <w:r w:rsidRPr="00766841">
            <w:rPr>
              <w:rFonts w:ascii="Lucida Bright" w:hAnsi="Lucida Bright"/>
              <w:sz w:val="22"/>
              <w:szCs w:val="22"/>
            </w:rPr>
            <w:t>permittee shall irrigate until the water level is at or below the design rainfall level.</w:t>
          </w:r>
        </w:p>
        <w:p w14:paraId="61BC62D7" w14:textId="77777777" w:rsidR="0059314E" w:rsidRPr="00766841" w:rsidRDefault="0059314E" w:rsidP="00310A11">
          <w:pPr>
            <w:pStyle w:val="List"/>
            <w:numPr>
              <w:ilvl w:val="0"/>
              <w:numId w:val="66"/>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Imminent Overflow</w:t>
          </w:r>
        </w:p>
        <w:p w14:paraId="1328CB91" w14:textId="77777777" w:rsidR="00247716" w:rsidRPr="00766841" w:rsidRDefault="00247716" w:rsidP="001326C7">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t>If a RCS is in danger of imminent overflow from chronic or catastrophic rainfall or catastrophic conditions, the permittee shall take reasonable steps to irrigate wastewaters to LMUs only to the extent necessary to prevent overflow from the RCS. If irrigation results in a discharge from the LMU, the permittee shall collect samples from the drainage pathway at the point of discharge from the LMU</w:t>
          </w:r>
          <w:r w:rsidR="008802DA" w:rsidRPr="00766841">
            <w:rPr>
              <w:rStyle w:val="CharacterStyle2"/>
              <w:rFonts w:ascii="Lucida Bright" w:hAnsi="Lucida Bright"/>
              <w:sz w:val="22"/>
              <w:szCs w:val="22"/>
            </w:rPr>
            <w:t xml:space="preserve"> and</w:t>
          </w:r>
          <w:r w:rsidRPr="00766841">
            <w:rPr>
              <w:rStyle w:val="CharacterStyle2"/>
              <w:rFonts w:ascii="Lucida Bright" w:hAnsi="Lucida Bright"/>
              <w:sz w:val="22"/>
              <w:szCs w:val="22"/>
            </w:rPr>
            <w:t xml:space="preserve"> analyze the samples in accordance with Part III.A.5</w:t>
          </w:r>
          <w:r w:rsidR="002E3FE7" w:rsidRPr="00766841">
            <w:rPr>
              <w:rStyle w:val="CharacterStyle2"/>
              <w:rFonts w:ascii="Lucida Bright" w:hAnsi="Lucida Bright"/>
              <w:sz w:val="22"/>
              <w:szCs w:val="22"/>
            </w:rPr>
            <w:t>(</w:t>
          </w:r>
          <w:r w:rsidRPr="00766841">
            <w:rPr>
              <w:rStyle w:val="CharacterStyle2"/>
              <w:rFonts w:ascii="Lucida Bright" w:hAnsi="Lucida Bright"/>
              <w:sz w:val="22"/>
              <w:szCs w:val="22"/>
            </w:rPr>
            <w:t>c</w:t>
          </w:r>
          <w:r w:rsidR="002E3FE7" w:rsidRPr="00766841">
            <w:rPr>
              <w:rStyle w:val="CharacterStyle2"/>
              <w:rFonts w:ascii="Lucida Bright" w:hAnsi="Lucida Bright"/>
              <w:sz w:val="22"/>
              <w:szCs w:val="22"/>
            </w:rPr>
            <w:t>)</w:t>
          </w:r>
          <w:r w:rsidRPr="00766841">
            <w:rPr>
              <w:rStyle w:val="CharacterStyle2"/>
              <w:rFonts w:ascii="Lucida Bright" w:hAnsi="Lucida Bright"/>
              <w:sz w:val="22"/>
              <w:szCs w:val="22"/>
            </w:rPr>
            <w:t>, and provide the appropriate notifications in Part IV.B.</w:t>
          </w:r>
        </w:p>
        <w:p w14:paraId="1F163E03" w14:textId="77777777" w:rsidR="0059314E" w:rsidRPr="00766841" w:rsidRDefault="0059314E" w:rsidP="00310A11">
          <w:pPr>
            <w:pStyle w:val="List"/>
            <w:numPr>
              <w:ilvl w:val="0"/>
              <w:numId w:val="66"/>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Permanent Pond Marker</w:t>
          </w:r>
        </w:p>
        <w:p w14:paraId="3355C5BE" w14:textId="77777777" w:rsidR="00F86F2D" w:rsidRPr="00766841" w:rsidRDefault="00F86F2D" w:rsidP="001326C7">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t xml:space="preserve">The permittee shall install and maintain a permanent pond marker in the RCS, visible from the top of the </w:t>
          </w:r>
          <w:r w:rsidR="00382205" w:rsidRPr="00766841">
            <w:rPr>
              <w:rStyle w:val="CharacterStyle2"/>
              <w:rFonts w:ascii="Lucida Bright" w:hAnsi="Lucida Bright"/>
              <w:sz w:val="22"/>
              <w:szCs w:val="22"/>
            </w:rPr>
            <w:t>embankment</w:t>
          </w:r>
          <w:r w:rsidRPr="00766841">
            <w:rPr>
              <w:rStyle w:val="CharacterStyle2"/>
              <w:rFonts w:ascii="Lucida Bright" w:hAnsi="Lucida Bright"/>
              <w:sz w:val="22"/>
              <w:szCs w:val="22"/>
            </w:rPr>
            <w:t xml:space="preserve"> that identifies, either physically or by documentation in the PPP, the volume required for the design rainfall event and minimum treatment volume, if necessary.</w:t>
          </w:r>
        </w:p>
        <w:p w14:paraId="215726A4" w14:textId="77777777" w:rsidR="0059314E" w:rsidRPr="00766841" w:rsidRDefault="0059314E" w:rsidP="00310A11">
          <w:pPr>
            <w:pStyle w:val="List"/>
            <w:numPr>
              <w:ilvl w:val="0"/>
              <w:numId w:val="66"/>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Rain Gauge</w:t>
          </w:r>
        </w:p>
        <w:p w14:paraId="277213EF" w14:textId="52486609" w:rsidR="00F86F2D" w:rsidRPr="00766841" w:rsidRDefault="00F86F2D" w:rsidP="001326C7">
          <w:pPr>
            <w:pStyle w:val="BodyText"/>
            <w:spacing w:before="120"/>
            <w:ind w:left="1620"/>
            <w:rPr>
              <w:rStyle w:val="CharacterStyle2"/>
              <w:rFonts w:ascii="Lucida Bright" w:hAnsi="Lucida Bright"/>
              <w:sz w:val="22"/>
              <w:szCs w:val="22"/>
            </w:rPr>
          </w:pPr>
          <w:r w:rsidRPr="00766841">
            <w:rPr>
              <w:rStyle w:val="CharacterStyle3"/>
              <w:rFonts w:ascii="Lucida Bright" w:hAnsi="Lucida Bright" w:cstheme="minorBidi"/>
              <w:sz w:val="22"/>
              <w:szCs w:val="22"/>
            </w:rPr>
            <w:t>A rain gauge capable of measuring the design rainfall event shall be kept on</w:t>
          </w:r>
          <w:r w:rsidR="00EF2B9E">
            <w:rPr>
              <w:rStyle w:val="CharacterStyle3"/>
              <w:rFonts w:ascii="Lucida Bright" w:hAnsi="Lucida Bright" w:cstheme="minorBidi"/>
              <w:sz w:val="22"/>
              <w:szCs w:val="22"/>
            </w:rPr>
            <w:t>-</w:t>
          </w:r>
          <w:r w:rsidRPr="00766841">
            <w:rPr>
              <w:rStyle w:val="CharacterStyle3"/>
              <w:rFonts w:ascii="Lucida Bright" w:hAnsi="Lucida Bright" w:cstheme="minorBidi"/>
              <w:sz w:val="22"/>
              <w:szCs w:val="22"/>
            </w:rPr>
            <w:t>site and properly maintained.</w:t>
          </w:r>
        </w:p>
        <w:p w14:paraId="5E736DB2" w14:textId="77777777" w:rsidR="0059314E" w:rsidRPr="00766841" w:rsidRDefault="0059314E" w:rsidP="00310A11">
          <w:pPr>
            <w:pStyle w:val="List"/>
            <w:numPr>
              <w:ilvl w:val="0"/>
              <w:numId w:val="66"/>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Sludge Removal</w:t>
          </w:r>
        </w:p>
        <w:p w14:paraId="0D443682" w14:textId="77777777" w:rsidR="00F86F2D" w:rsidRPr="00766841" w:rsidRDefault="00F86F2D" w:rsidP="001326C7">
          <w:pPr>
            <w:pStyle w:val="BodyText"/>
            <w:tabs>
              <w:tab w:val="left" w:pos="1620"/>
            </w:tabs>
            <w:spacing w:before="120"/>
            <w:ind w:left="1620"/>
            <w:rPr>
              <w:rStyle w:val="CharacterStyle2"/>
              <w:rFonts w:ascii="Lucida Bright" w:hAnsi="Lucida Bright"/>
              <w:sz w:val="22"/>
              <w:szCs w:val="22"/>
            </w:rPr>
          </w:pPr>
          <w:r w:rsidRPr="00766841">
            <w:rPr>
              <w:rStyle w:val="CharacterStyle3"/>
              <w:rFonts w:ascii="Lucida Bright" w:hAnsi="Lucida Bright" w:cstheme="minorBidi"/>
              <w:sz w:val="22"/>
              <w:szCs w:val="22"/>
            </w:rPr>
            <w:t>Sludge shall be removed from the RCS in accordance with the design schedule for cleanout to prevent the accumulation of sludge from encroaching on the volumes reserved for minimum treatment, if necessary, and the design rainfall event.</w:t>
          </w:r>
        </w:p>
        <w:p w14:paraId="0CEBE1D6" w14:textId="77777777" w:rsidR="0059314E" w:rsidRPr="00766841" w:rsidRDefault="003D71F4" w:rsidP="001326C7">
          <w:pPr>
            <w:pStyle w:val="BodyText"/>
            <w:spacing w:before="120"/>
            <w:ind w:left="1620" w:hanging="540"/>
            <w:rPr>
              <w:rStyle w:val="CharacterStyle3"/>
              <w:rFonts w:ascii="Lucida Bright" w:hAnsi="Lucida Bright"/>
              <w:sz w:val="22"/>
              <w:szCs w:val="22"/>
            </w:rPr>
          </w:pPr>
          <w:r w:rsidRPr="00766841">
            <w:rPr>
              <w:rStyle w:val="CharacterStyle3"/>
              <w:rFonts w:ascii="Lucida Bright" w:hAnsi="Lucida Bright"/>
              <w:sz w:val="22"/>
              <w:szCs w:val="22"/>
            </w:rPr>
            <w:t>(f)</w:t>
          </w:r>
          <w:r w:rsidRPr="00766841">
            <w:rPr>
              <w:rStyle w:val="CharacterStyle3"/>
              <w:rFonts w:ascii="Lucida Bright" w:hAnsi="Lucida Bright"/>
              <w:sz w:val="22"/>
              <w:szCs w:val="22"/>
            </w:rPr>
            <w:tab/>
          </w:r>
          <w:r w:rsidR="0059314E" w:rsidRPr="00766841">
            <w:rPr>
              <w:rStyle w:val="CharacterStyle3"/>
              <w:rFonts w:ascii="Lucida Bright" w:hAnsi="Lucida Bright"/>
              <w:sz w:val="22"/>
              <w:szCs w:val="22"/>
            </w:rPr>
            <w:t>Liner Protection and Maintenance</w:t>
          </w:r>
        </w:p>
        <w:p w14:paraId="50438298" w14:textId="77777777" w:rsidR="00F86F2D" w:rsidRPr="00766841" w:rsidRDefault="00F86F2D" w:rsidP="00310A11">
          <w:pPr>
            <w:pStyle w:val="BodyText"/>
            <w:numPr>
              <w:ilvl w:val="0"/>
              <w:numId w:val="124"/>
            </w:numPr>
            <w:spacing w:before="120"/>
            <w:ind w:left="2160" w:hanging="540"/>
            <w:rPr>
              <w:rStyle w:val="CharacterStyle3"/>
              <w:rFonts w:ascii="Lucida Bright" w:hAnsi="Lucida Bright"/>
              <w:sz w:val="22"/>
              <w:szCs w:val="22"/>
            </w:rPr>
          </w:pPr>
          <w:r w:rsidRPr="00766841">
            <w:rPr>
              <w:rStyle w:val="CharacterStyle3"/>
              <w:rFonts w:ascii="Lucida Bright" w:hAnsi="Lucida Bright"/>
              <w:sz w:val="22"/>
              <w:szCs w:val="22"/>
            </w:rPr>
            <w:t>The permittee shall maintain the liner to inhibit infiltration of wastewaters.</w:t>
          </w:r>
        </w:p>
        <w:p w14:paraId="48F5CF5E" w14:textId="77777777" w:rsidR="00F86F2D" w:rsidRPr="00766841" w:rsidRDefault="00F86F2D" w:rsidP="00310A11">
          <w:pPr>
            <w:pStyle w:val="BodyText"/>
            <w:numPr>
              <w:ilvl w:val="0"/>
              <w:numId w:val="124"/>
            </w:numPr>
            <w:spacing w:before="120"/>
            <w:ind w:left="2160" w:hanging="540"/>
            <w:rPr>
              <w:rStyle w:val="CharacterStyle3"/>
              <w:rFonts w:ascii="Lucida Bright" w:hAnsi="Lucida Bright"/>
              <w:sz w:val="22"/>
              <w:szCs w:val="22"/>
            </w:rPr>
          </w:pPr>
          <w:r w:rsidRPr="00766841">
            <w:rPr>
              <w:rStyle w:val="CharacterStyle3"/>
              <w:rFonts w:ascii="Lucida Bright" w:hAnsi="Lucida Bright"/>
              <w:sz w:val="22"/>
              <w:szCs w:val="22"/>
            </w:rPr>
            <w:t>Liners must be protected from animals by fences or other protective devices.</w:t>
          </w:r>
        </w:p>
        <w:p w14:paraId="1921344C" w14:textId="77777777" w:rsidR="00F86F2D" w:rsidRPr="00766841" w:rsidRDefault="00F86F2D" w:rsidP="00310A11">
          <w:pPr>
            <w:pStyle w:val="BodyText"/>
            <w:numPr>
              <w:ilvl w:val="0"/>
              <w:numId w:val="124"/>
            </w:numPr>
            <w:spacing w:before="120"/>
            <w:ind w:left="2160" w:hanging="540"/>
            <w:rPr>
              <w:rStyle w:val="CharacterStyle3"/>
              <w:rFonts w:ascii="Lucida Bright" w:hAnsi="Lucida Bright"/>
              <w:sz w:val="22"/>
              <w:szCs w:val="22"/>
            </w:rPr>
          </w:pPr>
          <w:r w:rsidRPr="00766841">
            <w:rPr>
              <w:rStyle w:val="CharacterStyle3"/>
              <w:rFonts w:ascii="Lucida Bright" w:hAnsi="Lucida Bright"/>
              <w:sz w:val="22"/>
              <w:szCs w:val="22"/>
            </w:rPr>
            <w:t>No tree shall be allowed to grow such that the root zone would intrude or compromise the structure of the liner or embankment.</w:t>
          </w:r>
        </w:p>
        <w:p w14:paraId="29E017B6" w14:textId="77777777" w:rsidR="00F86F2D" w:rsidRPr="00766841" w:rsidRDefault="00F86F2D" w:rsidP="00310A11">
          <w:pPr>
            <w:pStyle w:val="BodyText"/>
            <w:numPr>
              <w:ilvl w:val="0"/>
              <w:numId w:val="124"/>
            </w:numPr>
            <w:spacing w:before="120"/>
            <w:ind w:left="2160" w:hanging="540"/>
            <w:rPr>
              <w:rStyle w:val="CharacterStyle3"/>
              <w:rFonts w:ascii="Lucida Bright" w:hAnsi="Lucida Bright"/>
              <w:sz w:val="22"/>
              <w:szCs w:val="22"/>
            </w:rPr>
          </w:pPr>
          <w:r w:rsidRPr="00766841">
            <w:rPr>
              <w:rStyle w:val="CharacterStyle3"/>
              <w:rFonts w:ascii="Lucida Bright" w:hAnsi="Lucida Bright"/>
              <w:sz w:val="22"/>
              <w:szCs w:val="22"/>
            </w:rPr>
            <w:t xml:space="preserve">Any mechanical or structural damage to the liner shall be evaluated by a licensed Texas </w:t>
          </w:r>
          <w:r w:rsidR="002D24F7" w:rsidRPr="00766841">
            <w:rPr>
              <w:rStyle w:val="CharacterStyle3"/>
              <w:rFonts w:ascii="Lucida Bright" w:hAnsi="Lucida Bright"/>
              <w:sz w:val="22"/>
              <w:szCs w:val="22"/>
            </w:rPr>
            <w:t>P</w:t>
          </w:r>
          <w:r w:rsidRPr="00766841">
            <w:rPr>
              <w:rStyle w:val="CharacterStyle3"/>
              <w:rFonts w:ascii="Lucida Bright" w:hAnsi="Lucida Bright"/>
              <w:sz w:val="22"/>
              <w:szCs w:val="22"/>
            </w:rPr>
            <w:t xml:space="preserve">rofessional </w:t>
          </w:r>
          <w:r w:rsidR="002D24F7" w:rsidRPr="00766841">
            <w:rPr>
              <w:rStyle w:val="CharacterStyle3"/>
              <w:rFonts w:ascii="Lucida Bright" w:hAnsi="Lucida Bright"/>
              <w:sz w:val="22"/>
              <w:szCs w:val="22"/>
            </w:rPr>
            <w:t>E</w:t>
          </w:r>
          <w:r w:rsidRPr="00766841">
            <w:rPr>
              <w:rStyle w:val="CharacterStyle3"/>
              <w:rFonts w:ascii="Lucida Bright" w:hAnsi="Lucida Bright"/>
              <w:sz w:val="22"/>
              <w:szCs w:val="22"/>
            </w:rPr>
            <w:t>ngineer within 30 days following discovery of the damage.</w:t>
          </w:r>
        </w:p>
        <w:p w14:paraId="14FA5B44" w14:textId="77777777" w:rsidR="00F86F2D" w:rsidRPr="00766841" w:rsidRDefault="00F86F2D" w:rsidP="00310A11">
          <w:pPr>
            <w:pStyle w:val="BodyText"/>
            <w:numPr>
              <w:ilvl w:val="0"/>
              <w:numId w:val="124"/>
            </w:numPr>
            <w:spacing w:before="120"/>
            <w:ind w:left="2160" w:hanging="540"/>
            <w:rPr>
              <w:rStyle w:val="CharacterStyle3"/>
              <w:rFonts w:ascii="Lucida Bright" w:hAnsi="Lucida Bright"/>
              <w:sz w:val="22"/>
              <w:szCs w:val="22"/>
            </w:rPr>
          </w:pPr>
          <w:r w:rsidRPr="00766841">
            <w:rPr>
              <w:rStyle w:val="CharacterStyle3"/>
              <w:rFonts w:ascii="Lucida Bright" w:hAnsi="Lucida Bright"/>
              <w:sz w:val="22"/>
              <w:szCs w:val="22"/>
            </w:rPr>
            <w:lastRenderedPageBreak/>
            <w:t>For re-certification of a</w:t>
          </w:r>
          <w:r w:rsidR="00382205" w:rsidRPr="00766841">
            <w:rPr>
              <w:rStyle w:val="CharacterStyle3"/>
              <w:rFonts w:ascii="Lucida Bright" w:hAnsi="Lucida Bright"/>
              <w:sz w:val="22"/>
              <w:szCs w:val="22"/>
            </w:rPr>
            <w:t>n earthen</w:t>
          </w:r>
          <w:r w:rsidRPr="00766841">
            <w:rPr>
              <w:rStyle w:val="CharacterStyle3"/>
              <w:rFonts w:ascii="Lucida Bright" w:hAnsi="Lucida Bright"/>
              <w:sz w:val="22"/>
              <w:szCs w:val="22"/>
            </w:rPr>
            <w:t xml:space="preserve"> liner following </w:t>
          </w:r>
          <w:r w:rsidR="00733059" w:rsidRPr="00766841">
            <w:rPr>
              <w:rStyle w:val="CharacterStyle3"/>
              <w:rFonts w:ascii="Lucida Bright" w:hAnsi="Lucida Bright"/>
              <w:sz w:val="22"/>
              <w:szCs w:val="22"/>
            </w:rPr>
            <w:t xml:space="preserve">the repair of </w:t>
          </w:r>
          <w:r w:rsidRPr="00766841">
            <w:rPr>
              <w:rStyle w:val="CharacterStyle3"/>
              <w:rFonts w:ascii="Lucida Bright" w:hAnsi="Lucida Bright"/>
              <w:sz w:val="22"/>
              <w:szCs w:val="22"/>
            </w:rPr>
            <w:t>mechanical or structural</w:t>
          </w:r>
          <w:r w:rsidR="00631DB6" w:rsidRPr="00766841">
            <w:rPr>
              <w:rStyle w:val="CharacterStyle3"/>
              <w:rFonts w:ascii="Lucida Bright" w:hAnsi="Lucida Bright"/>
              <w:sz w:val="22"/>
              <w:szCs w:val="22"/>
            </w:rPr>
            <w:t xml:space="preserve"> </w:t>
          </w:r>
          <w:r w:rsidRPr="00766841">
            <w:rPr>
              <w:rStyle w:val="CharacterStyle3"/>
              <w:rFonts w:ascii="Lucida Bright" w:hAnsi="Lucida Bright"/>
              <w:sz w:val="22"/>
              <w:szCs w:val="22"/>
            </w:rPr>
            <w:t xml:space="preserve">damage, a minimum of one sample shall be collected </w:t>
          </w:r>
          <w:r w:rsidR="002A53C6" w:rsidRPr="00766841">
            <w:rPr>
              <w:rStyle w:val="CharacterStyle3"/>
              <w:rFonts w:ascii="Lucida Bright" w:hAnsi="Lucida Bright"/>
              <w:sz w:val="22"/>
              <w:szCs w:val="22"/>
            </w:rPr>
            <w:t xml:space="preserve">from the repaired area </w:t>
          </w:r>
          <w:r w:rsidRPr="00766841">
            <w:rPr>
              <w:rStyle w:val="CharacterStyle3"/>
              <w:rFonts w:ascii="Lucida Bright" w:hAnsi="Lucida Bright"/>
              <w:sz w:val="22"/>
              <w:szCs w:val="22"/>
            </w:rPr>
            <w:t>and analyzed to document that the liner meets the requirements of the liner certification for that RCS prior to the damage.</w:t>
          </w:r>
        </w:p>
        <w:p w14:paraId="638BF161" w14:textId="77777777" w:rsidR="0059314E" w:rsidRPr="00766841" w:rsidRDefault="003D71F4" w:rsidP="001326C7">
          <w:pPr>
            <w:pStyle w:val="BodyText"/>
            <w:spacing w:before="120"/>
            <w:ind w:left="1620" w:hanging="540"/>
            <w:rPr>
              <w:rStyle w:val="CharacterStyle3"/>
              <w:rFonts w:ascii="Lucida Bright" w:hAnsi="Lucida Bright"/>
              <w:sz w:val="22"/>
              <w:szCs w:val="22"/>
            </w:rPr>
          </w:pPr>
          <w:r w:rsidRPr="00766841">
            <w:rPr>
              <w:rStyle w:val="CharacterStyle3"/>
              <w:rFonts w:ascii="Lucida Bright" w:hAnsi="Lucida Bright"/>
              <w:sz w:val="22"/>
              <w:szCs w:val="22"/>
            </w:rPr>
            <w:t>(g)</w:t>
          </w:r>
          <w:r w:rsidRPr="00766841">
            <w:rPr>
              <w:rStyle w:val="CharacterStyle3"/>
              <w:rFonts w:ascii="Lucida Bright" w:hAnsi="Lucida Bright"/>
              <w:sz w:val="22"/>
              <w:szCs w:val="22"/>
            </w:rPr>
            <w:tab/>
          </w:r>
          <w:r w:rsidR="0059314E" w:rsidRPr="00766841">
            <w:rPr>
              <w:rStyle w:val="CharacterStyle3"/>
              <w:rFonts w:ascii="Lucida Bright" w:hAnsi="Lucida Bright"/>
              <w:sz w:val="22"/>
              <w:szCs w:val="22"/>
            </w:rPr>
            <w:t>Documentation of Liner Maintenance</w:t>
          </w:r>
        </w:p>
        <w:p w14:paraId="0AB8007D" w14:textId="77777777" w:rsidR="00996744" w:rsidRPr="00766841" w:rsidRDefault="00996744" w:rsidP="001326C7">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t xml:space="preserve">The permittee shall have a licensed Texas </w:t>
          </w:r>
          <w:r w:rsidR="00C17AB4" w:rsidRPr="00766841">
            <w:rPr>
              <w:rStyle w:val="CharacterStyle2"/>
              <w:rFonts w:ascii="Lucida Bright" w:hAnsi="Lucida Bright"/>
              <w:sz w:val="22"/>
              <w:szCs w:val="22"/>
            </w:rPr>
            <w:t>P</w:t>
          </w:r>
          <w:r w:rsidRPr="00766841">
            <w:rPr>
              <w:rStyle w:val="CharacterStyle2"/>
              <w:rFonts w:ascii="Lucida Bright" w:hAnsi="Lucida Bright"/>
              <w:sz w:val="22"/>
              <w:szCs w:val="22"/>
            </w:rPr>
            <w:t xml:space="preserve">rofessional </w:t>
          </w:r>
          <w:r w:rsidR="00C17AB4" w:rsidRPr="00766841">
            <w:rPr>
              <w:rStyle w:val="CharacterStyle2"/>
              <w:rFonts w:ascii="Lucida Bright" w:hAnsi="Lucida Bright"/>
              <w:sz w:val="22"/>
              <w:szCs w:val="22"/>
            </w:rPr>
            <w:t>E</w:t>
          </w:r>
          <w:r w:rsidRPr="00766841">
            <w:rPr>
              <w:rStyle w:val="CharacterStyle2"/>
              <w:rFonts w:ascii="Lucida Bright" w:hAnsi="Lucida Bright"/>
              <w:sz w:val="22"/>
              <w:szCs w:val="22"/>
            </w:rPr>
            <w:t>ngineer review the liner documentation and do site evaluation every five years.</w:t>
          </w:r>
        </w:p>
        <w:p w14:paraId="4FF7849D" w14:textId="77777777" w:rsidR="00FC6979" w:rsidRPr="00766841" w:rsidRDefault="00FC6979" w:rsidP="00310A11">
          <w:pPr>
            <w:pStyle w:val="Heading3"/>
            <w:numPr>
              <w:ilvl w:val="0"/>
              <w:numId w:val="107"/>
            </w:numPr>
            <w:spacing w:before="120"/>
            <w:ind w:left="1080" w:hanging="540"/>
            <w:rPr>
              <w:rFonts w:ascii="Lucida Bright" w:hAnsi="Lucida Bright"/>
              <w:b w:val="0"/>
              <w:sz w:val="22"/>
              <w:szCs w:val="22"/>
            </w:rPr>
          </w:pPr>
          <w:bookmarkStart w:id="38" w:name="_Toc505170385"/>
          <w:r w:rsidRPr="00766841">
            <w:rPr>
              <w:rFonts w:ascii="Lucida Bright" w:hAnsi="Lucida Bright"/>
              <w:b w:val="0"/>
              <w:sz w:val="22"/>
              <w:szCs w:val="22"/>
            </w:rPr>
            <w:t>General Operating Requirements</w:t>
          </w:r>
          <w:bookmarkEnd w:id="38"/>
        </w:p>
        <w:p w14:paraId="65A766A1" w14:textId="77777777" w:rsidR="004B4043" w:rsidRPr="00766841" w:rsidRDefault="00E308F7" w:rsidP="00310A11">
          <w:pPr>
            <w:pStyle w:val="BodyText"/>
            <w:numPr>
              <w:ilvl w:val="0"/>
              <w:numId w:val="130"/>
            </w:numPr>
            <w:ind w:left="1620" w:hanging="540"/>
            <w:rPr>
              <w:rStyle w:val="CharacterStyle4"/>
              <w:rFonts w:ascii="Lucida Bright" w:hAnsi="Lucida Bright"/>
              <w:sz w:val="22"/>
              <w:szCs w:val="22"/>
            </w:rPr>
          </w:pPr>
          <w:r w:rsidRPr="00766841">
            <w:rPr>
              <w:rStyle w:val="CharacterStyle4"/>
              <w:rFonts w:ascii="Lucida Bright" w:hAnsi="Lucida Bright"/>
              <w:sz w:val="22"/>
              <w:szCs w:val="22"/>
            </w:rPr>
            <w:t>Flush/Scrape Systems</w:t>
          </w:r>
          <w:r w:rsidR="002057A4" w:rsidRPr="00766841">
            <w:rPr>
              <w:rStyle w:val="CharacterStyle4"/>
              <w:rFonts w:ascii="Lucida Bright" w:hAnsi="Lucida Bright"/>
              <w:sz w:val="22"/>
              <w:szCs w:val="22"/>
            </w:rPr>
            <w:t xml:space="preserve">. </w:t>
          </w:r>
          <w:r w:rsidR="004B4043" w:rsidRPr="00766841">
            <w:rPr>
              <w:rStyle w:val="CharacterStyle2"/>
              <w:rFonts w:ascii="Lucida Bright" w:hAnsi="Lucida Bright"/>
              <w:sz w:val="22"/>
              <w:szCs w:val="22"/>
            </w:rPr>
            <w:t>CAFOs designed with flush/scrape systems shall be flushed/scraped in accordance with design criteria.</w:t>
          </w:r>
        </w:p>
        <w:p w14:paraId="62192865" w14:textId="77777777" w:rsidR="004B4043" w:rsidRPr="00766841" w:rsidRDefault="00E308F7" w:rsidP="00310A11">
          <w:pPr>
            <w:pStyle w:val="BodyText"/>
            <w:numPr>
              <w:ilvl w:val="0"/>
              <w:numId w:val="130"/>
            </w:numPr>
            <w:ind w:left="1620" w:hanging="540"/>
            <w:rPr>
              <w:rStyle w:val="CharacterStyle4"/>
              <w:rFonts w:ascii="Lucida Bright" w:hAnsi="Lucida Bright"/>
              <w:sz w:val="22"/>
              <w:szCs w:val="22"/>
            </w:rPr>
          </w:pPr>
          <w:r w:rsidRPr="00766841">
            <w:rPr>
              <w:rStyle w:val="CharacterStyle4"/>
              <w:rFonts w:ascii="Lucida Bright" w:hAnsi="Lucida Bright"/>
              <w:sz w:val="22"/>
              <w:szCs w:val="22"/>
            </w:rPr>
            <w:t>Pen Maintenance</w:t>
          </w:r>
          <w:r w:rsidR="002057A4" w:rsidRPr="00766841">
            <w:rPr>
              <w:rStyle w:val="CharacterStyle4"/>
              <w:rFonts w:ascii="Lucida Bright" w:hAnsi="Lucida Bright"/>
              <w:sz w:val="22"/>
              <w:szCs w:val="22"/>
            </w:rPr>
            <w:t xml:space="preserve">. </w:t>
          </w:r>
          <w:r w:rsidR="004B4043" w:rsidRPr="00766841">
            <w:rPr>
              <w:rStyle w:val="CharacterStyle2"/>
              <w:rFonts w:ascii="Lucida Bright" w:hAnsi="Lucida Bright"/>
              <w:sz w:val="22"/>
              <w:szCs w:val="22"/>
            </w:rPr>
            <w:t>Earthen pens shall be designed and maintained to ensure good drainage and minimize ponding.</w:t>
          </w:r>
        </w:p>
        <w:p w14:paraId="7A2F98D5" w14:textId="77777777" w:rsidR="00E308F7" w:rsidRPr="00766841" w:rsidRDefault="00E308F7" w:rsidP="00310A11">
          <w:pPr>
            <w:pStyle w:val="BodyText"/>
            <w:numPr>
              <w:ilvl w:val="0"/>
              <w:numId w:val="130"/>
            </w:numPr>
            <w:ind w:left="1620" w:hanging="540"/>
            <w:rPr>
              <w:rStyle w:val="CharacterStyle4"/>
              <w:rFonts w:ascii="Lucida Bright" w:hAnsi="Lucida Bright"/>
              <w:sz w:val="22"/>
              <w:szCs w:val="22"/>
            </w:rPr>
          </w:pPr>
          <w:r w:rsidRPr="00766841">
            <w:rPr>
              <w:rStyle w:val="CharacterStyle4"/>
              <w:rFonts w:ascii="Lucida Bright" w:hAnsi="Lucida Bright"/>
              <w:sz w:val="22"/>
              <w:szCs w:val="22"/>
            </w:rPr>
            <w:t>Carcass Disposal</w:t>
          </w:r>
        </w:p>
        <w:p w14:paraId="0F072409" w14:textId="6A56A872" w:rsidR="004B4043" w:rsidRPr="00766841" w:rsidRDefault="004B4043" w:rsidP="001326C7">
          <w:pPr>
            <w:pStyle w:val="BodyText"/>
            <w:spacing w:before="120"/>
            <w:ind w:left="1620"/>
            <w:rPr>
              <w:rStyle w:val="CharacterStyle4"/>
              <w:rFonts w:ascii="Lucida Bright" w:hAnsi="Lucida Bright"/>
              <w:sz w:val="22"/>
              <w:szCs w:val="22"/>
            </w:rPr>
          </w:pPr>
          <w:r w:rsidRPr="00766841">
            <w:rPr>
              <w:rStyle w:val="CharacterStyle2"/>
              <w:rFonts w:ascii="Lucida Bright" w:hAnsi="Lucida Bright"/>
              <w:sz w:val="22"/>
              <w:szCs w:val="22"/>
            </w:rPr>
            <w:t>Carcasses shall be collected within 24 hours of death and properly disposed of within three</w:t>
          </w:r>
          <w:r w:rsidR="00E94B0E"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 xml:space="preserve">days of death in accordance with the Texas Water Code Chapter 26, Texas Health and Safety Code Chapter 361, and 30 TAC Chapter 335 (relating to Industrial Solid Waste and Municipal Hazardous Waste) unless otherwise provided for by the </w:t>
          </w:r>
          <w:r w:rsidR="008059DB" w:rsidRPr="00766841">
            <w:rPr>
              <w:rStyle w:val="CharacterStyle2"/>
              <w:rFonts w:ascii="Lucida Bright" w:hAnsi="Lucida Bright"/>
              <w:sz w:val="22"/>
              <w:szCs w:val="22"/>
            </w:rPr>
            <w:t>C</w:t>
          </w:r>
          <w:r w:rsidRPr="00766841">
            <w:rPr>
              <w:rStyle w:val="CharacterStyle2"/>
              <w:rFonts w:ascii="Lucida Bright" w:hAnsi="Lucida Bright"/>
              <w:sz w:val="22"/>
              <w:szCs w:val="22"/>
            </w:rPr>
            <w:t>ommission. Animals must not be disposed of in any liquid manure or process wastewater system. Disposal of diseased animals shall also be conducted in a manner that prevents a public health hazard in accordance with Texas Agriculture Code §161.004 and 4 TAC §§31.3</w:t>
          </w:r>
          <w:r w:rsidR="00B269CE"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58.31(b)</w:t>
          </w:r>
          <w:r w:rsidR="004A5E9A" w:rsidRPr="00766841">
            <w:rPr>
              <w:rStyle w:val="CharacterStyle2"/>
              <w:rFonts w:ascii="Lucida Bright" w:hAnsi="Lucida Bright"/>
              <w:sz w:val="22"/>
              <w:szCs w:val="22"/>
            </w:rPr>
            <w:t xml:space="preserve"> and 59.12</w:t>
          </w:r>
          <w:r w:rsidRPr="00766841">
            <w:rPr>
              <w:rStyle w:val="CharacterStyle2"/>
              <w:rFonts w:ascii="Lucida Bright" w:hAnsi="Lucida Bright"/>
              <w:sz w:val="22"/>
              <w:szCs w:val="22"/>
            </w:rPr>
            <w:t>. The collection area for carcasses shall be addressed in the potential pollutant sources section of the PPP with management practices to prevent contamination of surface or groundwater</w:t>
          </w:r>
          <w:r w:rsidR="00CE076A">
            <w:rPr>
              <w:rStyle w:val="CharacterStyle2"/>
              <w:rFonts w:ascii="Lucida Bright" w:hAnsi="Lucida Bright"/>
              <w:sz w:val="22"/>
              <w:szCs w:val="22"/>
            </w:rPr>
            <w:t>,</w:t>
          </w:r>
          <w:r w:rsidRPr="00766841">
            <w:rPr>
              <w:rStyle w:val="CharacterStyle2"/>
              <w:rFonts w:ascii="Lucida Bright" w:hAnsi="Lucida Bright"/>
              <w:sz w:val="22"/>
              <w:szCs w:val="22"/>
            </w:rPr>
            <w:t xml:space="preserve"> control access</w:t>
          </w:r>
          <w:r w:rsidR="00CE076A">
            <w:rPr>
              <w:rStyle w:val="CharacterStyle2"/>
              <w:rFonts w:ascii="Lucida Bright" w:hAnsi="Lucida Bright"/>
              <w:sz w:val="22"/>
              <w:szCs w:val="22"/>
            </w:rPr>
            <w:t>,</w:t>
          </w:r>
          <w:r w:rsidRPr="00766841">
            <w:rPr>
              <w:rStyle w:val="CharacterStyle2"/>
              <w:rFonts w:ascii="Lucida Bright" w:hAnsi="Lucida Bright"/>
              <w:sz w:val="22"/>
              <w:szCs w:val="22"/>
            </w:rPr>
            <w:t xml:space="preserve"> and minimize odors.</w:t>
          </w:r>
        </w:p>
        <w:p w14:paraId="1FFE1C1A" w14:textId="77777777" w:rsidR="00FC6979" w:rsidRPr="00766841" w:rsidRDefault="00FC6979" w:rsidP="00310A11">
          <w:pPr>
            <w:pStyle w:val="Heading3"/>
            <w:numPr>
              <w:ilvl w:val="0"/>
              <w:numId w:val="107"/>
            </w:numPr>
            <w:spacing w:before="120"/>
            <w:ind w:left="1080" w:hanging="540"/>
            <w:rPr>
              <w:rFonts w:ascii="Lucida Bright" w:hAnsi="Lucida Bright"/>
              <w:b w:val="0"/>
              <w:sz w:val="22"/>
              <w:szCs w:val="22"/>
            </w:rPr>
          </w:pPr>
          <w:bookmarkStart w:id="39" w:name="_Toc505170386"/>
          <w:r w:rsidRPr="00766841">
            <w:rPr>
              <w:rFonts w:ascii="Lucida Bright" w:hAnsi="Lucida Bright"/>
              <w:b w:val="0"/>
              <w:sz w:val="22"/>
              <w:szCs w:val="22"/>
            </w:rPr>
            <w:t>Land Application</w:t>
          </w:r>
          <w:bookmarkEnd w:id="39"/>
        </w:p>
        <w:p w14:paraId="7288D913" w14:textId="77777777" w:rsidR="00BE3FA9" w:rsidRPr="00766841" w:rsidRDefault="00BE3FA9" w:rsidP="00310A11">
          <w:pPr>
            <w:pStyle w:val="List"/>
            <w:numPr>
              <w:ilvl w:val="0"/>
              <w:numId w:val="68"/>
            </w:numPr>
            <w:spacing w:before="120"/>
            <w:ind w:left="1620" w:hanging="540"/>
            <w:rPr>
              <w:rStyle w:val="CharacterStyle4"/>
              <w:rFonts w:ascii="Lucida Bright" w:hAnsi="Lucida Bright"/>
              <w:sz w:val="22"/>
              <w:szCs w:val="22"/>
            </w:rPr>
          </w:pPr>
          <w:r w:rsidRPr="00766841">
            <w:rPr>
              <w:rStyle w:val="CharacterStyle4"/>
              <w:rFonts w:ascii="Lucida Bright" w:hAnsi="Lucida Bright"/>
              <w:sz w:val="22"/>
              <w:szCs w:val="22"/>
            </w:rPr>
            <w:t>Nutrient Management Plan (NMP)</w:t>
          </w:r>
        </w:p>
        <w:p w14:paraId="06FCA09F" w14:textId="77777777" w:rsidR="00734C51" w:rsidRPr="00766841" w:rsidRDefault="008A62C8" w:rsidP="001326C7">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t xml:space="preserve">A permittee </w:t>
          </w:r>
          <w:r w:rsidR="008802DA" w:rsidRPr="00766841">
            <w:rPr>
              <w:rStyle w:val="CharacterStyle2"/>
              <w:rFonts w:ascii="Lucida Bright" w:hAnsi="Lucida Bright"/>
              <w:sz w:val="22"/>
              <w:szCs w:val="22"/>
            </w:rPr>
            <w:t>authorized as</w:t>
          </w:r>
          <w:r w:rsidRPr="00766841">
            <w:rPr>
              <w:rStyle w:val="CharacterStyle2"/>
              <w:rFonts w:ascii="Lucida Bright" w:hAnsi="Lucida Bright"/>
              <w:sz w:val="22"/>
              <w:szCs w:val="22"/>
            </w:rPr>
            <w:t xml:space="preserve"> a Large CAFO must implement </w:t>
          </w:r>
          <w:r w:rsidR="006D5451" w:rsidRPr="00766841">
            <w:rPr>
              <w:rStyle w:val="CharacterStyle2"/>
              <w:rFonts w:ascii="Lucida Bright" w:hAnsi="Lucida Bright"/>
              <w:sz w:val="22"/>
              <w:szCs w:val="22"/>
            </w:rPr>
            <w:t xml:space="preserve">the </w:t>
          </w:r>
          <w:r w:rsidRPr="00766841">
            <w:rPr>
              <w:rStyle w:val="CharacterStyle2"/>
              <w:rFonts w:ascii="Lucida Bright" w:hAnsi="Lucida Bright"/>
              <w:sz w:val="22"/>
              <w:szCs w:val="22"/>
            </w:rPr>
            <w:t>NMP</w:t>
          </w:r>
          <w:r w:rsidR="0057019E" w:rsidRPr="00766841">
            <w:rPr>
              <w:rStyle w:val="CharacterStyle2"/>
              <w:rFonts w:ascii="Lucida Bright" w:hAnsi="Lucida Bright"/>
              <w:sz w:val="22"/>
              <w:szCs w:val="22"/>
            </w:rPr>
            <w:t xml:space="preserve"> </w:t>
          </w:r>
          <w:r w:rsidR="006D5451" w:rsidRPr="00766841">
            <w:rPr>
              <w:rStyle w:val="CharacterStyle2"/>
              <w:rFonts w:ascii="Lucida Bright" w:hAnsi="Lucida Bright"/>
              <w:sz w:val="22"/>
              <w:szCs w:val="22"/>
            </w:rPr>
            <w:t xml:space="preserve">developed </w:t>
          </w:r>
          <w:r w:rsidR="0057019E" w:rsidRPr="00766841">
            <w:rPr>
              <w:rStyle w:val="CharacterStyle2"/>
              <w:rFonts w:ascii="Lucida Bright" w:hAnsi="Lucida Bright"/>
              <w:sz w:val="22"/>
              <w:szCs w:val="22"/>
            </w:rPr>
            <w:t xml:space="preserve">in accordance with the </w:t>
          </w:r>
          <w:hyperlink r:id="rId12" w:history="1">
            <w:r w:rsidR="0057019E" w:rsidRPr="00766841">
              <w:rPr>
                <w:rStyle w:val="Hyperlink"/>
                <w:rFonts w:ascii="Lucida Bright" w:hAnsi="Lucida Bright"/>
                <w:color w:val="auto"/>
                <w:sz w:val="22"/>
                <w:szCs w:val="22"/>
                <w:u w:val="none"/>
              </w:rPr>
              <w:t>Texas NRCS Practice Standard Code 590</w:t>
            </w:r>
          </w:hyperlink>
          <w:r w:rsidR="006D5451" w:rsidRPr="00766841">
            <w:rPr>
              <w:rStyle w:val="CharacterStyle2"/>
              <w:rFonts w:ascii="Lucida Bright" w:hAnsi="Lucida Bright"/>
              <w:sz w:val="22"/>
              <w:szCs w:val="22"/>
            </w:rPr>
            <w:t xml:space="preserve"> which has been approved by the ED</w:t>
          </w:r>
          <w:r w:rsidR="0057019E" w:rsidRPr="00766841">
            <w:rPr>
              <w:rStyle w:val="CharacterStyle2"/>
              <w:rFonts w:ascii="Lucida Bright" w:hAnsi="Lucida Bright"/>
              <w:sz w:val="22"/>
              <w:szCs w:val="22"/>
            </w:rPr>
            <w:t>. The NMP shall be updated annually to incorporate the most recent manure, sludge, wastewater, and soil analyses. The NMP shall be</w:t>
          </w:r>
          <w:r w:rsidRPr="00766841">
            <w:rPr>
              <w:rStyle w:val="CharacterStyle2"/>
              <w:rFonts w:ascii="Lucida Bright" w:hAnsi="Lucida Bright"/>
              <w:sz w:val="22"/>
              <w:szCs w:val="22"/>
            </w:rPr>
            <w:t xml:space="preserve"> certified by an individual or employee of an entity identified in Part III.A.1</w:t>
          </w:r>
          <w:r w:rsidR="008802DA" w:rsidRPr="00766841">
            <w:rPr>
              <w:rStyle w:val="CharacterStyle2"/>
              <w:rFonts w:ascii="Lucida Bright" w:hAnsi="Lucida Bright"/>
              <w:sz w:val="22"/>
              <w:szCs w:val="22"/>
            </w:rPr>
            <w:t>4</w:t>
          </w:r>
          <w:r w:rsidRPr="00766841">
            <w:rPr>
              <w:rStyle w:val="CharacterStyle2"/>
              <w:rFonts w:ascii="Lucida Bright" w:hAnsi="Lucida Bright"/>
              <w:sz w:val="22"/>
              <w:szCs w:val="22"/>
            </w:rPr>
            <w:t>(b)</w:t>
          </w:r>
          <w:r w:rsidR="00E85634" w:rsidRPr="00766841">
            <w:rPr>
              <w:rStyle w:val="CharacterStyle2"/>
              <w:rFonts w:ascii="Lucida Bright" w:hAnsi="Lucida Bright"/>
              <w:sz w:val="22"/>
              <w:szCs w:val="22"/>
            </w:rPr>
            <w:t xml:space="preserve"> of this general permit</w:t>
          </w:r>
          <w:r w:rsidRPr="00766841">
            <w:rPr>
              <w:rStyle w:val="CharacterStyle2"/>
              <w:rFonts w:ascii="Lucida Bright" w:hAnsi="Lucida Bright"/>
              <w:sz w:val="22"/>
              <w:szCs w:val="22"/>
            </w:rPr>
            <w:t>.</w:t>
          </w:r>
        </w:p>
        <w:p w14:paraId="24AAAAD6" w14:textId="77777777" w:rsidR="002D2CDA" w:rsidRPr="00766841" w:rsidRDefault="00734C51" w:rsidP="00310A11">
          <w:pPr>
            <w:pStyle w:val="BodyText"/>
            <w:numPr>
              <w:ilvl w:val="0"/>
              <w:numId w:val="68"/>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Terms of the Nutrient Management Plan</w:t>
          </w:r>
          <w:r w:rsidR="00D45281" w:rsidRPr="00766841">
            <w:rPr>
              <w:rStyle w:val="CharacterStyle2"/>
              <w:rFonts w:ascii="Lucida Bright" w:hAnsi="Lucida Bright"/>
              <w:sz w:val="22"/>
              <w:szCs w:val="22"/>
            </w:rPr>
            <w:t xml:space="preserve">. </w:t>
          </w:r>
          <w:r w:rsidR="002D2CDA" w:rsidRPr="00766841">
            <w:rPr>
              <w:rStyle w:val="CharacterStyle2"/>
              <w:rFonts w:ascii="Lucida Bright" w:hAnsi="Lucida Bright"/>
              <w:sz w:val="22"/>
              <w:szCs w:val="22"/>
            </w:rPr>
            <w:t>The terms of the NMP include the following:</w:t>
          </w:r>
        </w:p>
        <w:p w14:paraId="42689AA0" w14:textId="77777777" w:rsidR="00AB0A72" w:rsidRPr="00766841" w:rsidRDefault="0057019E" w:rsidP="00310A11">
          <w:pPr>
            <w:pStyle w:val="BodyText"/>
            <w:numPr>
              <w:ilvl w:val="0"/>
              <w:numId w:val="103"/>
            </w:numPr>
            <w:spacing w:before="120"/>
            <w:ind w:left="2160" w:hanging="540"/>
            <w:rPr>
              <w:rFonts w:ascii="Lucida Bright" w:hAnsi="Lucida Bright"/>
              <w:sz w:val="22"/>
              <w:szCs w:val="22"/>
            </w:rPr>
          </w:pPr>
          <w:r w:rsidRPr="00766841">
            <w:rPr>
              <w:rFonts w:ascii="Lucida Bright" w:hAnsi="Lucida Bright"/>
              <w:sz w:val="22"/>
              <w:szCs w:val="22"/>
            </w:rPr>
            <w:t>Authorized a</w:t>
          </w:r>
          <w:r w:rsidR="00AB0A72" w:rsidRPr="00766841">
            <w:rPr>
              <w:rFonts w:ascii="Lucida Bright" w:hAnsi="Lucida Bright"/>
              <w:sz w:val="22"/>
              <w:szCs w:val="22"/>
            </w:rPr>
            <w:t>nimal type</w:t>
          </w:r>
          <w:r w:rsidR="00995572" w:rsidRPr="00766841">
            <w:rPr>
              <w:rFonts w:ascii="Lucida Bright" w:hAnsi="Lucida Bright"/>
              <w:sz w:val="22"/>
              <w:szCs w:val="22"/>
            </w:rPr>
            <w:t>(s)</w:t>
          </w:r>
          <w:r w:rsidR="00AB0A72" w:rsidRPr="00766841">
            <w:rPr>
              <w:rFonts w:ascii="Lucida Bright" w:hAnsi="Lucida Bright"/>
              <w:sz w:val="22"/>
              <w:szCs w:val="22"/>
            </w:rPr>
            <w:t xml:space="preserve"> </w:t>
          </w:r>
          <w:r w:rsidR="00A36BB1" w:rsidRPr="00766841">
            <w:rPr>
              <w:rFonts w:ascii="Lucida Bright" w:hAnsi="Lucida Bright"/>
              <w:sz w:val="22"/>
              <w:szCs w:val="22"/>
            </w:rPr>
            <w:t>and</w:t>
          </w:r>
          <w:r w:rsidR="009F062E" w:rsidRPr="00766841">
            <w:rPr>
              <w:rFonts w:ascii="Lucida Bright" w:hAnsi="Lucida Bright"/>
              <w:sz w:val="22"/>
              <w:szCs w:val="22"/>
            </w:rPr>
            <w:t xml:space="preserve"> </w:t>
          </w:r>
          <w:r w:rsidR="00AB0A72" w:rsidRPr="00766841">
            <w:rPr>
              <w:rFonts w:ascii="Lucida Bright" w:hAnsi="Lucida Bright"/>
              <w:sz w:val="22"/>
              <w:szCs w:val="22"/>
            </w:rPr>
            <w:t>head count;</w:t>
          </w:r>
        </w:p>
        <w:p w14:paraId="4200BF85" w14:textId="77777777" w:rsidR="001534DE" w:rsidRPr="00766841" w:rsidRDefault="00AA169E" w:rsidP="00310A11">
          <w:pPr>
            <w:pStyle w:val="BodyText"/>
            <w:numPr>
              <w:ilvl w:val="0"/>
              <w:numId w:val="103"/>
            </w:numPr>
            <w:spacing w:before="120"/>
            <w:ind w:left="2160" w:hanging="540"/>
            <w:rPr>
              <w:rFonts w:ascii="Lucida Bright" w:hAnsi="Lucida Bright"/>
              <w:sz w:val="22"/>
              <w:szCs w:val="22"/>
            </w:rPr>
          </w:pPr>
          <w:r w:rsidRPr="00766841">
            <w:rPr>
              <w:rFonts w:ascii="Lucida Bright" w:hAnsi="Lucida Bright"/>
              <w:sz w:val="22"/>
              <w:szCs w:val="22"/>
            </w:rPr>
            <w:t>L</w:t>
          </w:r>
          <w:r w:rsidR="001534DE" w:rsidRPr="00766841">
            <w:rPr>
              <w:rFonts w:ascii="Lucida Bright" w:hAnsi="Lucida Bright"/>
              <w:sz w:val="22"/>
              <w:szCs w:val="22"/>
            </w:rPr>
            <w:t>and management unit (LMU) and application acreage for each LMU;</w:t>
          </w:r>
        </w:p>
        <w:p w14:paraId="31C03187" w14:textId="77777777" w:rsidR="001534DE" w:rsidRPr="00766841" w:rsidRDefault="00AA169E" w:rsidP="00310A11">
          <w:pPr>
            <w:pStyle w:val="BodyText"/>
            <w:numPr>
              <w:ilvl w:val="0"/>
              <w:numId w:val="103"/>
            </w:numPr>
            <w:spacing w:before="120"/>
            <w:ind w:left="2160" w:hanging="540"/>
            <w:rPr>
              <w:rFonts w:ascii="Lucida Bright" w:hAnsi="Lucida Bright"/>
              <w:sz w:val="22"/>
              <w:szCs w:val="22"/>
            </w:rPr>
          </w:pPr>
          <w:r w:rsidRPr="00766841">
            <w:rPr>
              <w:rFonts w:ascii="Lucida Bright" w:hAnsi="Lucida Bright"/>
              <w:sz w:val="22"/>
              <w:szCs w:val="22"/>
            </w:rPr>
            <w:t>C</w:t>
          </w:r>
          <w:r w:rsidR="001534DE" w:rsidRPr="00766841">
            <w:rPr>
              <w:rFonts w:ascii="Lucida Bright" w:hAnsi="Lucida Bright"/>
              <w:sz w:val="22"/>
              <w:szCs w:val="22"/>
            </w:rPr>
            <w:t>rops (including alternative crops) identified in the NMP with their yield goal</w:t>
          </w:r>
          <w:r w:rsidR="00F769F3" w:rsidRPr="00766841">
            <w:rPr>
              <w:rFonts w:ascii="Lucida Bright" w:hAnsi="Lucida Bright"/>
              <w:sz w:val="22"/>
              <w:szCs w:val="22"/>
            </w:rPr>
            <w:t>s</w:t>
          </w:r>
          <w:r w:rsidR="001534DE" w:rsidRPr="00766841">
            <w:rPr>
              <w:rFonts w:ascii="Lucida Bright" w:hAnsi="Lucida Bright"/>
              <w:sz w:val="22"/>
              <w:szCs w:val="22"/>
            </w:rPr>
            <w:t xml:space="preserve"> for each LMU;</w:t>
          </w:r>
        </w:p>
        <w:p w14:paraId="3538C436" w14:textId="77777777" w:rsidR="00AA169E" w:rsidRPr="00766841" w:rsidRDefault="00AA169E" w:rsidP="00310A11">
          <w:pPr>
            <w:pStyle w:val="BodyText"/>
            <w:numPr>
              <w:ilvl w:val="0"/>
              <w:numId w:val="103"/>
            </w:numPr>
            <w:spacing w:before="120"/>
            <w:ind w:left="2160" w:hanging="540"/>
            <w:rPr>
              <w:rFonts w:ascii="Lucida Bright" w:hAnsi="Lucida Bright"/>
              <w:sz w:val="22"/>
              <w:szCs w:val="22"/>
            </w:rPr>
          </w:pPr>
          <w:r w:rsidRPr="00766841">
            <w:rPr>
              <w:rFonts w:ascii="Lucida Bright" w:hAnsi="Lucida Bright"/>
              <w:sz w:val="22"/>
              <w:szCs w:val="22"/>
            </w:rPr>
            <w:lastRenderedPageBreak/>
            <w:t>The m</w:t>
          </w:r>
          <w:r w:rsidR="001534DE" w:rsidRPr="00766841">
            <w:rPr>
              <w:rFonts w:ascii="Lucida Bright" w:hAnsi="Lucida Bright"/>
              <w:sz w:val="22"/>
              <w:szCs w:val="22"/>
            </w:rPr>
            <w:t>aximum application rates</w:t>
          </w:r>
          <w:r w:rsidRPr="00766841">
            <w:rPr>
              <w:rFonts w:ascii="Lucida Bright" w:hAnsi="Lucida Bright"/>
              <w:sz w:val="22"/>
              <w:szCs w:val="22"/>
            </w:rPr>
            <w:t xml:space="preserve"> </w:t>
          </w:r>
          <w:r w:rsidRPr="00766841">
            <w:rPr>
              <w:rStyle w:val="CharacterStyle2"/>
              <w:rFonts w:ascii="Lucida Bright" w:hAnsi="Lucida Bright"/>
              <w:sz w:val="22"/>
              <w:szCs w:val="22"/>
            </w:rPr>
            <w:t xml:space="preserve">for </w:t>
          </w:r>
          <w:r w:rsidR="0057019E" w:rsidRPr="00766841">
            <w:rPr>
              <w:rStyle w:val="CharacterStyle2"/>
              <w:rFonts w:ascii="Lucida Bright" w:hAnsi="Lucida Bright"/>
              <w:sz w:val="22"/>
              <w:szCs w:val="22"/>
            </w:rPr>
            <w:t>n</w:t>
          </w:r>
          <w:r w:rsidRPr="00766841">
            <w:rPr>
              <w:rStyle w:val="CharacterStyle2"/>
              <w:rFonts w:ascii="Lucida Bright" w:hAnsi="Lucida Bright"/>
              <w:sz w:val="22"/>
              <w:szCs w:val="22"/>
            </w:rPr>
            <w:t>itrogen (N) and phosphorus (P)</w:t>
          </w:r>
          <w:r w:rsidR="001534DE" w:rsidRPr="00766841">
            <w:rPr>
              <w:rFonts w:ascii="Lucida Bright" w:hAnsi="Lucida Bright"/>
              <w:sz w:val="22"/>
              <w:szCs w:val="22"/>
            </w:rPr>
            <w:t xml:space="preserve"> for each crop </w:t>
          </w:r>
          <w:r w:rsidRPr="00766841">
            <w:rPr>
              <w:rFonts w:ascii="Lucida Bright" w:hAnsi="Lucida Bright"/>
              <w:sz w:val="22"/>
              <w:szCs w:val="22"/>
            </w:rPr>
            <w:t>in</w:t>
          </w:r>
          <w:r w:rsidR="001534DE" w:rsidRPr="00766841">
            <w:rPr>
              <w:rFonts w:ascii="Lucida Bright" w:hAnsi="Lucida Bright"/>
              <w:sz w:val="22"/>
              <w:szCs w:val="22"/>
            </w:rPr>
            <w:t xml:space="preserve"> each LMU</w:t>
          </w:r>
          <w:r w:rsidR="006F4B50" w:rsidRPr="00766841">
            <w:rPr>
              <w:rFonts w:ascii="Lucida Bright" w:hAnsi="Lucida Bright"/>
              <w:sz w:val="22"/>
              <w:szCs w:val="22"/>
            </w:rPr>
            <w:t>; and</w:t>
          </w:r>
        </w:p>
        <w:p w14:paraId="5DCC1FFC" w14:textId="77777777" w:rsidR="00B41D00" w:rsidRPr="00766841" w:rsidRDefault="00B41D00" w:rsidP="00310A11">
          <w:pPr>
            <w:pStyle w:val="BodyText"/>
            <w:numPr>
              <w:ilvl w:val="0"/>
              <w:numId w:val="103"/>
            </w:numPr>
            <w:spacing w:before="120"/>
            <w:ind w:left="2160" w:hanging="540"/>
            <w:rPr>
              <w:rFonts w:ascii="Lucida Bright" w:hAnsi="Lucida Bright"/>
              <w:sz w:val="22"/>
              <w:szCs w:val="22"/>
            </w:rPr>
          </w:pPr>
          <w:r w:rsidRPr="00766841">
            <w:rPr>
              <w:rFonts w:ascii="Lucida Bright" w:hAnsi="Lucida Bright"/>
              <w:sz w:val="22"/>
              <w:szCs w:val="22"/>
            </w:rPr>
            <w:t xml:space="preserve">The methodology </w:t>
          </w:r>
          <w:r w:rsidR="00D506C9" w:rsidRPr="00766841">
            <w:rPr>
              <w:rFonts w:ascii="Lucida Bright" w:hAnsi="Lucida Bright"/>
              <w:sz w:val="22"/>
              <w:szCs w:val="22"/>
            </w:rPr>
            <w:t xml:space="preserve">in </w:t>
          </w:r>
          <w:r w:rsidR="00D506C9" w:rsidRPr="00766841">
            <w:rPr>
              <w:rFonts w:ascii="Lucida Bright" w:hAnsi="Lucida Bright"/>
              <w:b/>
              <w:sz w:val="22"/>
              <w:szCs w:val="22"/>
            </w:rPr>
            <w:t>Appendix I</w:t>
          </w:r>
          <w:r w:rsidR="00D506C9" w:rsidRPr="00766841">
            <w:rPr>
              <w:rFonts w:ascii="Lucida Bright" w:hAnsi="Lucida Bright"/>
              <w:sz w:val="22"/>
              <w:szCs w:val="22"/>
            </w:rPr>
            <w:t xml:space="preserve"> of this permit </w:t>
          </w:r>
          <w:r w:rsidRPr="00766841">
            <w:rPr>
              <w:rFonts w:ascii="Lucida Bright" w:hAnsi="Lucida Bright"/>
              <w:sz w:val="22"/>
              <w:szCs w:val="22"/>
            </w:rPr>
            <w:t>(including formulas, sources of data, protocols for making determination, etc.) and actual data that will be used to account for:</w:t>
          </w:r>
        </w:p>
        <w:p w14:paraId="7AF3F49D" w14:textId="77777777" w:rsidR="00B41D00" w:rsidRPr="00766841" w:rsidRDefault="00B41D00" w:rsidP="00310A11">
          <w:pPr>
            <w:pStyle w:val="ListNumber"/>
            <w:numPr>
              <w:ilvl w:val="0"/>
              <w:numId w:val="98"/>
            </w:numPr>
            <w:spacing w:before="120"/>
            <w:ind w:left="2700" w:hanging="540"/>
            <w:rPr>
              <w:rFonts w:ascii="Lucida Bright" w:hAnsi="Lucida Bright"/>
              <w:sz w:val="22"/>
              <w:szCs w:val="22"/>
            </w:rPr>
          </w:pPr>
          <w:r w:rsidRPr="00766841">
            <w:rPr>
              <w:rFonts w:ascii="Lucida Bright" w:hAnsi="Lucida Bright"/>
              <w:sz w:val="22"/>
              <w:szCs w:val="22"/>
            </w:rPr>
            <w:t>the results of soil tests required by Parts III.A.1</w:t>
          </w:r>
          <w:r w:rsidR="00542B34" w:rsidRPr="00766841">
            <w:rPr>
              <w:rFonts w:ascii="Lucida Bright" w:hAnsi="Lucida Bright"/>
              <w:sz w:val="22"/>
              <w:szCs w:val="22"/>
            </w:rPr>
            <w:t>3</w:t>
          </w:r>
          <w:r w:rsidRPr="00766841">
            <w:rPr>
              <w:rFonts w:ascii="Lucida Bright" w:hAnsi="Lucida Bright"/>
              <w:sz w:val="22"/>
              <w:szCs w:val="22"/>
            </w:rPr>
            <w:t>.(c) and</w:t>
          </w:r>
          <w:r w:rsidR="0057019E" w:rsidRPr="00766841">
            <w:rPr>
              <w:rFonts w:ascii="Lucida Bright" w:hAnsi="Lucida Bright"/>
              <w:sz w:val="22"/>
              <w:szCs w:val="22"/>
            </w:rPr>
            <w:t xml:space="preserve"> </w:t>
          </w:r>
          <w:r w:rsidRPr="00766841">
            <w:rPr>
              <w:rFonts w:ascii="Lucida Bright" w:hAnsi="Lucida Bright"/>
              <w:sz w:val="22"/>
              <w:szCs w:val="22"/>
            </w:rPr>
            <w:t>(d)</w:t>
          </w:r>
          <w:r w:rsidR="000B2CA7" w:rsidRPr="00766841">
            <w:rPr>
              <w:rFonts w:ascii="Lucida Bright" w:hAnsi="Lucida Bright"/>
              <w:sz w:val="22"/>
              <w:szCs w:val="22"/>
            </w:rPr>
            <w:t>;</w:t>
          </w:r>
        </w:p>
        <w:p w14:paraId="7BFC24B7" w14:textId="77777777" w:rsidR="00B41D00" w:rsidRPr="00766841" w:rsidRDefault="00B41D00" w:rsidP="00310A11">
          <w:pPr>
            <w:pStyle w:val="ListNumber"/>
            <w:numPr>
              <w:ilvl w:val="0"/>
              <w:numId w:val="98"/>
            </w:numPr>
            <w:spacing w:before="120"/>
            <w:ind w:left="2700" w:hanging="540"/>
            <w:rPr>
              <w:rFonts w:ascii="Lucida Bright" w:hAnsi="Lucida Bright"/>
              <w:sz w:val="22"/>
              <w:szCs w:val="22"/>
            </w:rPr>
          </w:pPr>
          <w:r w:rsidRPr="00766841">
            <w:rPr>
              <w:rFonts w:ascii="Lucida Bright" w:hAnsi="Lucida Bright"/>
              <w:sz w:val="22"/>
              <w:szCs w:val="22"/>
            </w:rPr>
            <w:t>credits for all nitrogen in the field that will be plant-available</w:t>
          </w:r>
          <w:r w:rsidR="000B2CA7" w:rsidRPr="00766841">
            <w:rPr>
              <w:rFonts w:ascii="Lucida Bright" w:hAnsi="Lucida Bright"/>
              <w:sz w:val="22"/>
              <w:szCs w:val="22"/>
            </w:rPr>
            <w:t>;</w:t>
          </w:r>
        </w:p>
        <w:p w14:paraId="13198016" w14:textId="77777777" w:rsidR="00B41D00" w:rsidRPr="00766841" w:rsidRDefault="00B41D00" w:rsidP="00310A11">
          <w:pPr>
            <w:pStyle w:val="ListNumber"/>
            <w:numPr>
              <w:ilvl w:val="0"/>
              <w:numId w:val="98"/>
            </w:numPr>
            <w:spacing w:before="120"/>
            <w:ind w:left="2700" w:hanging="540"/>
            <w:rPr>
              <w:rFonts w:ascii="Lucida Bright" w:hAnsi="Lucida Bright"/>
              <w:sz w:val="22"/>
              <w:szCs w:val="22"/>
            </w:rPr>
          </w:pPr>
          <w:r w:rsidRPr="00766841">
            <w:rPr>
              <w:rFonts w:ascii="Lucida Bright" w:hAnsi="Lucida Bright"/>
              <w:sz w:val="22"/>
              <w:szCs w:val="22"/>
            </w:rPr>
            <w:t>the amount of nitrogen and phosphorus in the manure and wastewater to be applied</w:t>
          </w:r>
          <w:r w:rsidR="000B2CA7" w:rsidRPr="00766841">
            <w:rPr>
              <w:rFonts w:ascii="Lucida Bright" w:hAnsi="Lucida Bright"/>
              <w:sz w:val="22"/>
              <w:szCs w:val="22"/>
            </w:rPr>
            <w:t>;</w:t>
          </w:r>
        </w:p>
        <w:p w14:paraId="54538C5B" w14:textId="77777777" w:rsidR="00B41D00" w:rsidRPr="00766841" w:rsidRDefault="00B41D00" w:rsidP="00310A11">
          <w:pPr>
            <w:pStyle w:val="ListNumber"/>
            <w:numPr>
              <w:ilvl w:val="0"/>
              <w:numId w:val="98"/>
            </w:numPr>
            <w:spacing w:before="120"/>
            <w:ind w:left="2700" w:hanging="540"/>
            <w:rPr>
              <w:rFonts w:ascii="Lucida Bright" w:hAnsi="Lucida Bright"/>
              <w:sz w:val="22"/>
              <w:szCs w:val="22"/>
            </w:rPr>
          </w:pPr>
          <w:r w:rsidRPr="00766841">
            <w:rPr>
              <w:rFonts w:ascii="Lucida Bright" w:hAnsi="Lucida Bright"/>
              <w:sz w:val="22"/>
              <w:szCs w:val="22"/>
            </w:rPr>
            <w:t>consideration of multi-year phosphorus application (for any field where nutrients are applied at a rate based on the crop phosphorus requirement, the methodology must account for single-year nutrient applications that supply more than the crop’s annual phosphorus requirement)</w:t>
          </w:r>
          <w:r w:rsidR="000B2CA7" w:rsidRPr="00766841">
            <w:rPr>
              <w:rFonts w:ascii="Lucida Bright" w:hAnsi="Lucida Bright"/>
              <w:sz w:val="22"/>
              <w:szCs w:val="22"/>
            </w:rPr>
            <w:t>;</w:t>
          </w:r>
        </w:p>
        <w:p w14:paraId="243C5A06" w14:textId="77777777" w:rsidR="00B41D00" w:rsidRPr="00766841" w:rsidRDefault="00B41D00" w:rsidP="00310A11">
          <w:pPr>
            <w:pStyle w:val="ListNumber"/>
            <w:numPr>
              <w:ilvl w:val="0"/>
              <w:numId w:val="98"/>
            </w:numPr>
            <w:spacing w:before="120"/>
            <w:ind w:left="2700" w:hanging="540"/>
            <w:rPr>
              <w:rFonts w:ascii="Lucida Bright" w:hAnsi="Lucida Bright"/>
              <w:sz w:val="22"/>
              <w:szCs w:val="22"/>
            </w:rPr>
          </w:pPr>
          <w:r w:rsidRPr="00766841">
            <w:rPr>
              <w:rFonts w:ascii="Lucida Bright" w:hAnsi="Lucida Bright"/>
              <w:sz w:val="22"/>
              <w:szCs w:val="22"/>
            </w:rPr>
            <w:t>all other additions of plant available nitrogen and phosphorus to the field (i.e., from sources other than manure or wastewater or</w:t>
          </w:r>
          <w:r w:rsidR="003D71F4" w:rsidRPr="00766841">
            <w:rPr>
              <w:rFonts w:ascii="Lucida Bright" w:hAnsi="Lucida Bright"/>
              <w:sz w:val="22"/>
              <w:szCs w:val="22"/>
            </w:rPr>
            <w:t xml:space="preserve"> credits for residual nitrogen);</w:t>
          </w:r>
        </w:p>
        <w:p w14:paraId="3A565F4A" w14:textId="77777777" w:rsidR="00B41D00" w:rsidRPr="00766841" w:rsidRDefault="00B41D00" w:rsidP="00310A11">
          <w:pPr>
            <w:pStyle w:val="ListNumber"/>
            <w:numPr>
              <w:ilvl w:val="0"/>
              <w:numId w:val="98"/>
            </w:numPr>
            <w:spacing w:before="120"/>
            <w:ind w:left="2700" w:hanging="540"/>
            <w:rPr>
              <w:rFonts w:ascii="Lucida Bright" w:hAnsi="Lucida Bright"/>
              <w:sz w:val="22"/>
              <w:szCs w:val="22"/>
            </w:rPr>
          </w:pPr>
          <w:r w:rsidRPr="00766841">
            <w:rPr>
              <w:rFonts w:ascii="Lucida Bright" w:hAnsi="Lucida Bright"/>
              <w:sz w:val="22"/>
              <w:szCs w:val="22"/>
            </w:rPr>
            <w:t>the timing and method of land application</w:t>
          </w:r>
          <w:r w:rsidR="003D71F4" w:rsidRPr="00766841">
            <w:rPr>
              <w:rFonts w:ascii="Lucida Bright" w:hAnsi="Lucida Bright"/>
              <w:sz w:val="22"/>
              <w:szCs w:val="22"/>
            </w:rPr>
            <w:t>;</w:t>
          </w:r>
        </w:p>
        <w:p w14:paraId="1E925BD2" w14:textId="77777777" w:rsidR="00B41D00" w:rsidRPr="00766841" w:rsidRDefault="00B41D00" w:rsidP="00310A11">
          <w:pPr>
            <w:pStyle w:val="ListNumber"/>
            <w:numPr>
              <w:ilvl w:val="0"/>
              <w:numId w:val="98"/>
            </w:numPr>
            <w:spacing w:before="120"/>
            <w:ind w:left="2700" w:hanging="540"/>
            <w:rPr>
              <w:rFonts w:ascii="Lucida Bright" w:hAnsi="Lucida Bright"/>
              <w:sz w:val="22"/>
              <w:szCs w:val="22"/>
            </w:rPr>
          </w:pPr>
          <w:r w:rsidRPr="00766841">
            <w:rPr>
              <w:rFonts w:ascii="Lucida Bright" w:hAnsi="Lucida Bright"/>
              <w:sz w:val="22"/>
              <w:szCs w:val="22"/>
            </w:rPr>
            <w:t>volatilization of nitrogen and mineralization of organic nitrogen</w:t>
          </w:r>
          <w:r w:rsidR="000B2CA7" w:rsidRPr="00766841">
            <w:rPr>
              <w:rFonts w:ascii="Lucida Bright" w:hAnsi="Lucida Bright"/>
              <w:sz w:val="22"/>
              <w:szCs w:val="22"/>
            </w:rPr>
            <w:t>;</w:t>
          </w:r>
        </w:p>
        <w:p w14:paraId="6FD95B22" w14:textId="198903D8" w:rsidR="00AA169E" w:rsidRPr="00766841" w:rsidRDefault="00CE076A" w:rsidP="00310A11">
          <w:pPr>
            <w:pStyle w:val="ListNumber"/>
            <w:numPr>
              <w:ilvl w:val="0"/>
              <w:numId w:val="98"/>
            </w:numPr>
            <w:spacing w:before="120"/>
            <w:ind w:left="2700" w:hanging="540"/>
            <w:rPr>
              <w:rFonts w:ascii="Lucida Bright" w:hAnsi="Lucida Bright"/>
              <w:sz w:val="22"/>
              <w:szCs w:val="22"/>
            </w:rPr>
          </w:pPr>
          <w:r>
            <w:rPr>
              <w:rFonts w:ascii="Lucida Bright" w:hAnsi="Lucida Bright"/>
              <w:sz w:val="22"/>
              <w:szCs w:val="22"/>
            </w:rPr>
            <w:t>t</w:t>
          </w:r>
          <w:r w:rsidR="00AA169E" w:rsidRPr="00766841">
            <w:rPr>
              <w:rFonts w:ascii="Lucida Bright" w:hAnsi="Lucida Bright"/>
              <w:sz w:val="22"/>
              <w:szCs w:val="22"/>
            </w:rPr>
            <w:t>he nitrogen and phosphorus recommendations from the S</w:t>
          </w:r>
          <w:r w:rsidR="00FD79F7" w:rsidRPr="00766841">
            <w:rPr>
              <w:rFonts w:ascii="Lucida Bright" w:hAnsi="Lucida Bright"/>
              <w:sz w:val="22"/>
              <w:szCs w:val="22"/>
            </w:rPr>
            <w:t>-</w:t>
          </w:r>
          <w:r w:rsidR="00AA169E" w:rsidRPr="00766841">
            <w:rPr>
              <w:rFonts w:ascii="Lucida Bright" w:hAnsi="Lucida Bright"/>
              <w:sz w:val="22"/>
              <w:szCs w:val="22"/>
            </w:rPr>
            <w:t xml:space="preserve">Crops Table as contained in the Texas NRCS 590 Software Tool, </w:t>
          </w:r>
          <w:r w:rsidR="00FD79F7" w:rsidRPr="00766841">
            <w:rPr>
              <w:rFonts w:ascii="Lucida Bright" w:hAnsi="Lucida Bright"/>
              <w:sz w:val="22"/>
              <w:szCs w:val="22"/>
            </w:rPr>
            <w:t xml:space="preserve">site-specific historic CAFO yield data, </w:t>
          </w:r>
          <w:r w:rsidR="000F304E" w:rsidRPr="00766841">
            <w:rPr>
              <w:rFonts w:ascii="Lucida Bright" w:hAnsi="Lucida Bright"/>
              <w:sz w:val="22"/>
              <w:szCs w:val="22"/>
            </w:rPr>
            <w:t xml:space="preserve">or </w:t>
          </w:r>
          <w:r w:rsidR="00AA169E" w:rsidRPr="00766841">
            <w:rPr>
              <w:rFonts w:ascii="Lucida Bright" w:hAnsi="Lucida Bright"/>
              <w:sz w:val="22"/>
              <w:szCs w:val="22"/>
            </w:rPr>
            <w:t>other sources as approved by the E</w:t>
          </w:r>
          <w:r w:rsidR="00CE27E0" w:rsidRPr="00766841">
            <w:rPr>
              <w:rFonts w:ascii="Lucida Bright" w:hAnsi="Lucida Bright"/>
              <w:sz w:val="22"/>
              <w:szCs w:val="22"/>
            </w:rPr>
            <w:t xml:space="preserve">xecutive </w:t>
          </w:r>
          <w:r w:rsidR="00AA169E" w:rsidRPr="00766841">
            <w:rPr>
              <w:rFonts w:ascii="Lucida Bright" w:hAnsi="Lucida Bright"/>
              <w:sz w:val="22"/>
              <w:szCs w:val="22"/>
            </w:rPr>
            <w:t>D</w:t>
          </w:r>
          <w:r w:rsidR="00CE27E0" w:rsidRPr="00766841">
            <w:rPr>
              <w:rFonts w:ascii="Lucida Bright" w:hAnsi="Lucida Bright"/>
              <w:sz w:val="22"/>
              <w:szCs w:val="22"/>
            </w:rPr>
            <w:t>irector</w:t>
          </w:r>
          <w:r w:rsidR="00AA169E" w:rsidRPr="00766841">
            <w:rPr>
              <w:rFonts w:ascii="Lucida Bright" w:hAnsi="Lucida Bright"/>
              <w:sz w:val="22"/>
              <w:szCs w:val="22"/>
            </w:rPr>
            <w:t xml:space="preserve"> for each crop identified for each field, including any alternative crops identified; </w:t>
          </w:r>
          <w:r w:rsidR="00BE0F77" w:rsidRPr="00766841">
            <w:rPr>
              <w:rFonts w:ascii="Lucida Bright" w:hAnsi="Lucida Bright"/>
              <w:sz w:val="22"/>
              <w:szCs w:val="22"/>
            </w:rPr>
            <w:t>and</w:t>
          </w:r>
        </w:p>
        <w:p w14:paraId="008A0B03" w14:textId="3865348F" w:rsidR="00AA169E" w:rsidRPr="00766841" w:rsidRDefault="00CE076A" w:rsidP="00310A11">
          <w:pPr>
            <w:pStyle w:val="ListNumber"/>
            <w:numPr>
              <w:ilvl w:val="0"/>
              <w:numId w:val="98"/>
            </w:numPr>
            <w:spacing w:before="120"/>
            <w:ind w:left="2700" w:hanging="540"/>
            <w:rPr>
              <w:rFonts w:ascii="Lucida Bright" w:hAnsi="Lucida Bright"/>
              <w:sz w:val="22"/>
              <w:szCs w:val="22"/>
            </w:rPr>
          </w:pPr>
          <w:r>
            <w:rPr>
              <w:rFonts w:ascii="Lucida Bright" w:hAnsi="Lucida Bright"/>
              <w:sz w:val="22"/>
              <w:szCs w:val="22"/>
            </w:rPr>
            <w:t>t</w:t>
          </w:r>
          <w:r w:rsidR="00AA169E" w:rsidRPr="00766841">
            <w:rPr>
              <w:rFonts w:ascii="Lucida Bright" w:hAnsi="Lucida Bright"/>
              <w:sz w:val="22"/>
              <w:szCs w:val="22"/>
            </w:rPr>
            <w:t>he outcome of the field-specific assessment of the potential for nitrogen and phosphorus transport from each field;</w:t>
          </w:r>
        </w:p>
        <w:p w14:paraId="4AD515AE" w14:textId="77777777" w:rsidR="008A62C8" w:rsidRPr="00766841" w:rsidRDefault="00B41D00" w:rsidP="001326C7">
          <w:pPr>
            <w:pStyle w:val="ListNumber"/>
            <w:spacing w:before="120"/>
            <w:ind w:left="2160" w:hanging="540"/>
            <w:rPr>
              <w:rStyle w:val="CharacterStyle4"/>
              <w:rFonts w:ascii="Lucida Bright" w:hAnsi="Lucida Bright"/>
              <w:sz w:val="22"/>
              <w:szCs w:val="22"/>
            </w:rPr>
          </w:pPr>
          <w:r w:rsidRPr="00766841">
            <w:rPr>
              <w:rFonts w:ascii="Lucida Bright" w:hAnsi="Lucida Bright"/>
              <w:sz w:val="22"/>
              <w:szCs w:val="22"/>
            </w:rPr>
            <w:t>(</w:t>
          </w:r>
          <w:r w:rsidR="00D506C9" w:rsidRPr="00766841">
            <w:rPr>
              <w:rFonts w:ascii="Lucida Bright" w:hAnsi="Lucida Bright"/>
              <w:sz w:val="22"/>
              <w:szCs w:val="22"/>
            </w:rPr>
            <w:t>6</w:t>
          </w:r>
          <w:r w:rsidRPr="00766841">
            <w:rPr>
              <w:rFonts w:ascii="Lucida Bright" w:hAnsi="Lucida Bright"/>
              <w:sz w:val="22"/>
              <w:szCs w:val="22"/>
            </w:rPr>
            <w:t>)</w:t>
          </w:r>
          <w:r w:rsidR="0070695A" w:rsidRPr="00766841">
            <w:rPr>
              <w:rFonts w:ascii="Lucida Bright" w:hAnsi="Lucida Bright"/>
              <w:sz w:val="22"/>
              <w:szCs w:val="22"/>
            </w:rPr>
            <w:tab/>
          </w:r>
          <w:r w:rsidRPr="00766841">
            <w:rPr>
              <w:rFonts w:ascii="Lucida Bright" w:hAnsi="Lucida Bright"/>
              <w:sz w:val="22"/>
              <w:szCs w:val="22"/>
            </w:rPr>
            <w:t xml:space="preserve">Any other factors necessary to determine the amounts of nitrogen and phosphorus to be applied in accordance with </w:t>
          </w:r>
          <w:r w:rsidR="00DE60B5" w:rsidRPr="00766841">
            <w:rPr>
              <w:rFonts w:ascii="Lucida Bright" w:hAnsi="Lucida Bright"/>
              <w:sz w:val="22"/>
              <w:szCs w:val="22"/>
            </w:rPr>
            <w:t>this general permit</w:t>
          </w:r>
          <w:r w:rsidR="00AA169E" w:rsidRPr="00766841">
            <w:rPr>
              <w:rFonts w:ascii="Lucida Bright" w:hAnsi="Lucida Bright"/>
              <w:sz w:val="22"/>
              <w:szCs w:val="22"/>
            </w:rPr>
            <w:t>.</w:t>
          </w:r>
        </w:p>
        <w:p w14:paraId="6BAD98C3" w14:textId="77777777" w:rsidR="000C615D" w:rsidRPr="00766841" w:rsidRDefault="00BE3FA9" w:rsidP="00310A11">
          <w:pPr>
            <w:pStyle w:val="List"/>
            <w:numPr>
              <w:ilvl w:val="0"/>
              <w:numId w:val="68"/>
            </w:numPr>
            <w:spacing w:before="120"/>
            <w:ind w:left="1620" w:hanging="540"/>
            <w:rPr>
              <w:rStyle w:val="CharacterStyle2"/>
              <w:rFonts w:ascii="Lucida Bright" w:hAnsi="Lucida Bright"/>
              <w:sz w:val="22"/>
              <w:szCs w:val="22"/>
            </w:rPr>
          </w:pPr>
          <w:r w:rsidRPr="00766841">
            <w:rPr>
              <w:rStyle w:val="CharacterStyle4"/>
              <w:rFonts w:ascii="Lucida Bright" w:hAnsi="Lucida Bright"/>
              <w:sz w:val="22"/>
              <w:szCs w:val="22"/>
            </w:rPr>
            <w:t>Land Application Requirements</w:t>
          </w:r>
          <w:r w:rsidR="002057A4" w:rsidRPr="00766841">
            <w:rPr>
              <w:rStyle w:val="CharacterStyle4"/>
              <w:rFonts w:ascii="Lucida Bright" w:hAnsi="Lucida Bright"/>
              <w:sz w:val="22"/>
              <w:szCs w:val="22"/>
            </w:rPr>
            <w:t xml:space="preserve">. </w:t>
          </w:r>
          <w:r w:rsidR="000C615D" w:rsidRPr="00766841">
            <w:rPr>
              <w:rStyle w:val="CharacterStyle2"/>
              <w:rFonts w:ascii="Lucida Bright" w:hAnsi="Lucida Bright"/>
              <w:sz w:val="22"/>
              <w:szCs w:val="22"/>
            </w:rPr>
            <w:t>All permittees must manage LMUs according to the following requirements.</w:t>
          </w:r>
        </w:p>
        <w:p w14:paraId="7DCA735D" w14:textId="77777777" w:rsidR="000C615D" w:rsidRPr="00766841" w:rsidRDefault="000C615D" w:rsidP="00310A11">
          <w:pPr>
            <w:pStyle w:val="ListNumber"/>
            <w:numPr>
              <w:ilvl w:val="0"/>
              <w:numId w:val="69"/>
            </w:numPr>
            <w:spacing w:before="120"/>
            <w:ind w:left="2160" w:hanging="540"/>
            <w:rPr>
              <w:rStyle w:val="CharacterStyle4"/>
              <w:rFonts w:ascii="Lucida Bright" w:hAnsi="Lucida Bright"/>
              <w:sz w:val="22"/>
              <w:szCs w:val="22"/>
            </w:rPr>
          </w:pPr>
          <w:r w:rsidRPr="00766841">
            <w:rPr>
              <w:rStyle w:val="CharacterStyle4"/>
              <w:rFonts w:ascii="Lucida Bright" w:hAnsi="Lucida Bright"/>
              <w:sz w:val="22"/>
              <w:szCs w:val="22"/>
            </w:rPr>
            <w:t>Discharge of manure, sludge, or wastewater is prohibited from a LMU and shall not cause or contribute to a violation of surface water quality standards, contaminate groundwater, or create a nuisance condition.</w:t>
          </w:r>
        </w:p>
        <w:p w14:paraId="5AB8A0CF" w14:textId="77777777" w:rsidR="000C615D" w:rsidRPr="00766841" w:rsidRDefault="000C615D" w:rsidP="00310A11">
          <w:pPr>
            <w:pStyle w:val="ListNumber"/>
            <w:numPr>
              <w:ilvl w:val="0"/>
              <w:numId w:val="69"/>
            </w:numPr>
            <w:spacing w:before="120"/>
            <w:ind w:left="2160" w:hanging="540"/>
            <w:rPr>
              <w:rStyle w:val="CharacterStyle4"/>
              <w:rFonts w:ascii="Lucida Bright" w:hAnsi="Lucida Bright"/>
              <w:sz w:val="22"/>
              <w:szCs w:val="22"/>
            </w:rPr>
          </w:pPr>
          <w:r w:rsidRPr="00766841">
            <w:rPr>
              <w:rStyle w:val="CharacterStyle4"/>
              <w:rFonts w:ascii="Lucida Bright" w:hAnsi="Lucida Bright"/>
              <w:sz w:val="22"/>
              <w:szCs w:val="22"/>
            </w:rPr>
            <w:t>Land application shall not occur when the ground is frozen or saturated or during rainfall events unless in accordance with Part III.A.</w:t>
          </w:r>
          <w:r w:rsidR="000B2CA7" w:rsidRPr="00766841">
            <w:rPr>
              <w:rStyle w:val="CharacterStyle4"/>
              <w:rFonts w:ascii="Lucida Bright" w:hAnsi="Lucida Bright"/>
              <w:sz w:val="22"/>
              <w:szCs w:val="22"/>
            </w:rPr>
            <w:t>10</w:t>
          </w:r>
          <w:r w:rsidRPr="00766841">
            <w:rPr>
              <w:rStyle w:val="CharacterStyle4"/>
              <w:rFonts w:ascii="Lucida Bright" w:hAnsi="Lucida Bright"/>
              <w:sz w:val="22"/>
              <w:szCs w:val="22"/>
            </w:rPr>
            <w:t>(b) of this permit.</w:t>
          </w:r>
        </w:p>
        <w:p w14:paraId="77FDFFEF" w14:textId="77777777" w:rsidR="000C615D" w:rsidRPr="00766841" w:rsidRDefault="000C615D" w:rsidP="00310A11">
          <w:pPr>
            <w:pStyle w:val="ListNumber"/>
            <w:numPr>
              <w:ilvl w:val="0"/>
              <w:numId w:val="69"/>
            </w:numPr>
            <w:spacing w:before="120"/>
            <w:ind w:left="2160" w:hanging="540"/>
            <w:rPr>
              <w:rStyle w:val="CharacterStyle4"/>
              <w:rFonts w:ascii="Lucida Bright" w:hAnsi="Lucida Bright"/>
              <w:sz w:val="22"/>
              <w:szCs w:val="22"/>
            </w:rPr>
          </w:pPr>
          <w:r w:rsidRPr="00766841">
            <w:rPr>
              <w:rStyle w:val="CharacterStyle4"/>
              <w:rFonts w:ascii="Lucida Bright" w:hAnsi="Lucida Bright"/>
              <w:sz w:val="22"/>
              <w:szCs w:val="22"/>
            </w:rPr>
            <w:t xml:space="preserve">Any land application of manure, sludge, or wastewater shall not exceed the planned crop requirements. Land application rates of </w:t>
          </w:r>
          <w:r w:rsidRPr="00766841">
            <w:rPr>
              <w:rStyle w:val="CharacterStyle4"/>
              <w:rFonts w:ascii="Lucida Bright" w:hAnsi="Lucida Bright"/>
              <w:sz w:val="22"/>
              <w:szCs w:val="22"/>
            </w:rPr>
            <w:lastRenderedPageBreak/>
            <w:t>manure, sludge or wastewaters shall be based on the total nutrient concentration, on a dry weight basis</w:t>
          </w:r>
          <w:r w:rsidR="00137422" w:rsidRPr="00766841">
            <w:rPr>
              <w:rStyle w:val="CharacterStyle4"/>
              <w:rFonts w:ascii="Lucida Bright" w:hAnsi="Lucida Bright"/>
              <w:sz w:val="22"/>
              <w:szCs w:val="22"/>
            </w:rPr>
            <w:t>,</w:t>
          </w:r>
          <w:r w:rsidRPr="00766841">
            <w:rPr>
              <w:rStyle w:val="CharacterStyle4"/>
              <w:rFonts w:ascii="Lucida Bright" w:hAnsi="Lucida Bright"/>
              <w:sz w:val="22"/>
              <w:szCs w:val="22"/>
            </w:rPr>
            <w:t xml:space="preserve"> where applicable.</w:t>
          </w:r>
        </w:p>
        <w:p w14:paraId="665072C0" w14:textId="77777777" w:rsidR="000C615D" w:rsidRPr="00766841" w:rsidRDefault="000C615D" w:rsidP="00310A11">
          <w:pPr>
            <w:pStyle w:val="ListNumber"/>
            <w:numPr>
              <w:ilvl w:val="0"/>
              <w:numId w:val="69"/>
            </w:numPr>
            <w:spacing w:before="120"/>
            <w:ind w:left="2160" w:hanging="540"/>
            <w:rPr>
              <w:rStyle w:val="CharacterStyle4"/>
              <w:rFonts w:ascii="Lucida Bright" w:hAnsi="Lucida Bright"/>
              <w:sz w:val="22"/>
              <w:szCs w:val="22"/>
            </w:rPr>
          </w:pPr>
          <w:r w:rsidRPr="00766841">
            <w:rPr>
              <w:rStyle w:val="CharacterStyle4"/>
              <w:rFonts w:ascii="Lucida Bright" w:hAnsi="Lucida Bright"/>
              <w:sz w:val="22"/>
              <w:szCs w:val="22"/>
            </w:rPr>
            <w:t>The land application of manure, sludge, and wastewater at agronomic rates and hydrologic needs shall not be considered surface disposal and is not prohibited.</w:t>
          </w:r>
        </w:p>
        <w:p w14:paraId="374F2490" w14:textId="77777777" w:rsidR="000C615D" w:rsidRPr="00766841" w:rsidRDefault="000C615D" w:rsidP="00310A11">
          <w:pPr>
            <w:pStyle w:val="ListNumber"/>
            <w:numPr>
              <w:ilvl w:val="0"/>
              <w:numId w:val="69"/>
            </w:numPr>
            <w:spacing w:before="120"/>
            <w:ind w:left="2160" w:hanging="540"/>
            <w:rPr>
              <w:rStyle w:val="CharacterStyle4"/>
              <w:rFonts w:ascii="Lucida Bright" w:hAnsi="Lucida Bright"/>
              <w:sz w:val="22"/>
              <w:szCs w:val="22"/>
            </w:rPr>
          </w:pPr>
          <w:r w:rsidRPr="00766841">
            <w:rPr>
              <w:rStyle w:val="CharacterStyle4"/>
              <w:rFonts w:ascii="Lucida Bright" w:hAnsi="Lucida Bright"/>
              <w:sz w:val="22"/>
              <w:szCs w:val="22"/>
            </w:rPr>
            <w:t xml:space="preserve">Where manure, sludge, or wastewater is applied in accordance with a site-specific </w:t>
          </w:r>
          <w:r w:rsidR="006F4B50" w:rsidRPr="00766841">
            <w:rPr>
              <w:rStyle w:val="CharacterStyle4"/>
              <w:rFonts w:ascii="Lucida Bright" w:hAnsi="Lucida Bright"/>
              <w:sz w:val="22"/>
              <w:szCs w:val="22"/>
            </w:rPr>
            <w:t>NMP</w:t>
          </w:r>
          <w:r w:rsidRPr="00766841">
            <w:rPr>
              <w:rStyle w:val="CharacterStyle4"/>
              <w:rFonts w:ascii="Lucida Bright" w:hAnsi="Lucida Bright"/>
              <w:sz w:val="22"/>
              <w:szCs w:val="22"/>
            </w:rPr>
            <w:t xml:space="preserve"> that complies with Part III.A.1</w:t>
          </w:r>
          <w:r w:rsidR="00254EE5" w:rsidRPr="00766841">
            <w:rPr>
              <w:rStyle w:val="CharacterStyle4"/>
              <w:rFonts w:ascii="Lucida Bright" w:hAnsi="Lucida Bright"/>
              <w:sz w:val="22"/>
              <w:szCs w:val="22"/>
            </w:rPr>
            <w:t>2</w:t>
          </w:r>
          <w:r w:rsidRPr="00766841">
            <w:rPr>
              <w:rStyle w:val="CharacterStyle4"/>
              <w:rFonts w:ascii="Lucida Bright" w:hAnsi="Lucida Bright"/>
              <w:sz w:val="22"/>
              <w:szCs w:val="22"/>
            </w:rPr>
            <w:t>(a), precipitation-related runoff from LMUs is authorized as a pollutant discharge if the source is land associated with a CAFO in a major sole-source impairment zone; or an agricultural</w:t>
          </w:r>
          <w:r w:rsidR="001520C0" w:rsidRPr="00766841">
            <w:rPr>
              <w:rStyle w:val="CharacterStyle4"/>
              <w:rFonts w:ascii="Lucida Bright" w:hAnsi="Lucida Bright"/>
              <w:sz w:val="22"/>
              <w:szCs w:val="22"/>
            </w:rPr>
            <w:t xml:space="preserve"> stormwater</w:t>
          </w:r>
          <w:r w:rsidRPr="00766841">
            <w:rPr>
              <w:rStyle w:val="CharacterStyle4"/>
              <w:rFonts w:ascii="Lucida Bright" w:hAnsi="Lucida Bright"/>
              <w:sz w:val="22"/>
              <w:szCs w:val="22"/>
            </w:rPr>
            <w:t xml:space="preserve"> discharge for all other sources as defined in 33 U.S.C. §1362 (14).</w:t>
          </w:r>
        </w:p>
        <w:p w14:paraId="723A88F8" w14:textId="13F3B800" w:rsidR="000C615D" w:rsidRPr="00766841" w:rsidRDefault="000C615D" w:rsidP="00310A11">
          <w:pPr>
            <w:pStyle w:val="ListNumber"/>
            <w:numPr>
              <w:ilvl w:val="0"/>
              <w:numId w:val="69"/>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Irrigation practices shall be managed so as to minimize ponding or puddling of wastewater on the site, prevent tailwater discharges to water in the state</w:t>
          </w:r>
          <w:r w:rsidR="00137422"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and prevent the occurrence of nuisance conditions.</w:t>
          </w:r>
        </w:p>
        <w:p w14:paraId="4AA57812" w14:textId="77777777" w:rsidR="000C615D" w:rsidRPr="00766841" w:rsidRDefault="000C615D" w:rsidP="00310A11">
          <w:pPr>
            <w:pStyle w:val="ListNumber"/>
            <w:numPr>
              <w:ilvl w:val="0"/>
              <w:numId w:val="69"/>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A permittee introducing wastewater or chemicals to water well heads for the purpose of irrigation shall install backflow prevention devices in accordance with requirements contained in 16 TAC Chapter 76 (relat</w:t>
          </w:r>
          <w:r w:rsidR="0027584F" w:rsidRPr="00766841">
            <w:rPr>
              <w:rStyle w:val="CharacterStyle2"/>
              <w:rFonts w:ascii="Lucida Bright" w:hAnsi="Lucida Bright"/>
              <w:sz w:val="22"/>
              <w:szCs w:val="22"/>
            </w:rPr>
            <w:t>ing</w:t>
          </w:r>
          <w:r w:rsidRPr="00766841">
            <w:rPr>
              <w:rStyle w:val="CharacterStyle2"/>
              <w:rFonts w:ascii="Lucida Bright" w:hAnsi="Lucida Bright"/>
              <w:sz w:val="22"/>
              <w:szCs w:val="22"/>
            </w:rPr>
            <w:t xml:space="preserve"> to Water Well Drillers and Water Well Pump Installers) and 30 TAC Chapter 290 (relating to Public Drinking Water), as appropriate.</w:t>
          </w:r>
        </w:p>
        <w:p w14:paraId="48FC2C9F" w14:textId="77777777" w:rsidR="000C615D" w:rsidRPr="00766841" w:rsidRDefault="000C615D" w:rsidP="00310A11">
          <w:pPr>
            <w:pStyle w:val="ListNumber"/>
            <w:numPr>
              <w:ilvl w:val="0"/>
              <w:numId w:val="69"/>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 xml:space="preserve">Land application at night shall only be allowed if there is no occupied residence(s) within 0.25 mile from the outer boundary of the actual area receiving manure, sludge, or wastewater application. In areas with an occupied residence within 0.25 mile from the outer boundary of the actual area receiving manure, sludge, or wastewater application, application shall only be allowed from one hour after sunrise until one hour before sunset, unless the current resident owner or lessee of such residences have, agreed </w:t>
          </w:r>
          <w:r w:rsidR="00E92D5E" w:rsidRPr="00766841">
            <w:rPr>
              <w:rStyle w:val="CharacterStyle2"/>
              <w:rFonts w:ascii="Lucida Bright" w:hAnsi="Lucida Bright"/>
              <w:sz w:val="22"/>
              <w:szCs w:val="22"/>
            </w:rPr>
            <w:t xml:space="preserve">in writing </w:t>
          </w:r>
          <w:r w:rsidRPr="00766841">
            <w:rPr>
              <w:rStyle w:val="CharacterStyle2"/>
              <w:rFonts w:ascii="Lucida Bright" w:hAnsi="Lucida Bright"/>
              <w:sz w:val="22"/>
              <w:szCs w:val="22"/>
            </w:rPr>
            <w:t>to specified nighttime applications.</w:t>
          </w:r>
        </w:p>
        <w:p w14:paraId="0D48A0B0" w14:textId="18044F3C" w:rsidR="0095760C" w:rsidRPr="00AB1BA0" w:rsidRDefault="00BE3FA9" w:rsidP="00310A11">
          <w:pPr>
            <w:pStyle w:val="List"/>
            <w:numPr>
              <w:ilvl w:val="0"/>
              <w:numId w:val="68"/>
            </w:numPr>
            <w:spacing w:before="120"/>
            <w:ind w:left="1620" w:hanging="540"/>
            <w:rPr>
              <w:rStyle w:val="CharacterStyle2"/>
              <w:rFonts w:ascii="Lucida Bright" w:hAnsi="Lucida Bright"/>
              <w:sz w:val="22"/>
              <w:szCs w:val="22"/>
            </w:rPr>
          </w:pPr>
          <w:r w:rsidRPr="00AB1BA0">
            <w:rPr>
              <w:rStyle w:val="CharacterStyle2"/>
              <w:rFonts w:ascii="Lucida Bright" w:hAnsi="Lucida Bright"/>
              <w:sz w:val="22"/>
              <w:szCs w:val="22"/>
            </w:rPr>
            <w:t>Critical Phosphorus Level</w:t>
          </w:r>
          <w:r w:rsidR="002057A4" w:rsidRPr="00AB1BA0">
            <w:rPr>
              <w:rStyle w:val="CharacterStyle2"/>
              <w:rFonts w:ascii="Lucida Bright" w:hAnsi="Lucida Bright"/>
              <w:sz w:val="22"/>
              <w:szCs w:val="22"/>
            </w:rPr>
            <w:t xml:space="preserve">. </w:t>
          </w:r>
          <w:r w:rsidR="0095760C" w:rsidRPr="00AB1BA0">
            <w:rPr>
              <w:rStyle w:val="CharacterStyle2"/>
              <w:rFonts w:ascii="Lucida Bright" w:hAnsi="Lucida Bright"/>
              <w:sz w:val="22"/>
              <w:szCs w:val="22"/>
            </w:rPr>
            <w:t>A permittee shall not land apply any manure, sludge, or wastewater to the LMU except in accordance with</w:t>
          </w:r>
          <w:r w:rsidR="0095760C" w:rsidRPr="00BB3D6D">
            <w:rPr>
              <w:rStyle w:val="CharacterStyle2"/>
              <w:rFonts w:ascii="Lucida Bright" w:hAnsi="Lucida Bright"/>
              <w:sz w:val="22"/>
              <w:szCs w:val="22"/>
            </w:rPr>
            <w:t xml:space="preserve"> Part III.A.1</w:t>
          </w:r>
          <w:r w:rsidR="00254EE5" w:rsidRPr="00BB3D6D">
            <w:rPr>
              <w:rStyle w:val="CharacterStyle2"/>
              <w:rFonts w:ascii="Lucida Bright" w:hAnsi="Lucida Bright"/>
              <w:sz w:val="22"/>
              <w:szCs w:val="22"/>
            </w:rPr>
            <w:t>4</w:t>
          </w:r>
          <w:r w:rsidR="0095760C" w:rsidRPr="00BB3D6D">
            <w:rPr>
              <w:rStyle w:val="CharacterStyle2"/>
              <w:rFonts w:ascii="Lucida Bright" w:hAnsi="Lucida Bright"/>
              <w:sz w:val="22"/>
              <w:szCs w:val="22"/>
            </w:rPr>
            <w:t xml:space="preserve"> </w:t>
          </w:r>
          <w:r w:rsidR="0095760C" w:rsidRPr="00AB1BA0">
            <w:rPr>
              <w:rStyle w:val="CharacterStyle2"/>
              <w:rFonts w:ascii="Lucida Bright" w:hAnsi="Lucida Bright"/>
              <w:sz w:val="22"/>
              <w:szCs w:val="22"/>
            </w:rPr>
            <w:t>when results of the annual soil analysis for extractable phosphorus indicate:</w:t>
          </w:r>
        </w:p>
        <w:p w14:paraId="36493A02" w14:textId="7874A1F9" w:rsidR="0095760C" w:rsidRPr="00AB1BA0" w:rsidRDefault="0095760C" w:rsidP="00310A11">
          <w:pPr>
            <w:pStyle w:val="ListNumber"/>
            <w:numPr>
              <w:ilvl w:val="0"/>
              <w:numId w:val="70"/>
            </w:numPr>
            <w:spacing w:before="120"/>
            <w:ind w:left="2160" w:hanging="540"/>
            <w:rPr>
              <w:rStyle w:val="CharacterStyle4"/>
              <w:rFonts w:ascii="Lucida Bright" w:hAnsi="Lucida Bright"/>
              <w:sz w:val="22"/>
              <w:szCs w:val="22"/>
            </w:rPr>
          </w:pPr>
          <w:r w:rsidRPr="00AB1BA0">
            <w:rPr>
              <w:rStyle w:val="CharacterStyle4"/>
              <w:rFonts w:ascii="Lucida Bright" w:hAnsi="Lucida Bright"/>
              <w:sz w:val="22"/>
              <w:szCs w:val="22"/>
            </w:rPr>
            <w:t>a level greater than 200 ppm of extractable phosphorus (reported as P) in Zone 1</w:t>
          </w:r>
          <w:r w:rsidR="00547EC3">
            <w:rPr>
              <w:rStyle w:val="CharacterStyle4"/>
              <w:rFonts w:ascii="Lucida Bright" w:hAnsi="Lucida Bright"/>
              <w:sz w:val="22"/>
              <w:szCs w:val="22"/>
            </w:rPr>
            <w:t xml:space="preserve"> </w:t>
          </w:r>
          <w:r w:rsidR="00547EC3" w:rsidRPr="00AB1BA0">
            <w:rPr>
              <w:rStyle w:val="CharacterStyle2"/>
              <w:rFonts w:ascii="Lucida Bright" w:hAnsi="Lucida Bright"/>
              <w:sz w:val="22"/>
              <w:szCs w:val="22"/>
            </w:rPr>
            <w:t>(zero to six-inch depth)</w:t>
          </w:r>
          <w:r w:rsidRPr="00AB1BA0">
            <w:rPr>
              <w:rStyle w:val="CharacterStyle4"/>
              <w:rFonts w:ascii="Lucida Bright" w:hAnsi="Lucida Bright"/>
              <w:sz w:val="22"/>
              <w:szCs w:val="22"/>
            </w:rPr>
            <w:t xml:space="preserve"> for a particular LMU; or</w:t>
          </w:r>
        </w:p>
        <w:p w14:paraId="32432FCD" w14:textId="1AE54647" w:rsidR="0095760C" w:rsidRPr="00AB1BA0" w:rsidRDefault="0095760C" w:rsidP="00310A11">
          <w:pPr>
            <w:pStyle w:val="ListNumber"/>
            <w:numPr>
              <w:ilvl w:val="0"/>
              <w:numId w:val="70"/>
            </w:numPr>
            <w:spacing w:before="120"/>
            <w:ind w:left="2160" w:hanging="540"/>
            <w:rPr>
              <w:rStyle w:val="CharacterStyle2"/>
              <w:rFonts w:ascii="Lucida Bright" w:hAnsi="Lucida Bright"/>
              <w:sz w:val="22"/>
              <w:szCs w:val="22"/>
            </w:rPr>
          </w:pPr>
          <w:r w:rsidRPr="00AB1BA0">
            <w:rPr>
              <w:rStyle w:val="CharacterStyle2"/>
              <w:rFonts w:ascii="Lucida Bright" w:hAnsi="Lucida Bright"/>
              <w:sz w:val="22"/>
              <w:szCs w:val="22"/>
            </w:rPr>
            <w:t xml:space="preserve">a level greater than 350 ppm of extractable phosphorus </w:t>
          </w:r>
          <w:r w:rsidR="00755BE1" w:rsidRPr="00AB1BA0">
            <w:rPr>
              <w:rStyle w:val="CharacterStyle4"/>
              <w:rFonts w:ascii="Lucida Bright" w:hAnsi="Lucida Bright"/>
              <w:sz w:val="22"/>
              <w:szCs w:val="22"/>
            </w:rPr>
            <w:t xml:space="preserve">(reported as P) </w:t>
          </w:r>
          <w:r w:rsidRPr="00AB1BA0">
            <w:rPr>
              <w:rStyle w:val="CharacterStyle2"/>
              <w:rFonts w:ascii="Lucida Bright" w:hAnsi="Lucida Bright"/>
              <w:sz w:val="22"/>
              <w:szCs w:val="22"/>
            </w:rPr>
            <w:t>in Zone 1 for an LMU where the average annual rainfall is 25 inches or less and erosion control is adequate to keep erosion at the soil loss tolerance (T) or less and the closest edge of the field is more than one mile from a named stream; or</w:t>
          </w:r>
        </w:p>
        <w:p w14:paraId="568D937A" w14:textId="7A4581BD" w:rsidR="0095760C" w:rsidRPr="00AB1BA0" w:rsidRDefault="0095760C" w:rsidP="00310A11">
          <w:pPr>
            <w:pStyle w:val="ListNumber"/>
            <w:numPr>
              <w:ilvl w:val="0"/>
              <w:numId w:val="70"/>
            </w:numPr>
            <w:spacing w:before="120"/>
            <w:ind w:left="2160" w:hanging="540"/>
            <w:rPr>
              <w:rStyle w:val="CharacterStyle4"/>
              <w:rFonts w:ascii="Lucida Bright" w:hAnsi="Lucida Bright"/>
              <w:sz w:val="22"/>
              <w:szCs w:val="22"/>
            </w:rPr>
          </w:pPr>
          <w:r w:rsidRPr="00AB1BA0">
            <w:rPr>
              <w:rStyle w:val="CharacterStyle4"/>
              <w:rFonts w:ascii="Lucida Bright" w:hAnsi="Lucida Bright"/>
              <w:sz w:val="22"/>
              <w:szCs w:val="22"/>
            </w:rPr>
            <w:t xml:space="preserve">if ordered by the </w:t>
          </w:r>
          <w:r w:rsidR="00755BE1" w:rsidRPr="00AB1BA0">
            <w:rPr>
              <w:rStyle w:val="CharacterStyle4"/>
              <w:rFonts w:ascii="Lucida Bright" w:hAnsi="Lucida Bright"/>
              <w:sz w:val="22"/>
              <w:szCs w:val="22"/>
            </w:rPr>
            <w:t>Executive Director</w:t>
          </w:r>
          <w:r w:rsidRPr="00AB1BA0">
            <w:rPr>
              <w:rStyle w:val="CharacterStyle4"/>
              <w:rFonts w:ascii="Lucida Bright" w:hAnsi="Lucida Bright"/>
              <w:sz w:val="22"/>
              <w:szCs w:val="22"/>
            </w:rPr>
            <w:t xml:space="preserve"> to do so in order to protect the quality of water in the state.</w:t>
          </w:r>
        </w:p>
        <w:p w14:paraId="6DB5838E" w14:textId="47A4D821" w:rsidR="0087276F" w:rsidRPr="009849EA" w:rsidRDefault="00F846E6" w:rsidP="00310A11">
          <w:pPr>
            <w:pStyle w:val="ListNumber"/>
            <w:numPr>
              <w:ilvl w:val="0"/>
              <w:numId w:val="70"/>
            </w:numPr>
            <w:spacing w:before="120"/>
            <w:ind w:left="2160" w:hanging="540"/>
            <w:rPr>
              <w:rStyle w:val="CharacterStyle4"/>
              <w:rFonts w:ascii="Lucida Bright" w:hAnsi="Lucida Bright"/>
              <w:sz w:val="22"/>
              <w:szCs w:val="22"/>
            </w:rPr>
          </w:pPr>
          <w:r>
            <w:rPr>
              <w:rStyle w:val="CharacterStyle2"/>
              <w:rFonts w:ascii="Lucida Bright" w:hAnsi="Lucida Bright"/>
              <w:sz w:val="22"/>
              <w:szCs w:val="22"/>
            </w:rPr>
            <w:lastRenderedPageBreak/>
            <w:t xml:space="preserve">For a large CAFO, </w:t>
          </w:r>
          <w:r w:rsidR="0087276F" w:rsidRPr="009849EA">
            <w:rPr>
              <w:rStyle w:val="CharacterStyle2"/>
              <w:rFonts w:ascii="Lucida Bright" w:hAnsi="Lucida Bright"/>
              <w:sz w:val="22"/>
              <w:szCs w:val="22"/>
            </w:rPr>
            <w:t>a NMP that is developed in accordance with Appendix I of this GP</w:t>
          </w:r>
          <w:r w:rsidR="00D0305C" w:rsidRPr="009849EA">
            <w:rPr>
              <w:rStyle w:val="CharacterStyle2"/>
              <w:rFonts w:ascii="Lucida Bright" w:hAnsi="Lucida Bright"/>
              <w:sz w:val="22"/>
              <w:szCs w:val="22"/>
            </w:rPr>
            <w:t xml:space="preserve"> </w:t>
          </w:r>
          <w:r w:rsidR="0087276F" w:rsidRPr="009849EA">
            <w:rPr>
              <w:rStyle w:val="CharacterStyle2"/>
              <w:rFonts w:ascii="Lucida Bright" w:hAnsi="Lucida Bright"/>
              <w:sz w:val="22"/>
              <w:szCs w:val="22"/>
            </w:rPr>
            <w:t>complies with the requirements for an effective NUP.</w:t>
          </w:r>
        </w:p>
        <w:p w14:paraId="105F9E84" w14:textId="1D9E298B" w:rsidR="00BE3FA9" w:rsidRPr="00AB1BA0" w:rsidRDefault="00BE3FA9" w:rsidP="00310A11">
          <w:pPr>
            <w:pStyle w:val="List"/>
            <w:numPr>
              <w:ilvl w:val="0"/>
              <w:numId w:val="68"/>
            </w:numPr>
            <w:spacing w:before="120"/>
            <w:ind w:left="1620" w:hanging="540"/>
            <w:rPr>
              <w:rStyle w:val="CharacterStyle2"/>
              <w:rFonts w:ascii="Lucida Bright" w:hAnsi="Lucida Bright"/>
              <w:sz w:val="22"/>
              <w:szCs w:val="22"/>
            </w:rPr>
          </w:pPr>
          <w:r w:rsidRPr="009849EA">
            <w:rPr>
              <w:rStyle w:val="CharacterStyle2"/>
              <w:rFonts w:ascii="Lucida Bright" w:hAnsi="Lucida Bright"/>
              <w:sz w:val="22"/>
              <w:szCs w:val="22"/>
            </w:rPr>
            <w:t>Land Application without a NMP</w:t>
          </w:r>
          <w:r w:rsidR="006B1F45" w:rsidRPr="009849EA">
            <w:rPr>
              <w:rStyle w:val="CharacterStyle2"/>
              <w:rFonts w:ascii="Lucida Bright" w:hAnsi="Lucida Bright"/>
              <w:sz w:val="22"/>
              <w:szCs w:val="22"/>
            </w:rPr>
            <w:t xml:space="preserve"> a</w:t>
          </w:r>
          <w:r w:rsidR="006B1F45" w:rsidRPr="00AB1BA0">
            <w:rPr>
              <w:rStyle w:val="CharacterStyle2"/>
              <w:rFonts w:ascii="Lucida Bright" w:hAnsi="Lucida Bright"/>
              <w:sz w:val="22"/>
              <w:szCs w:val="22"/>
            </w:rPr>
            <w:t xml:space="preserve">pplicable to </w:t>
          </w:r>
          <w:r w:rsidR="00057D20" w:rsidRPr="00AB1BA0">
            <w:rPr>
              <w:rStyle w:val="CharacterStyle2"/>
              <w:rFonts w:ascii="Lucida Bright" w:hAnsi="Lucida Bright"/>
              <w:sz w:val="22"/>
              <w:szCs w:val="22"/>
            </w:rPr>
            <w:t>State</w:t>
          </w:r>
          <w:r w:rsidR="009911A2">
            <w:rPr>
              <w:rStyle w:val="CharacterStyle2"/>
              <w:rFonts w:ascii="Lucida Bright" w:hAnsi="Lucida Bright"/>
              <w:sz w:val="22"/>
              <w:szCs w:val="22"/>
            </w:rPr>
            <w:t>-</w:t>
          </w:r>
          <w:r w:rsidR="00057D20" w:rsidRPr="00AB1BA0">
            <w:rPr>
              <w:rStyle w:val="CharacterStyle2"/>
              <w:rFonts w:ascii="Lucida Bright" w:hAnsi="Lucida Bright"/>
              <w:sz w:val="22"/>
              <w:szCs w:val="22"/>
            </w:rPr>
            <w:t>Only CAFOs</w:t>
          </w:r>
        </w:p>
        <w:p w14:paraId="3F50F6B5" w14:textId="57AC79EF" w:rsidR="00BF06D0" w:rsidRPr="00AB1BA0" w:rsidRDefault="001F531D" w:rsidP="001326C7">
          <w:pPr>
            <w:pStyle w:val="BodyText"/>
            <w:spacing w:before="120"/>
            <w:ind w:left="1620"/>
            <w:rPr>
              <w:rStyle w:val="CharacterStyle2"/>
              <w:rFonts w:ascii="Lucida Bright" w:hAnsi="Lucida Bright"/>
              <w:sz w:val="22"/>
              <w:szCs w:val="22"/>
            </w:rPr>
          </w:pPr>
          <w:r w:rsidRPr="00AB1BA0">
            <w:rPr>
              <w:rStyle w:val="CharacterStyle2"/>
              <w:rFonts w:ascii="Lucida Bright" w:hAnsi="Lucida Bright"/>
              <w:sz w:val="22"/>
              <w:szCs w:val="22"/>
            </w:rPr>
            <w:t>Permittees that are authorized as a State</w:t>
          </w:r>
          <w:r w:rsidR="009911A2">
            <w:rPr>
              <w:rStyle w:val="CharacterStyle2"/>
              <w:rFonts w:ascii="Lucida Bright" w:hAnsi="Lucida Bright"/>
              <w:sz w:val="22"/>
              <w:szCs w:val="22"/>
            </w:rPr>
            <w:t>-</w:t>
          </w:r>
          <w:r w:rsidRPr="00AB1BA0">
            <w:rPr>
              <w:rStyle w:val="CharacterStyle2"/>
              <w:rFonts w:ascii="Lucida Bright" w:hAnsi="Lucida Bright"/>
              <w:sz w:val="22"/>
              <w:szCs w:val="22"/>
            </w:rPr>
            <w:t xml:space="preserve">only </w:t>
          </w:r>
          <w:r w:rsidR="00755BE1" w:rsidRPr="00AB1BA0">
            <w:rPr>
              <w:rStyle w:val="CharacterStyle2"/>
              <w:rFonts w:ascii="Lucida Bright" w:hAnsi="Lucida Bright"/>
              <w:sz w:val="22"/>
              <w:szCs w:val="22"/>
            </w:rPr>
            <w:t xml:space="preserve">CAFO </w:t>
          </w:r>
          <w:r w:rsidRPr="00AB1BA0">
            <w:rPr>
              <w:rStyle w:val="CharacterStyle2"/>
              <w:rFonts w:ascii="Lucida Bright" w:hAnsi="Lucida Bright"/>
              <w:sz w:val="22"/>
              <w:szCs w:val="22"/>
            </w:rPr>
            <w:t>under this general permit</w:t>
          </w:r>
          <w:r w:rsidR="00BF06D0" w:rsidRPr="00AB1BA0">
            <w:rPr>
              <w:rStyle w:val="CharacterStyle2"/>
              <w:rFonts w:ascii="Lucida Bright" w:hAnsi="Lucida Bright"/>
              <w:sz w:val="22"/>
              <w:szCs w:val="22"/>
            </w:rPr>
            <w:t xml:space="preserve"> shall comply with the following land application requirements. Documentation for each LMU must include:</w:t>
          </w:r>
        </w:p>
        <w:p w14:paraId="201565E8" w14:textId="77777777" w:rsidR="00BF06D0" w:rsidRPr="00AB1BA0" w:rsidRDefault="00BF06D0" w:rsidP="00310A11">
          <w:pPr>
            <w:pStyle w:val="ListNumber"/>
            <w:numPr>
              <w:ilvl w:val="0"/>
              <w:numId w:val="71"/>
            </w:numPr>
            <w:spacing w:before="120"/>
            <w:ind w:left="2160" w:hanging="540"/>
            <w:rPr>
              <w:rStyle w:val="CharacterStyle4"/>
              <w:rFonts w:ascii="Lucida Bright" w:hAnsi="Lucida Bright"/>
              <w:sz w:val="22"/>
              <w:szCs w:val="22"/>
            </w:rPr>
          </w:pPr>
          <w:r w:rsidRPr="00AB1BA0">
            <w:rPr>
              <w:rStyle w:val="CharacterStyle4"/>
              <w:rFonts w:ascii="Lucida Bright" w:hAnsi="Lucida Bright"/>
              <w:sz w:val="22"/>
              <w:szCs w:val="22"/>
            </w:rPr>
            <w:t>The location, description, and limitations contained in the USDA Soil Survey of the predominant soil series within the identified LMUs, and a plan to address the soil limitations;</w:t>
          </w:r>
        </w:p>
        <w:p w14:paraId="6FF33B30" w14:textId="77777777" w:rsidR="00BF06D0" w:rsidRPr="00AB1BA0" w:rsidRDefault="00BF06D0" w:rsidP="00310A11">
          <w:pPr>
            <w:pStyle w:val="ListNumber"/>
            <w:numPr>
              <w:ilvl w:val="0"/>
              <w:numId w:val="71"/>
            </w:numPr>
            <w:spacing w:before="120"/>
            <w:ind w:left="2160" w:hanging="540"/>
            <w:rPr>
              <w:rStyle w:val="CharacterStyle4"/>
              <w:rFonts w:ascii="Lucida Bright" w:hAnsi="Lucida Bright"/>
              <w:sz w:val="22"/>
              <w:szCs w:val="22"/>
            </w:rPr>
          </w:pPr>
          <w:r w:rsidRPr="00AB1BA0">
            <w:rPr>
              <w:rStyle w:val="CharacterStyle4"/>
              <w:rFonts w:ascii="Lucida Bright" w:hAnsi="Lucida Bright"/>
              <w:sz w:val="22"/>
              <w:szCs w:val="22"/>
            </w:rPr>
            <w:t>The crop types, realistic yield goals, and rotations to be implemented on an annual basis based on the major soil series within the identified LMUs;</w:t>
          </w:r>
        </w:p>
        <w:p w14:paraId="61328C55" w14:textId="77777777" w:rsidR="00BF06D0" w:rsidRPr="00AB1BA0" w:rsidRDefault="00BF06D0" w:rsidP="00310A11">
          <w:pPr>
            <w:pStyle w:val="ListNumber"/>
            <w:numPr>
              <w:ilvl w:val="0"/>
              <w:numId w:val="71"/>
            </w:numPr>
            <w:spacing w:before="120"/>
            <w:ind w:left="2160" w:hanging="540"/>
            <w:rPr>
              <w:rStyle w:val="CharacterStyle2"/>
              <w:rFonts w:ascii="Lucida Bright" w:hAnsi="Lucida Bright"/>
              <w:sz w:val="22"/>
              <w:szCs w:val="22"/>
            </w:rPr>
          </w:pPr>
          <w:r w:rsidRPr="00AB1BA0">
            <w:rPr>
              <w:rStyle w:val="CharacterStyle2"/>
              <w:rFonts w:ascii="Lucida Bright" w:hAnsi="Lucida Bright"/>
              <w:sz w:val="22"/>
              <w:szCs w:val="22"/>
            </w:rPr>
            <w:t>The procedures for calculating the application rates;</w:t>
          </w:r>
        </w:p>
        <w:p w14:paraId="6B3E884C" w14:textId="77777777" w:rsidR="00BF06D0" w:rsidRPr="00AB1BA0" w:rsidRDefault="00BF06D0" w:rsidP="00310A11">
          <w:pPr>
            <w:pStyle w:val="ListNumber"/>
            <w:numPr>
              <w:ilvl w:val="0"/>
              <w:numId w:val="71"/>
            </w:numPr>
            <w:spacing w:before="120"/>
            <w:ind w:left="2160" w:hanging="540"/>
            <w:rPr>
              <w:rStyle w:val="CharacterStyle4"/>
              <w:rFonts w:ascii="Lucida Bright" w:hAnsi="Lucida Bright"/>
              <w:sz w:val="22"/>
              <w:szCs w:val="22"/>
            </w:rPr>
          </w:pPr>
          <w:r w:rsidRPr="00AB1BA0">
            <w:rPr>
              <w:rStyle w:val="CharacterStyle4"/>
              <w:rFonts w:ascii="Lucida Bright" w:hAnsi="Lucida Bright"/>
              <w:sz w:val="22"/>
              <w:szCs w:val="22"/>
            </w:rPr>
            <w:t>The results of the annual manure, sludge, wastewater, and soil analyses used in determining application rates;</w:t>
          </w:r>
        </w:p>
        <w:p w14:paraId="58FFA945" w14:textId="77777777" w:rsidR="00BF06D0" w:rsidRPr="00AB1BA0" w:rsidRDefault="00BF06D0" w:rsidP="00310A11">
          <w:pPr>
            <w:pStyle w:val="ListNumber"/>
            <w:numPr>
              <w:ilvl w:val="0"/>
              <w:numId w:val="71"/>
            </w:numPr>
            <w:spacing w:before="120"/>
            <w:ind w:left="2160" w:hanging="540"/>
            <w:rPr>
              <w:rStyle w:val="CharacterStyle4"/>
              <w:rFonts w:ascii="Lucida Bright" w:hAnsi="Lucida Bright"/>
              <w:sz w:val="22"/>
              <w:szCs w:val="22"/>
            </w:rPr>
          </w:pPr>
          <w:r w:rsidRPr="00AB1BA0">
            <w:rPr>
              <w:rStyle w:val="CharacterStyle4"/>
              <w:rFonts w:ascii="Lucida Bright" w:hAnsi="Lucida Bright"/>
              <w:sz w:val="22"/>
              <w:szCs w:val="22"/>
            </w:rPr>
            <w:t>Projected rates of application of the manure, sludge, and wastewater in accordance with the crop requirement, as well as all data indicating the nutrients that will be applied to the LMUs; and</w:t>
          </w:r>
        </w:p>
        <w:p w14:paraId="630D9800" w14:textId="77777777" w:rsidR="00BF06D0" w:rsidRPr="00AB1BA0" w:rsidRDefault="00BF06D0" w:rsidP="00310A11">
          <w:pPr>
            <w:pStyle w:val="ListNumber"/>
            <w:numPr>
              <w:ilvl w:val="0"/>
              <w:numId w:val="71"/>
            </w:numPr>
            <w:spacing w:before="120"/>
            <w:ind w:left="2160" w:hanging="540"/>
            <w:rPr>
              <w:rStyle w:val="CharacterStyle2"/>
              <w:rFonts w:ascii="Lucida Bright" w:hAnsi="Lucida Bright"/>
              <w:sz w:val="22"/>
              <w:szCs w:val="22"/>
            </w:rPr>
          </w:pPr>
          <w:r w:rsidRPr="00AB1BA0">
            <w:rPr>
              <w:rStyle w:val="CharacterStyle4"/>
              <w:rFonts w:ascii="Lucida Bright" w:hAnsi="Lucida Bright"/>
              <w:sz w:val="22"/>
              <w:szCs w:val="22"/>
            </w:rPr>
            <w:t>A description of the type of equipment and method of application to be used in applying the manure, sludge, or wastewater.</w:t>
          </w:r>
        </w:p>
        <w:p w14:paraId="1B8D3356" w14:textId="77777777" w:rsidR="00BE3FA9" w:rsidRPr="00766841" w:rsidRDefault="00BE3FA9" w:rsidP="00310A11">
          <w:pPr>
            <w:pStyle w:val="List"/>
            <w:numPr>
              <w:ilvl w:val="0"/>
              <w:numId w:val="68"/>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Buffer Requirements</w:t>
          </w:r>
        </w:p>
        <w:p w14:paraId="12F71CF9" w14:textId="77777777" w:rsidR="00867DD7" w:rsidRPr="00766841" w:rsidRDefault="00867DD7" w:rsidP="00310A11">
          <w:pPr>
            <w:pStyle w:val="ListNumber"/>
            <w:numPr>
              <w:ilvl w:val="0"/>
              <w:numId w:val="72"/>
            </w:numPr>
            <w:spacing w:before="120"/>
            <w:ind w:left="2160" w:hanging="540"/>
            <w:rPr>
              <w:rStyle w:val="CharacterStyle4"/>
              <w:rFonts w:ascii="Lucida Bright" w:hAnsi="Lucida Bright"/>
              <w:sz w:val="22"/>
              <w:szCs w:val="22"/>
            </w:rPr>
          </w:pPr>
          <w:r w:rsidRPr="00766841">
            <w:rPr>
              <w:rStyle w:val="CharacterStyle4"/>
              <w:rFonts w:ascii="Lucida Bright" w:hAnsi="Lucida Bright"/>
              <w:sz w:val="22"/>
              <w:szCs w:val="22"/>
            </w:rPr>
            <w:t>Surface Water in the State</w:t>
          </w:r>
        </w:p>
        <w:p w14:paraId="2D1F2ECF" w14:textId="77777777" w:rsidR="001F32E5" w:rsidRPr="00766841" w:rsidRDefault="001F32E5" w:rsidP="001326C7">
          <w:pPr>
            <w:pStyle w:val="BodyText"/>
            <w:spacing w:before="120"/>
            <w:ind w:left="2160"/>
            <w:rPr>
              <w:rStyle w:val="CharacterStyle4"/>
              <w:rFonts w:ascii="Lucida Bright" w:hAnsi="Lucida Bright"/>
              <w:sz w:val="22"/>
              <w:szCs w:val="22"/>
            </w:rPr>
          </w:pPr>
          <w:r w:rsidRPr="00766841">
            <w:rPr>
              <w:rStyle w:val="CharacterStyle2"/>
              <w:rFonts w:ascii="Lucida Bright" w:hAnsi="Lucida Bright"/>
              <w:sz w:val="22"/>
              <w:szCs w:val="22"/>
            </w:rPr>
            <w:t>Vegetative buffer strips shall be maintained in accordance with NRCS Practice Standard Code 393. The minimum buffer shall be no less than 100 feet of vegetation to be maintained between all manure, sludge, and wastewater application areas and all surface water in the state. A buffer is not required for wastewater irrigation when applied by low-pressure, low-profile center pivot irrigation systems in areas of the state where the annual average rainfall is less than 25 inches per year. Land application of manure, sludge, and wastewater into surface water in the state is an unauthorized discharge and is prohibited.</w:t>
          </w:r>
        </w:p>
        <w:p w14:paraId="20539770" w14:textId="77777777" w:rsidR="00867DD7" w:rsidRPr="00766841" w:rsidRDefault="00867DD7" w:rsidP="00310A11">
          <w:pPr>
            <w:pStyle w:val="ListNumber"/>
            <w:numPr>
              <w:ilvl w:val="0"/>
              <w:numId w:val="72"/>
            </w:numPr>
            <w:spacing w:before="120"/>
            <w:ind w:left="2160" w:hanging="540"/>
            <w:rPr>
              <w:rStyle w:val="CharacterStyle4"/>
              <w:rFonts w:ascii="Lucida Bright" w:hAnsi="Lucida Bright"/>
              <w:sz w:val="22"/>
              <w:szCs w:val="22"/>
            </w:rPr>
          </w:pPr>
          <w:r w:rsidRPr="00766841">
            <w:rPr>
              <w:rStyle w:val="CharacterStyle4"/>
              <w:rFonts w:ascii="Lucida Bright" w:hAnsi="Lucida Bright"/>
              <w:sz w:val="22"/>
              <w:szCs w:val="22"/>
            </w:rPr>
            <w:t>Sink Holes</w:t>
          </w:r>
        </w:p>
        <w:p w14:paraId="41E56E2B" w14:textId="77777777" w:rsidR="00156DB2" w:rsidRPr="00766841" w:rsidRDefault="00156DB2" w:rsidP="001326C7">
          <w:pPr>
            <w:pStyle w:val="BodyText"/>
            <w:spacing w:before="120"/>
            <w:ind w:left="2160"/>
            <w:rPr>
              <w:rStyle w:val="CharacterStyle4"/>
              <w:rFonts w:ascii="Lucida Bright" w:hAnsi="Lucida Bright"/>
              <w:sz w:val="22"/>
              <w:szCs w:val="22"/>
            </w:rPr>
          </w:pPr>
          <w:r w:rsidRPr="00766841">
            <w:rPr>
              <w:rStyle w:val="CharacterStyle2"/>
              <w:rFonts w:ascii="Lucida Bright" w:hAnsi="Lucida Bright"/>
              <w:sz w:val="22"/>
              <w:szCs w:val="22"/>
            </w:rPr>
            <w:t>Manure, sludge, and wastewater may not be applied closer than 100 feet to any sinkhole. Alternatively, the permittee may substitute a 35-foot wide vegetative buffer where alternative conservation practices or field specific conditions will provide pollutant reductions equivalent or better than the reductions that would be achieved by the 100-foot buffer.</w:t>
          </w:r>
        </w:p>
        <w:p w14:paraId="19C0303B" w14:textId="77777777" w:rsidR="00867DD7" w:rsidRPr="00766841" w:rsidRDefault="00867DD7" w:rsidP="00310A11">
          <w:pPr>
            <w:pStyle w:val="ListNumber"/>
            <w:numPr>
              <w:ilvl w:val="0"/>
              <w:numId w:val="72"/>
            </w:numPr>
            <w:spacing w:before="120"/>
            <w:ind w:left="2160" w:hanging="540"/>
            <w:rPr>
              <w:rStyle w:val="CharacterStyle4"/>
              <w:rFonts w:ascii="Lucida Bright" w:hAnsi="Lucida Bright"/>
              <w:sz w:val="22"/>
              <w:szCs w:val="22"/>
            </w:rPr>
          </w:pPr>
          <w:r w:rsidRPr="00766841">
            <w:rPr>
              <w:rStyle w:val="CharacterStyle4"/>
              <w:rFonts w:ascii="Lucida Bright" w:hAnsi="Lucida Bright"/>
              <w:sz w:val="22"/>
              <w:szCs w:val="22"/>
            </w:rPr>
            <w:t>Impaired Water Bodies</w:t>
          </w:r>
        </w:p>
        <w:p w14:paraId="7D06FB48" w14:textId="77777777" w:rsidR="00156DB2" w:rsidRPr="00766841" w:rsidRDefault="00156DB2" w:rsidP="001326C7">
          <w:pPr>
            <w:pStyle w:val="BodyText"/>
            <w:spacing w:before="120"/>
            <w:ind w:left="2160"/>
            <w:rPr>
              <w:rStyle w:val="CharacterStyle2"/>
              <w:rFonts w:ascii="Lucida Bright" w:hAnsi="Lucida Bright"/>
              <w:sz w:val="22"/>
              <w:szCs w:val="22"/>
            </w:rPr>
          </w:pPr>
          <w:r w:rsidRPr="00766841">
            <w:rPr>
              <w:rStyle w:val="CharacterStyle2"/>
              <w:rFonts w:ascii="Lucida Bright" w:hAnsi="Lucida Bright"/>
              <w:sz w:val="22"/>
              <w:szCs w:val="22"/>
            </w:rPr>
            <w:t xml:space="preserve">For LMUs located within 200 feet of a main stem of an impaired segment listed on the current </w:t>
          </w:r>
          <w:r w:rsidR="00055866" w:rsidRPr="00766841">
            <w:rPr>
              <w:rStyle w:val="CharacterStyle2"/>
              <w:rFonts w:ascii="Lucida Bright" w:hAnsi="Lucida Bright"/>
              <w:sz w:val="22"/>
              <w:szCs w:val="22"/>
            </w:rPr>
            <w:t xml:space="preserve">EPA </w:t>
          </w:r>
          <w:r w:rsidRPr="00766841">
            <w:rPr>
              <w:rStyle w:val="CharacterStyle2"/>
              <w:rFonts w:ascii="Lucida Bright" w:hAnsi="Lucida Bright"/>
              <w:sz w:val="22"/>
              <w:szCs w:val="22"/>
            </w:rPr>
            <w:t xml:space="preserve">approved </w:t>
          </w:r>
          <w:r w:rsidR="001520C0" w:rsidRPr="00766841">
            <w:rPr>
              <w:rStyle w:val="CharacterStyle2"/>
              <w:rFonts w:ascii="Lucida Bright" w:hAnsi="Lucida Bright"/>
              <w:sz w:val="22"/>
              <w:szCs w:val="22"/>
            </w:rPr>
            <w:t xml:space="preserve">Clean Water Act </w:t>
          </w:r>
          <w:r w:rsidR="00137422" w:rsidRPr="00766841">
            <w:rPr>
              <w:rStyle w:val="CharacterStyle2"/>
              <w:rFonts w:ascii="Lucida Bright" w:hAnsi="Lucida Bright"/>
              <w:sz w:val="22"/>
              <w:szCs w:val="22"/>
            </w:rPr>
            <w:lastRenderedPageBreak/>
            <w:t>§</w:t>
          </w:r>
          <w:r w:rsidRPr="00766841">
            <w:rPr>
              <w:rStyle w:val="CharacterStyle2"/>
              <w:rFonts w:ascii="Lucida Bright" w:hAnsi="Lucida Bright"/>
              <w:sz w:val="22"/>
              <w:szCs w:val="22"/>
            </w:rPr>
            <w:t>303(d) list of impaired water bodies, for bacteria, nutrients or pathogens, the permittee must,</w:t>
          </w:r>
          <w:r w:rsidR="007D44A5"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comply with the following requirements:</w:t>
          </w:r>
        </w:p>
        <w:p w14:paraId="0FE2EDAC" w14:textId="77777777" w:rsidR="00A804D3" w:rsidRPr="00766841" w:rsidRDefault="00A804D3" w:rsidP="00310A11">
          <w:pPr>
            <w:pStyle w:val="BodyText"/>
            <w:numPr>
              <w:ilvl w:val="0"/>
              <w:numId w:val="73"/>
            </w:numPr>
            <w:spacing w:before="120"/>
            <w:ind w:left="2700" w:hanging="540"/>
            <w:rPr>
              <w:rStyle w:val="CharacterStyle2"/>
              <w:rFonts w:ascii="Lucida Bright" w:hAnsi="Lucida Bright"/>
              <w:sz w:val="22"/>
              <w:szCs w:val="22"/>
            </w:rPr>
          </w:pPr>
          <w:r w:rsidRPr="00766841">
            <w:rPr>
              <w:rStyle w:val="CharacterStyle4"/>
              <w:rFonts w:ascii="Lucida Bright" w:hAnsi="Lucida Bright"/>
              <w:sz w:val="22"/>
              <w:szCs w:val="22"/>
            </w:rPr>
            <w:t xml:space="preserve">Land application must be consistent with a NMP certified </w:t>
          </w:r>
          <w:r w:rsidRPr="00766841">
            <w:rPr>
              <w:rStyle w:val="CharacterStyle2"/>
              <w:rFonts w:ascii="Lucida Bright" w:hAnsi="Lucida Bright"/>
              <w:sz w:val="22"/>
              <w:szCs w:val="22"/>
            </w:rPr>
            <w:t>in accordance with NRCS Practice Standard Code 590 using the phosphorus index rating for impaired waters. The phosphorus index rating must be calculated using the NRCS Phosphorus Assessment Tool for Texas, Agronomy Technical Note Number 15.</w:t>
          </w:r>
        </w:p>
        <w:p w14:paraId="0FC4A459" w14:textId="77777777" w:rsidR="00A804D3" w:rsidRPr="00766841" w:rsidRDefault="00A804D3" w:rsidP="00310A11">
          <w:pPr>
            <w:pStyle w:val="BodyText"/>
            <w:numPr>
              <w:ilvl w:val="0"/>
              <w:numId w:val="73"/>
            </w:numPr>
            <w:spacing w:before="120"/>
            <w:ind w:left="2700" w:hanging="540"/>
            <w:rPr>
              <w:rStyle w:val="CharacterStyle2"/>
              <w:rFonts w:ascii="Lucida Bright" w:hAnsi="Lucida Bright"/>
              <w:sz w:val="22"/>
              <w:szCs w:val="22"/>
            </w:rPr>
          </w:pPr>
          <w:r w:rsidRPr="00766841">
            <w:rPr>
              <w:rStyle w:val="CharacterStyle4"/>
              <w:rFonts w:ascii="Lucida Bright" w:hAnsi="Lucida Bright"/>
              <w:sz w:val="22"/>
              <w:szCs w:val="22"/>
            </w:rPr>
            <w:t xml:space="preserve">The permittee shall install and maintain one of the </w:t>
          </w:r>
          <w:r w:rsidRPr="00766841">
            <w:rPr>
              <w:rStyle w:val="CharacterStyle2"/>
              <w:rFonts w:ascii="Lucida Bright" w:hAnsi="Lucida Bright"/>
              <w:sz w:val="22"/>
              <w:szCs w:val="22"/>
            </w:rPr>
            <w:t xml:space="preserve">following </w:t>
          </w:r>
          <w:r w:rsidR="00055866" w:rsidRPr="00766841">
            <w:rPr>
              <w:rStyle w:val="CharacterStyle2"/>
              <w:rFonts w:ascii="Lucida Bright" w:hAnsi="Lucida Bright"/>
              <w:sz w:val="22"/>
              <w:szCs w:val="22"/>
            </w:rPr>
            <w:t xml:space="preserve">buffers </w:t>
          </w:r>
          <w:r w:rsidRPr="00766841">
            <w:rPr>
              <w:rStyle w:val="CharacterStyle2"/>
              <w:rFonts w:ascii="Lucida Bright" w:hAnsi="Lucida Bright"/>
              <w:sz w:val="22"/>
              <w:szCs w:val="22"/>
            </w:rPr>
            <w:t>between the land application area and the main stem of the impaired segment:</w:t>
          </w:r>
        </w:p>
        <w:p w14:paraId="05E19B0A" w14:textId="77777777" w:rsidR="001845AC" w:rsidRPr="00766841" w:rsidRDefault="001845AC" w:rsidP="00310A11">
          <w:pPr>
            <w:pStyle w:val="BodyText"/>
            <w:numPr>
              <w:ilvl w:val="0"/>
              <w:numId w:val="105"/>
            </w:numPr>
            <w:spacing w:before="120" w:after="0"/>
            <w:ind w:left="3240" w:hanging="540"/>
            <w:rPr>
              <w:rStyle w:val="CharacterStyle2"/>
              <w:rFonts w:ascii="Lucida Bright" w:hAnsi="Lucida Bright"/>
              <w:sz w:val="22"/>
              <w:szCs w:val="22"/>
            </w:rPr>
          </w:pPr>
          <w:r w:rsidRPr="00766841">
            <w:rPr>
              <w:rStyle w:val="CharacterStyle2"/>
              <w:rFonts w:ascii="Lucida Bright" w:hAnsi="Lucida Bright"/>
              <w:sz w:val="22"/>
              <w:szCs w:val="22"/>
            </w:rPr>
            <w:t>a 200-foot vegetative buffer; or</w:t>
          </w:r>
        </w:p>
        <w:p w14:paraId="3B0584A8" w14:textId="77777777" w:rsidR="001845AC" w:rsidRPr="00766841" w:rsidRDefault="001845AC" w:rsidP="00310A11">
          <w:pPr>
            <w:pStyle w:val="BodyText"/>
            <w:numPr>
              <w:ilvl w:val="0"/>
              <w:numId w:val="105"/>
            </w:numPr>
            <w:ind w:left="3240" w:hanging="540"/>
            <w:rPr>
              <w:rStyle w:val="CharacterStyle2"/>
              <w:rFonts w:ascii="Lucida Bright" w:hAnsi="Lucida Bright"/>
              <w:sz w:val="22"/>
              <w:szCs w:val="22"/>
            </w:rPr>
          </w:pPr>
          <w:r w:rsidRPr="00766841">
            <w:rPr>
              <w:rStyle w:val="CharacterStyle2"/>
              <w:rFonts w:ascii="Lucida Bright" w:hAnsi="Lucida Bright"/>
              <w:sz w:val="22"/>
              <w:szCs w:val="22"/>
            </w:rPr>
            <w:t xml:space="preserve">a </w:t>
          </w:r>
          <w:r w:rsidR="00CD7B4D" w:rsidRPr="00766841">
            <w:rPr>
              <w:rStyle w:val="CharacterStyle2"/>
              <w:rFonts w:ascii="Lucida Bright" w:hAnsi="Lucida Bright"/>
              <w:sz w:val="22"/>
              <w:szCs w:val="22"/>
            </w:rPr>
            <w:t>100-foot</w:t>
          </w:r>
          <w:r w:rsidRPr="00766841">
            <w:rPr>
              <w:rStyle w:val="CharacterStyle2"/>
              <w:rFonts w:ascii="Lucida Bright" w:hAnsi="Lucida Bright"/>
              <w:sz w:val="22"/>
              <w:szCs w:val="22"/>
            </w:rPr>
            <w:t xml:space="preserve"> vegetative buffer and a filter strip or vegetative barrier, </w:t>
          </w:r>
          <w:r w:rsidR="00055866" w:rsidRPr="00766841">
            <w:rPr>
              <w:rStyle w:val="CharacterStyle2"/>
              <w:rFonts w:ascii="Lucida Bright" w:hAnsi="Lucida Bright"/>
              <w:sz w:val="22"/>
              <w:szCs w:val="22"/>
            </w:rPr>
            <w:t>as defined by</w:t>
          </w:r>
          <w:r w:rsidRPr="00766841">
            <w:rPr>
              <w:rStyle w:val="CharacterStyle2"/>
              <w:rFonts w:ascii="Lucida Bright" w:hAnsi="Lucida Bright"/>
              <w:sz w:val="22"/>
              <w:szCs w:val="22"/>
            </w:rPr>
            <w:t xml:space="preserve"> NRCS Practice Standard Codes 393 or 601.</w:t>
          </w:r>
        </w:p>
        <w:p w14:paraId="5DBEF972" w14:textId="77777777" w:rsidR="00FC6979" w:rsidRPr="00766841" w:rsidRDefault="00FC6979" w:rsidP="00310A11">
          <w:pPr>
            <w:pStyle w:val="Heading3"/>
            <w:numPr>
              <w:ilvl w:val="0"/>
              <w:numId w:val="107"/>
            </w:numPr>
            <w:spacing w:before="120"/>
            <w:ind w:left="1080" w:hanging="540"/>
            <w:rPr>
              <w:rFonts w:ascii="Lucida Bright" w:hAnsi="Lucida Bright"/>
              <w:b w:val="0"/>
              <w:sz w:val="22"/>
              <w:szCs w:val="22"/>
            </w:rPr>
          </w:pPr>
          <w:bookmarkStart w:id="40" w:name="_Toc505170387"/>
          <w:r w:rsidRPr="00766841">
            <w:rPr>
              <w:rFonts w:ascii="Lucida Bright" w:hAnsi="Lucida Bright"/>
              <w:b w:val="0"/>
              <w:sz w:val="22"/>
              <w:szCs w:val="22"/>
            </w:rPr>
            <w:t>Sampling and Testing</w:t>
          </w:r>
          <w:bookmarkEnd w:id="40"/>
        </w:p>
        <w:p w14:paraId="02747125" w14:textId="77777777" w:rsidR="00883D0F" w:rsidRPr="00766841" w:rsidRDefault="005804DA" w:rsidP="00310A11">
          <w:pPr>
            <w:pStyle w:val="List"/>
            <w:numPr>
              <w:ilvl w:val="0"/>
              <w:numId w:val="74"/>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Initial Sampling</w:t>
          </w:r>
          <w:r w:rsidR="00D45281" w:rsidRPr="00766841">
            <w:rPr>
              <w:rStyle w:val="CharacterStyle2"/>
              <w:rFonts w:ascii="Lucida Bright" w:hAnsi="Lucida Bright"/>
              <w:sz w:val="22"/>
              <w:szCs w:val="22"/>
            </w:rPr>
            <w:t xml:space="preserve">. </w:t>
          </w:r>
          <w:r w:rsidR="00883D0F" w:rsidRPr="00766841">
            <w:rPr>
              <w:rStyle w:val="CharacterStyle2"/>
              <w:rFonts w:ascii="Lucida Bright" w:hAnsi="Lucida Bright"/>
              <w:sz w:val="22"/>
              <w:szCs w:val="22"/>
            </w:rPr>
            <w:t>Before commencing application of manure, sludge or wastewater on LMUs, the permittee shall:</w:t>
          </w:r>
        </w:p>
        <w:p w14:paraId="48254D0A" w14:textId="77777777" w:rsidR="00883D0F" w:rsidRPr="00766841" w:rsidRDefault="00883D0F" w:rsidP="00310A11">
          <w:pPr>
            <w:pStyle w:val="BodyText"/>
            <w:numPr>
              <w:ilvl w:val="0"/>
              <w:numId w:val="76"/>
            </w:numPr>
            <w:spacing w:before="120"/>
            <w:ind w:left="2160" w:hanging="540"/>
            <w:rPr>
              <w:rStyle w:val="CharacterStyle4"/>
              <w:rFonts w:ascii="Lucida Bright" w:hAnsi="Lucida Bright"/>
              <w:sz w:val="22"/>
              <w:szCs w:val="22"/>
            </w:rPr>
          </w:pPr>
          <w:r w:rsidRPr="00766841">
            <w:rPr>
              <w:rStyle w:val="CharacterStyle4"/>
              <w:rFonts w:ascii="Lucida Bright" w:hAnsi="Lucida Bright"/>
              <w:sz w:val="22"/>
              <w:szCs w:val="22"/>
            </w:rPr>
            <w:t>collect and analyze at least one representative sample of manure,</w:t>
          </w:r>
          <w:r w:rsidR="00A33FCA" w:rsidRPr="00766841">
            <w:rPr>
              <w:rStyle w:val="CharacterStyle4"/>
              <w:rFonts w:ascii="Lucida Bright" w:hAnsi="Lucida Bright"/>
              <w:sz w:val="22"/>
              <w:szCs w:val="22"/>
            </w:rPr>
            <w:t xml:space="preserve"> </w:t>
          </w:r>
          <w:r w:rsidRPr="00766841">
            <w:rPr>
              <w:rStyle w:val="CharacterStyle4"/>
              <w:rFonts w:ascii="Lucida Bright" w:hAnsi="Lucida Bright"/>
              <w:sz w:val="22"/>
              <w:szCs w:val="22"/>
            </w:rPr>
            <w:t>sludge (if applicable), and wastewater for total nitrogen, total phosphorus, and total potassium</w:t>
          </w:r>
          <w:r w:rsidR="00A33FCA" w:rsidRPr="00766841">
            <w:rPr>
              <w:rStyle w:val="CharacterStyle4"/>
              <w:rFonts w:ascii="Lucida Bright" w:hAnsi="Lucida Bright"/>
              <w:sz w:val="22"/>
              <w:szCs w:val="22"/>
            </w:rPr>
            <w:t>;</w:t>
          </w:r>
          <w:r w:rsidRPr="00766841">
            <w:rPr>
              <w:rStyle w:val="CharacterStyle4"/>
              <w:rFonts w:ascii="Lucida Bright" w:hAnsi="Lucida Bright"/>
              <w:sz w:val="22"/>
              <w:szCs w:val="22"/>
            </w:rPr>
            <w:t xml:space="preserve"> and</w:t>
          </w:r>
        </w:p>
        <w:p w14:paraId="5A09661B" w14:textId="77777777" w:rsidR="00883D0F" w:rsidRPr="00766841" w:rsidRDefault="00883D0F" w:rsidP="00310A11">
          <w:pPr>
            <w:pStyle w:val="BodyText"/>
            <w:numPr>
              <w:ilvl w:val="0"/>
              <w:numId w:val="76"/>
            </w:numPr>
            <w:spacing w:before="120"/>
            <w:ind w:left="2160" w:hanging="540"/>
            <w:rPr>
              <w:rStyle w:val="CharacterStyle2"/>
              <w:rFonts w:ascii="Lucida Bright" w:hAnsi="Lucida Bright"/>
              <w:sz w:val="22"/>
              <w:szCs w:val="22"/>
            </w:rPr>
          </w:pPr>
          <w:r w:rsidRPr="00766841">
            <w:rPr>
              <w:rStyle w:val="CharacterStyle4"/>
              <w:rFonts w:ascii="Lucida Bright" w:hAnsi="Lucida Bright"/>
              <w:sz w:val="22"/>
              <w:szCs w:val="22"/>
            </w:rPr>
            <w:t>collect and analyze at least one representative soil sample from</w:t>
          </w:r>
          <w:r w:rsidR="00A33FCA" w:rsidRPr="00766841">
            <w:rPr>
              <w:rStyle w:val="CharacterStyle4"/>
              <w:rFonts w:ascii="Lucida Bright" w:hAnsi="Lucida Bright"/>
              <w:sz w:val="22"/>
              <w:szCs w:val="22"/>
            </w:rPr>
            <w:t xml:space="preserve"> </w:t>
          </w:r>
          <w:r w:rsidRPr="00766841">
            <w:rPr>
              <w:rStyle w:val="CharacterStyle4"/>
              <w:rFonts w:ascii="Lucida Bright" w:hAnsi="Lucida Bright"/>
              <w:sz w:val="22"/>
              <w:szCs w:val="22"/>
            </w:rPr>
            <w:t>each LMU according to the procedures in this subsection. For LMUs that have not received manure, sludge, or wastewater within the previous year, initial sampling must be completed before re</w:t>
          </w:r>
          <w:r w:rsidR="007037F9" w:rsidRPr="00766841">
            <w:rPr>
              <w:rStyle w:val="CharacterStyle4"/>
              <w:rFonts w:ascii="Lucida Bright" w:hAnsi="Lucida Bright"/>
              <w:sz w:val="22"/>
              <w:szCs w:val="22"/>
            </w:rPr>
            <w:t>-</w:t>
          </w:r>
          <w:r w:rsidRPr="00766841">
            <w:rPr>
              <w:rStyle w:val="CharacterStyle4"/>
              <w:rFonts w:ascii="Lucida Bright" w:hAnsi="Lucida Bright"/>
              <w:sz w:val="22"/>
              <w:szCs w:val="22"/>
            </w:rPr>
            <w:t>starting land application to the LMU.</w:t>
          </w:r>
        </w:p>
        <w:p w14:paraId="359EF2C0" w14:textId="77777777" w:rsidR="005804DA" w:rsidRPr="00766841" w:rsidRDefault="005804DA" w:rsidP="00310A11">
          <w:pPr>
            <w:pStyle w:val="List"/>
            <w:numPr>
              <w:ilvl w:val="0"/>
              <w:numId w:val="74"/>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Annual Sampling</w:t>
          </w:r>
        </w:p>
        <w:p w14:paraId="2DD37A88" w14:textId="77777777" w:rsidR="00423A57" w:rsidRPr="00766841" w:rsidRDefault="00423A57" w:rsidP="00310A11">
          <w:pPr>
            <w:pStyle w:val="BodyText"/>
            <w:numPr>
              <w:ilvl w:val="0"/>
              <w:numId w:val="77"/>
            </w:numPr>
            <w:spacing w:before="120"/>
            <w:ind w:left="2160" w:hanging="540"/>
            <w:rPr>
              <w:rStyle w:val="CharacterStyle4"/>
              <w:rFonts w:ascii="Lucida Bright" w:hAnsi="Lucida Bright"/>
              <w:sz w:val="22"/>
              <w:szCs w:val="22"/>
            </w:rPr>
          </w:pPr>
          <w:r w:rsidRPr="00766841">
            <w:rPr>
              <w:rStyle w:val="CharacterStyle4"/>
              <w:rFonts w:ascii="Lucida Bright" w:hAnsi="Lucida Bright"/>
              <w:sz w:val="22"/>
              <w:szCs w:val="22"/>
            </w:rPr>
            <w:t xml:space="preserve">A permittee shall collect soil samples and have them analyzed for each LMU where manure, sludge, or wastewater was applied during the preceding year according to the procedures in this subsection. For LMUs where manure, sludge, or wastewater was </w:t>
          </w:r>
          <w:r w:rsidR="00137422" w:rsidRPr="00766841">
            <w:rPr>
              <w:rStyle w:val="CharacterStyle4"/>
              <w:rFonts w:ascii="Lucida Bright" w:hAnsi="Lucida Bright"/>
              <w:sz w:val="22"/>
              <w:szCs w:val="22"/>
            </w:rPr>
            <w:t xml:space="preserve">not </w:t>
          </w:r>
          <w:r w:rsidRPr="00766841">
            <w:rPr>
              <w:rStyle w:val="CharacterStyle4"/>
              <w:rFonts w:ascii="Lucida Bright" w:hAnsi="Lucida Bright"/>
              <w:sz w:val="22"/>
              <w:szCs w:val="22"/>
            </w:rPr>
            <w:t>applied</w:t>
          </w:r>
          <w:r w:rsidR="00B116FD" w:rsidRPr="00766841">
            <w:rPr>
              <w:rStyle w:val="CharacterStyle4"/>
              <w:rFonts w:ascii="Lucida Bright" w:hAnsi="Lucida Bright"/>
              <w:sz w:val="22"/>
              <w:szCs w:val="22"/>
            </w:rPr>
            <w:t xml:space="preserve"> </w:t>
          </w:r>
          <w:r w:rsidR="00FC0AFE" w:rsidRPr="00766841">
            <w:rPr>
              <w:rStyle w:val="CharacterStyle4"/>
              <w:rFonts w:ascii="Lucida Bright" w:hAnsi="Lucida Bright"/>
              <w:sz w:val="22"/>
              <w:szCs w:val="22"/>
            </w:rPr>
            <w:t>during the</w:t>
          </w:r>
          <w:r w:rsidR="00B116FD" w:rsidRPr="00766841">
            <w:rPr>
              <w:rStyle w:val="CharacterStyle4"/>
              <w:rFonts w:ascii="Lucida Bright" w:hAnsi="Lucida Bright"/>
              <w:sz w:val="22"/>
              <w:szCs w:val="22"/>
            </w:rPr>
            <w:t xml:space="preserve"> preceding year</w:t>
          </w:r>
          <w:r w:rsidRPr="00766841">
            <w:rPr>
              <w:rStyle w:val="CharacterStyle4"/>
              <w:rFonts w:ascii="Lucida Bright" w:hAnsi="Lucida Bright"/>
              <w:sz w:val="22"/>
              <w:szCs w:val="22"/>
            </w:rPr>
            <w:t>,</w:t>
          </w:r>
          <w:r w:rsidR="005A5851" w:rsidRPr="00766841">
            <w:rPr>
              <w:rStyle w:val="CharacterStyle4"/>
              <w:rFonts w:ascii="Lucida Bright" w:hAnsi="Lucida Bright"/>
              <w:sz w:val="22"/>
              <w:szCs w:val="22"/>
            </w:rPr>
            <w:t xml:space="preserve"> a permittee is not required to collect </w:t>
          </w:r>
          <w:r w:rsidR="00055866" w:rsidRPr="00766841">
            <w:rPr>
              <w:rStyle w:val="CharacterStyle4"/>
              <w:rFonts w:ascii="Lucida Bright" w:hAnsi="Lucida Bright"/>
              <w:sz w:val="22"/>
              <w:szCs w:val="22"/>
            </w:rPr>
            <w:t xml:space="preserve">and analyze </w:t>
          </w:r>
          <w:r w:rsidR="005A5851" w:rsidRPr="00766841">
            <w:rPr>
              <w:rStyle w:val="CharacterStyle4"/>
              <w:rFonts w:ascii="Lucida Bright" w:hAnsi="Lucida Bright"/>
              <w:sz w:val="22"/>
              <w:szCs w:val="22"/>
            </w:rPr>
            <w:t>soil samples</w:t>
          </w:r>
          <w:r w:rsidR="00137422" w:rsidRPr="00766841">
            <w:rPr>
              <w:rStyle w:val="CharacterStyle4"/>
              <w:rFonts w:ascii="Lucida Bright" w:hAnsi="Lucida Bright"/>
              <w:sz w:val="22"/>
              <w:szCs w:val="22"/>
            </w:rPr>
            <w:t>.</w:t>
          </w:r>
          <w:r w:rsidR="005A5851" w:rsidRPr="00766841">
            <w:rPr>
              <w:rStyle w:val="CharacterStyle4"/>
              <w:rFonts w:ascii="Lucida Bright" w:hAnsi="Lucida Bright"/>
              <w:sz w:val="22"/>
              <w:szCs w:val="22"/>
            </w:rPr>
            <w:t xml:space="preserve"> </w:t>
          </w:r>
          <w:r w:rsidR="00137422" w:rsidRPr="00766841">
            <w:rPr>
              <w:rStyle w:val="CharacterStyle4"/>
              <w:rFonts w:ascii="Lucida Bright" w:hAnsi="Lucida Bright"/>
              <w:sz w:val="22"/>
              <w:szCs w:val="22"/>
            </w:rPr>
            <w:t>H</w:t>
          </w:r>
          <w:r w:rsidR="005A5851" w:rsidRPr="00766841">
            <w:rPr>
              <w:rStyle w:val="CharacterStyle4"/>
              <w:rFonts w:ascii="Lucida Bright" w:hAnsi="Lucida Bright"/>
              <w:sz w:val="22"/>
              <w:szCs w:val="22"/>
            </w:rPr>
            <w:t>owever</w:t>
          </w:r>
          <w:r w:rsidR="00266B06" w:rsidRPr="00766841">
            <w:rPr>
              <w:rStyle w:val="CharacterStyle4"/>
              <w:rFonts w:ascii="Lucida Bright" w:hAnsi="Lucida Bright"/>
              <w:sz w:val="22"/>
              <w:szCs w:val="22"/>
            </w:rPr>
            <w:t>,</w:t>
          </w:r>
          <w:r w:rsidRPr="00766841">
            <w:rPr>
              <w:rStyle w:val="CharacterStyle4"/>
              <w:rFonts w:ascii="Lucida Bright" w:hAnsi="Lucida Bright"/>
              <w:sz w:val="22"/>
              <w:szCs w:val="22"/>
            </w:rPr>
            <w:t xml:space="preserve"> the annual reporting requirement in Part IV.B.1. of this general permit must be met.</w:t>
          </w:r>
        </w:p>
        <w:p w14:paraId="25107186" w14:textId="77777777" w:rsidR="00423A57" w:rsidRPr="00766841" w:rsidRDefault="00423A57" w:rsidP="00310A11">
          <w:pPr>
            <w:pStyle w:val="BodyText"/>
            <w:numPr>
              <w:ilvl w:val="0"/>
              <w:numId w:val="77"/>
            </w:numPr>
            <w:spacing w:before="120"/>
            <w:ind w:left="2160" w:hanging="540"/>
            <w:rPr>
              <w:rStyle w:val="CharacterStyle2"/>
              <w:rFonts w:ascii="Lucida Bright" w:hAnsi="Lucida Bright"/>
              <w:sz w:val="22"/>
              <w:szCs w:val="22"/>
            </w:rPr>
          </w:pPr>
          <w:r w:rsidRPr="00766841">
            <w:rPr>
              <w:rStyle w:val="CharacterStyle4"/>
              <w:rFonts w:ascii="Lucida Bright" w:hAnsi="Lucida Bright"/>
              <w:sz w:val="22"/>
              <w:szCs w:val="22"/>
            </w:rPr>
            <w:t>At least one representative sample of manure, sludge, and wastewater shall be collected and analyzed annually for total nitrogen, total phosphorus, and total potassium.</w:t>
          </w:r>
        </w:p>
        <w:p w14:paraId="02DFEB6A" w14:textId="77777777" w:rsidR="005804DA" w:rsidRPr="00766841" w:rsidRDefault="005804DA" w:rsidP="00310A11">
          <w:pPr>
            <w:pStyle w:val="List"/>
            <w:numPr>
              <w:ilvl w:val="0"/>
              <w:numId w:val="74"/>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Soil Sampling Procedures</w:t>
          </w:r>
        </w:p>
        <w:p w14:paraId="6356EACB" w14:textId="77777777" w:rsidR="009B1984" w:rsidRPr="00766841" w:rsidRDefault="009B1984" w:rsidP="001326C7">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t xml:space="preserve">Sampling procedures shall employ </w:t>
          </w:r>
          <w:r w:rsidR="007C06B2" w:rsidRPr="00766841">
            <w:rPr>
              <w:rStyle w:val="CharacterStyle2"/>
              <w:rFonts w:ascii="Lucida Bright" w:hAnsi="Lucida Bright"/>
              <w:sz w:val="22"/>
              <w:szCs w:val="22"/>
            </w:rPr>
            <w:t xml:space="preserve">the following </w:t>
          </w:r>
          <w:r w:rsidRPr="00766841">
            <w:rPr>
              <w:rStyle w:val="CharacterStyle2"/>
              <w:rFonts w:ascii="Lucida Bright" w:hAnsi="Lucida Bright"/>
              <w:sz w:val="22"/>
              <w:szCs w:val="22"/>
            </w:rPr>
            <w:t>accepted techniques of soil science for obtaining representative samples and analytical results.</w:t>
          </w:r>
        </w:p>
        <w:p w14:paraId="187A4AD0" w14:textId="77777777" w:rsidR="009B1984" w:rsidRPr="00766841" w:rsidRDefault="009B1984" w:rsidP="00310A11">
          <w:pPr>
            <w:pStyle w:val="BodyText"/>
            <w:numPr>
              <w:ilvl w:val="0"/>
              <w:numId w:val="78"/>
            </w:numPr>
            <w:spacing w:before="120"/>
            <w:ind w:left="2160" w:hanging="540"/>
            <w:rPr>
              <w:rStyle w:val="CharacterStyle4"/>
              <w:rFonts w:ascii="Lucida Bright" w:hAnsi="Lucida Bright"/>
              <w:sz w:val="22"/>
              <w:szCs w:val="22"/>
            </w:rPr>
          </w:pPr>
          <w:r w:rsidRPr="00766841">
            <w:rPr>
              <w:rStyle w:val="CharacterStyle4"/>
              <w:rFonts w:ascii="Lucida Bright" w:hAnsi="Lucida Bright"/>
              <w:sz w:val="22"/>
              <w:szCs w:val="22"/>
            </w:rPr>
            <w:t>Samples shall be collected using approved methods described in</w:t>
          </w:r>
          <w:r w:rsidR="00A33FCA" w:rsidRPr="00766841">
            <w:rPr>
              <w:rStyle w:val="CharacterStyle4"/>
              <w:rFonts w:ascii="Lucida Bright" w:hAnsi="Lucida Bright"/>
              <w:sz w:val="22"/>
              <w:szCs w:val="22"/>
            </w:rPr>
            <w:t xml:space="preserve"> </w:t>
          </w:r>
          <w:r w:rsidRPr="00766841">
            <w:rPr>
              <w:rStyle w:val="CharacterStyle4"/>
              <w:rFonts w:ascii="Lucida Bright" w:hAnsi="Lucida Bright"/>
              <w:sz w:val="22"/>
              <w:szCs w:val="22"/>
            </w:rPr>
            <w:t xml:space="preserve">the </w:t>
          </w:r>
          <w:r w:rsidR="007C06B2" w:rsidRPr="00766841">
            <w:rPr>
              <w:rStyle w:val="CharacterStyle4"/>
              <w:rFonts w:ascii="Lucida Bright" w:hAnsi="Lucida Bright"/>
              <w:sz w:val="22"/>
              <w:szCs w:val="22"/>
            </w:rPr>
            <w:t>TCEQ’s</w:t>
          </w:r>
          <w:r w:rsidRPr="00766841">
            <w:rPr>
              <w:rStyle w:val="CharacterStyle4"/>
              <w:rFonts w:ascii="Lucida Bright" w:hAnsi="Lucida Bright"/>
              <w:sz w:val="22"/>
              <w:szCs w:val="22"/>
            </w:rPr>
            <w:t xml:space="preserve"> guidance</w:t>
          </w:r>
          <w:r w:rsidR="00CD7B4D" w:rsidRPr="00766841">
            <w:rPr>
              <w:rStyle w:val="CharacterStyle4"/>
              <w:rFonts w:ascii="Lucida Bright" w:hAnsi="Lucida Bright"/>
              <w:sz w:val="22"/>
              <w:szCs w:val="22"/>
            </w:rPr>
            <w:t xml:space="preserve"> document</w:t>
          </w:r>
          <w:r w:rsidRPr="00766841">
            <w:rPr>
              <w:rStyle w:val="CharacterStyle4"/>
              <w:rFonts w:ascii="Lucida Bright" w:hAnsi="Lucida Bright"/>
              <w:sz w:val="22"/>
              <w:szCs w:val="22"/>
            </w:rPr>
            <w:t xml:space="preserve"> </w:t>
          </w:r>
          <w:hyperlink r:id="rId13" w:history="1">
            <w:r w:rsidRPr="00547EC3">
              <w:rPr>
                <w:rStyle w:val="Hyperlink"/>
                <w:rFonts w:ascii="Lucida Bright" w:hAnsi="Lucida Bright"/>
                <w:color w:val="auto"/>
                <w:sz w:val="22"/>
                <w:szCs w:val="22"/>
              </w:rPr>
              <w:t>RG-408 entitled "Soil Sampling for Concentrated Animal Feeding Operations</w:t>
            </w:r>
          </w:hyperlink>
          <w:r w:rsidRPr="00766841">
            <w:rPr>
              <w:rStyle w:val="CharacterStyle4"/>
              <w:rFonts w:ascii="Lucida Bright" w:hAnsi="Lucida Bright"/>
              <w:sz w:val="22"/>
              <w:szCs w:val="22"/>
            </w:rPr>
            <w:t>."</w:t>
          </w:r>
        </w:p>
        <w:p w14:paraId="2694C89C" w14:textId="77777777" w:rsidR="009B1984" w:rsidRPr="00766841" w:rsidRDefault="009B1984" w:rsidP="00310A11">
          <w:pPr>
            <w:pStyle w:val="BodyText"/>
            <w:numPr>
              <w:ilvl w:val="0"/>
              <w:numId w:val="78"/>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lastRenderedPageBreak/>
            <w:t>Samples shall be collected by the permittee or their designee and</w:t>
          </w:r>
          <w:r w:rsidR="00A33FCA"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 xml:space="preserve">analyzed by a soil testing laboratory annually, except when crop rotations or inclement weather require a change in the sampling time. The PPP </w:t>
          </w:r>
          <w:r w:rsidR="00137422" w:rsidRPr="00766841">
            <w:rPr>
              <w:rStyle w:val="CharacterStyle2"/>
              <w:rFonts w:ascii="Lucida Bright" w:hAnsi="Lucida Bright"/>
              <w:sz w:val="22"/>
              <w:szCs w:val="22"/>
            </w:rPr>
            <w:t>shall</w:t>
          </w:r>
          <w:r w:rsidRPr="00766841">
            <w:rPr>
              <w:rStyle w:val="CharacterStyle2"/>
              <w:rFonts w:ascii="Lucida Bright" w:hAnsi="Lucida Bright"/>
              <w:sz w:val="22"/>
              <w:szCs w:val="22"/>
            </w:rPr>
            <w:t xml:space="preserve"> contain documentation to </w:t>
          </w:r>
          <w:r w:rsidR="00137422" w:rsidRPr="00766841">
            <w:rPr>
              <w:rStyle w:val="CharacterStyle2"/>
              <w:rFonts w:ascii="Lucida Bright" w:hAnsi="Lucida Bright"/>
              <w:sz w:val="22"/>
              <w:szCs w:val="22"/>
            </w:rPr>
            <w:t xml:space="preserve">explain the </w:t>
          </w:r>
          <w:r w:rsidRPr="00766841">
            <w:rPr>
              <w:rStyle w:val="CharacterStyle2"/>
              <w:rFonts w:ascii="Lucida Bright" w:hAnsi="Lucida Bright"/>
              <w:sz w:val="22"/>
              <w:szCs w:val="22"/>
            </w:rPr>
            <w:t xml:space="preserve">reasons for adjusting </w:t>
          </w:r>
          <w:r w:rsidR="00137422" w:rsidRPr="00766841">
            <w:rPr>
              <w:rStyle w:val="CharacterStyle2"/>
              <w:rFonts w:ascii="Lucida Bright" w:hAnsi="Lucida Bright"/>
              <w:sz w:val="22"/>
              <w:szCs w:val="22"/>
            </w:rPr>
            <w:t xml:space="preserve">the </w:t>
          </w:r>
          <w:r w:rsidRPr="00766841">
            <w:rPr>
              <w:rStyle w:val="CharacterStyle2"/>
              <w:rFonts w:ascii="Lucida Bright" w:hAnsi="Lucida Bright"/>
              <w:sz w:val="22"/>
              <w:szCs w:val="22"/>
            </w:rPr>
            <w:t>sampling timeframe.</w:t>
          </w:r>
        </w:p>
        <w:p w14:paraId="34E0C13E" w14:textId="77777777" w:rsidR="009B1984" w:rsidRPr="00766841" w:rsidRDefault="009B1984" w:rsidP="00310A11">
          <w:pPr>
            <w:pStyle w:val="BodyText"/>
            <w:numPr>
              <w:ilvl w:val="0"/>
              <w:numId w:val="78"/>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 xml:space="preserve">Obtain one composite sample for each LMU and per uniform soil type </w:t>
          </w:r>
          <w:r w:rsidR="004A5E9A" w:rsidRPr="00766841">
            <w:rPr>
              <w:rStyle w:val="CharacterStyle2"/>
              <w:rFonts w:ascii="Lucida Bright" w:hAnsi="Lucida Bright"/>
              <w:sz w:val="22"/>
              <w:szCs w:val="22"/>
            </w:rPr>
            <w:t xml:space="preserve">(soils with the same characteristics and texture) </w:t>
          </w:r>
          <w:r w:rsidRPr="00766841">
            <w:rPr>
              <w:rStyle w:val="CharacterStyle2"/>
              <w:rFonts w:ascii="Lucida Bright" w:hAnsi="Lucida Bright"/>
              <w:sz w:val="22"/>
              <w:szCs w:val="22"/>
            </w:rPr>
            <w:t>within the LMU.</w:t>
          </w:r>
        </w:p>
        <w:p w14:paraId="2D6246AF" w14:textId="77777777" w:rsidR="001B7E9C" w:rsidRPr="00766841" w:rsidRDefault="00F623A2" w:rsidP="00310A11">
          <w:pPr>
            <w:pStyle w:val="BodyText"/>
            <w:numPr>
              <w:ilvl w:val="0"/>
              <w:numId w:val="78"/>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Composite samples shall be comprised of 10 - 15 randomly sampled cores at a depth of zero to six (0 – 6) inches.</w:t>
          </w:r>
        </w:p>
        <w:p w14:paraId="2E3E7547" w14:textId="77777777" w:rsidR="005804DA" w:rsidRPr="00766841" w:rsidRDefault="005804DA" w:rsidP="00310A11">
          <w:pPr>
            <w:pStyle w:val="List"/>
            <w:numPr>
              <w:ilvl w:val="0"/>
              <w:numId w:val="74"/>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Soil Analysis</w:t>
          </w:r>
          <w:r w:rsidR="00487A5A"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 xml:space="preserve">The permittee shall have a laboratory analysis of the soil samples </w:t>
          </w:r>
          <w:r w:rsidR="00137422" w:rsidRPr="00766841">
            <w:rPr>
              <w:rStyle w:val="CharacterStyle2"/>
              <w:rFonts w:ascii="Lucida Bright" w:hAnsi="Lucida Bright"/>
              <w:sz w:val="22"/>
              <w:szCs w:val="22"/>
            </w:rPr>
            <w:t>performed for</w:t>
          </w:r>
          <w:r w:rsidRPr="00766841">
            <w:rPr>
              <w:rStyle w:val="CharacterStyle2"/>
              <w:rFonts w:ascii="Lucida Bright" w:hAnsi="Lucida Bright"/>
              <w:sz w:val="22"/>
              <w:szCs w:val="22"/>
            </w:rPr>
            <w:t xml:space="preserve"> physical and chemical parameters to include:</w:t>
          </w:r>
        </w:p>
        <w:p w14:paraId="2D25E622" w14:textId="77777777" w:rsidR="005804DA" w:rsidRPr="00766841" w:rsidRDefault="005804DA" w:rsidP="00310A11">
          <w:pPr>
            <w:pStyle w:val="ListNumber"/>
            <w:numPr>
              <w:ilvl w:val="0"/>
              <w:numId w:val="75"/>
            </w:numPr>
            <w:spacing w:before="120"/>
            <w:ind w:left="216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nitrate reported as nitrogen in ppm;</w:t>
          </w:r>
        </w:p>
        <w:p w14:paraId="21FA68D1" w14:textId="77777777" w:rsidR="005804DA" w:rsidRPr="00766841" w:rsidRDefault="005804DA" w:rsidP="00310A11">
          <w:pPr>
            <w:pStyle w:val="ListNumber"/>
            <w:numPr>
              <w:ilvl w:val="0"/>
              <w:numId w:val="75"/>
            </w:numPr>
            <w:spacing w:before="120"/>
            <w:ind w:left="216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phosphorus (extractable, ppm) - (Mehlich III extractant and</w:t>
          </w:r>
          <w:r w:rsidRPr="00766841">
            <w:rPr>
              <w:rStyle w:val="CharacterStyle1"/>
              <w:rFonts w:ascii="Lucida Bright" w:hAnsi="Lucida Bright" w:cstheme="minorBidi"/>
              <w:sz w:val="22"/>
              <w:szCs w:val="22"/>
            </w:rPr>
            <w:br/>
            <w:t>inductively coupled plasma (ICP) analysis);</w:t>
          </w:r>
        </w:p>
        <w:p w14:paraId="1E93D1D3" w14:textId="77777777" w:rsidR="005804DA" w:rsidRPr="00766841" w:rsidRDefault="005804DA" w:rsidP="00310A11">
          <w:pPr>
            <w:pStyle w:val="ListNumber"/>
            <w:numPr>
              <w:ilvl w:val="0"/>
              <w:numId w:val="75"/>
            </w:numPr>
            <w:spacing w:before="120"/>
            <w:ind w:left="216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potassium (extractable, ppm);</w:t>
          </w:r>
        </w:p>
        <w:p w14:paraId="27E55276" w14:textId="77777777" w:rsidR="005804DA" w:rsidRPr="00766841" w:rsidRDefault="005804DA" w:rsidP="00310A11">
          <w:pPr>
            <w:pStyle w:val="ListNumber"/>
            <w:numPr>
              <w:ilvl w:val="0"/>
              <w:numId w:val="75"/>
            </w:numPr>
            <w:spacing w:before="120"/>
            <w:ind w:left="216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sodium (extractable, ppm);</w:t>
          </w:r>
        </w:p>
        <w:p w14:paraId="2399454C" w14:textId="77777777" w:rsidR="005804DA" w:rsidRPr="00766841" w:rsidRDefault="005804DA" w:rsidP="00310A11">
          <w:pPr>
            <w:pStyle w:val="ListNumber"/>
            <w:numPr>
              <w:ilvl w:val="0"/>
              <w:numId w:val="75"/>
            </w:numPr>
            <w:spacing w:before="120"/>
            <w:ind w:left="216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magnesium (extractable, ppm);</w:t>
          </w:r>
        </w:p>
        <w:p w14:paraId="4A043293" w14:textId="77777777" w:rsidR="005804DA" w:rsidRPr="00766841" w:rsidRDefault="005804DA" w:rsidP="00310A11">
          <w:pPr>
            <w:pStyle w:val="ListNumber"/>
            <w:numPr>
              <w:ilvl w:val="0"/>
              <w:numId w:val="75"/>
            </w:numPr>
            <w:spacing w:before="120"/>
            <w:ind w:left="216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calcium (extractable, ppm);</w:t>
          </w:r>
        </w:p>
        <w:p w14:paraId="1E151390" w14:textId="77777777" w:rsidR="005804DA" w:rsidRPr="00766841" w:rsidRDefault="005804DA" w:rsidP="00310A11">
          <w:pPr>
            <w:pStyle w:val="ListNumber"/>
            <w:numPr>
              <w:ilvl w:val="0"/>
              <w:numId w:val="75"/>
            </w:numPr>
            <w:spacing w:before="120"/>
            <w:ind w:left="216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 xml:space="preserve">soluble salts (ppm) /electrical conductivity (dS/m) </w:t>
          </w:r>
          <w:r w:rsidR="008B3C3E" w:rsidRPr="00766841">
            <w:rPr>
              <w:rStyle w:val="CharacterStyle1"/>
              <w:rFonts w:ascii="Lucida Bright" w:hAnsi="Lucida Bright" w:cstheme="minorBidi"/>
              <w:sz w:val="22"/>
              <w:szCs w:val="22"/>
            </w:rPr>
            <w:t>–</w:t>
          </w:r>
          <w:r w:rsidRPr="00766841">
            <w:rPr>
              <w:rStyle w:val="CharacterStyle1"/>
              <w:rFonts w:ascii="Lucida Bright" w:hAnsi="Lucida Bright" w:cstheme="minorBidi"/>
              <w:sz w:val="22"/>
              <w:szCs w:val="22"/>
            </w:rPr>
            <w:t xml:space="preserve"> determined</w:t>
          </w:r>
          <w:r w:rsidR="008B3C3E" w:rsidRPr="00766841">
            <w:rPr>
              <w:rStyle w:val="CharacterStyle1"/>
              <w:rFonts w:ascii="Lucida Bright" w:hAnsi="Lucida Bright" w:cstheme="minorBidi"/>
              <w:sz w:val="22"/>
              <w:szCs w:val="22"/>
            </w:rPr>
            <w:t xml:space="preserve"> </w:t>
          </w:r>
          <w:r w:rsidRPr="00766841">
            <w:rPr>
              <w:rStyle w:val="CharacterStyle1"/>
              <w:rFonts w:ascii="Lucida Bright" w:hAnsi="Lucida Bright" w:cstheme="minorBidi"/>
              <w:sz w:val="22"/>
              <w:szCs w:val="22"/>
            </w:rPr>
            <w:t>from extract of 2:1 (v/v) water/soil mixture; and</w:t>
          </w:r>
        </w:p>
        <w:p w14:paraId="299C2CD8" w14:textId="77777777" w:rsidR="005804DA" w:rsidRPr="00766841" w:rsidRDefault="005804DA" w:rsidP="00310A11">
          <w:pPr>
            <w:pStyle w:val="ListNumber"/>
            <w:numPr>
              <w:ilvl w:val="0"/>
              <w:numId w:val="75"/>
            </w:numPr>
            <w:spacing w:before="120"/>
            <w:ind w:left="2160" w:hanging="540"/>
            <w:rPr>
              <w:rStyle w:val="CharacterStyle2"/>
              <w:rFonts w:ascii="Lucida Bright" w:hAnsi="Lucida Bright"/>
              <w:sz w:val="22"/>
              <w:szCs w:val="22"/>
            </w:rPr>
          </w:pPr>
          <w:r w:rsidRPr="00766841">
            <w:rPr>
              <w:rStyle w:val="CharacterStyle1"/>
              <w:rFonts w:ascii="Lucida Bright" w:hAnsi="Lucida Bright" w:cstheme="minorBidi"/>
              <w:sz w:val="22"/>
              <w:szCs w:val="22"/>
            </w:rPr>
            <w:t>soil water pH (soil:water, 1:2 ratio).</w:t>
          </w:r>
        </w:p>
        <w:p w14:paraId="6771106A" w14:textId="63AC9E2E" w:rsidR="00FC6979" w:rsidRPr="00766841" w:rsidRDefault="00FC6979" w:rsidP="00B071E5">
          <w:pPr>
            <w:pStyle w:val="Heading3"/>
            <w:numPr>
              <w:ilvl w:val="0"/>
              <w:numId w:val="107"/>
            </w:numPr>
            <w:spacing w:before="120"/>
            <w:ind w:left="1080" w:hanging="540"/>
            <w:rPr>
              <w:rFonts w:ascii="Lucida Bright" w:hAnsi="Lucida Bright"/>
              <w:b w:val="0"/>
              <w:sz w:val="22"/>
              <w:szCs w:val="22"/>
            </w:rPr>
          </w:pPr>
          <w:bookmarkStart w:id="41" w:name="_Toc505170388"/>
          <w:r w:rsidRPr="00766841">
            <w:rPr>
              <w:rFonts w:ascii="Lucida Bright" w:hAnsi="Lucida Bright"/>
              <w:b w:val="0"/>
              <w:sz w:val="22"/>
              <w:szCs w:val="22"/>
            </w:rPr>
            <w:t>Nutrient Utilization Plan (NUP)</w:t>
          </w:r>
          <w:r w:rsidR="00251151" w:rsidRPr="00766841">
            <w:rPr>
              <w:rFonts w:ascii="Lucida Bright" w:hAnsi="Lucida Bright"/>
              <w:b w:val="0"/>
              <w:sz w:val="22"/>
              <w:szCs w:val="22"/>
            </w:rPr>
            <w:t xml:space="preserve"> </w:t>
          </w:r>
          <w:r w:rsidR="00CE27E0" w:rsidRPr="00766841">
            <w:rPr>
              <w:rFonts w:ascii="Lucida Bright" w:hAnsi="Lucida Bright"/>
              <w:b w:val="0"/>
              <w:sz w:val="22"/>
              <w:szCs w:val="22"/>
            </w:rPr>
            <w:t>A</w:t>
          </w:r>
          <w:r w:rsidR="00251151" w:rsidRPr="00766841">
            <w:rPr>
              <w:rFonts w:ascii="Lucida Bright" w:hAnsi="Lucida Bright"/>
              <w:b w:val="0"/>
              <w:sz w:val="22"/>
              <w:szCs w:val="22"/>
            </w:rPr>
            <w:t>pplicable to State</w:t>
          </w:r>
          <w:r w:rsidR="00973F76" w:rsidRPr="00766841">
            <w:rPr>
              <w:rFonts w:ascii="Lucida Bright" w:hAnsi="Lucida Bright"/>
              <w:b w:val="0"/>
              <w:sz w:val="22"/>
              <w:szCs w:val="22"/>
            </w:rPr>
            <w:t>-</w:t>
          </w:r>
          <w:r w:rsidR="00251151" w:rsidRPr="00766841">
            <w:rPr>
              <w:rFonts w:ascii="Lucida Bright" w:hAnsi="Lucida Bright"/>
              <w:b w:val="0"/>
              <w:sz w:val="22"/>
              <w:szCs w:val="22"/>
            </w:rPr>
            <w:t>only</w:t>
          </w:r>
          <w:r w:rsidR="009E5B93" w:rsidRPr="00766841">
            <w:rPr>
              <w:rFonts w:ascii="Lucida Bright" w:hAnsi="Lucida Bright"/>
              <w:b w:val="0"/>
              <w:sz w:val="22"/>
              <w:szCs w:val="22"/>
            </w:rPr>
            <w:t xml:space="preserve"> CAFO</w:t>
          </w:r>
          <w:r w:rsidR="00F53AD7" w:rsidRPr="00766841">
            <w:rPr>
              <w:rFonts w:ascii="Lucida Bright" w:hAnsi="Lucida Bright"/>
              <w:b w:val="0"/>
              <w:sz w:val="22"/>
              <w:szCs w:val="22"/>
            </w:rPr>
            <w:t>s</w:t>
          </w:r>
          <w:bookmarkEnd w:id="41"/>
        </w:p>
        <w:p w14:paraId="778FAA51" w14:textId="0870C0E2" w:rsidR="005E77CB" w:rsidRPr="00766841" w:rsidRDefault="00740530" w:rsidP="001326C7">
          <w:pPr>
            <w:pStyle w:val="BodyText"/>
            <w:spacing w:before="120"/>
            <w:ind w:left="1080"/>
            <w:rPr>
              <w:rStyle w:val="CharacterStyle2"/>
              <w:rFonts w:ascii="Lucida Bright" w:hAnsi="Lucida Bright"/>
              <w:sz w:val="22"/>
              <w:szCs w:val="22"/>
            </w:rPr>
          </w:pPr>
          <w:r w:rsidRPr="002F4D9B">
            <w:rPr>
              <w:rStyle w:val="CharacterStyle2"/>
              <w:rFonts w:ascii="Lucida Bright" w:hAnsi="Lucida Bright"/>
              <w:sz w:val="22"/>
              <w:szCs w:val="22"/>
            </w:rPr>
            <w:t xml:space="preserve">CAFOs </w:t>
          </w:r>
          <w:r w:rsidR="00B4080C" w:rsidRPr="002F4D9B">
            <w:rPr>
              <w:rStyle w:val="CharacterStyle2"/>
              <w:rFonts w:ascii="Lucida Bright" w:hAnsi="Lucida Bright"/>
              <w:sz w:val="22"/>
              <w:szCs w:val="22"/>
            </w:rPr>
            <w:t xml:space="preserve">that are </w:t>
          </w:r>
          <w:r w:rsidRPr="002F4D9B">
            <w:rPr>
              <w:rStyle w:val="CharacterStyle2"/>
              <w:rFonts w:ascii="Lucida Bright" w:hAnsi="Lucida Bright"/>
              <w:sz w:val="22"/>
              <w:szCs w:val="22"/>
            </w:rPr>
            <w:t>authorized as State</w:t>
          </w:r>
          <w:r w:rsidR="009911A2">
            <w:rPr>
              <w:rStyle w:val="CharacterStyle2"/>
              <w:rFonts w:ascii="Lucida Bright" w:hAnsi="Lucida Bright"/>
              <w:sz w:val="22"/>
              <w:szCs w:val="22"/>
            </w:rPr>
            <w:t>-</w:t>
          </w:r>
          <w:r w:rsidRPr="002F4D9B">
            <w:rPr>
              <w:rStyle w:val="CharacterStyle2"/>
              <w:rFonts w:ascii="Lucida Bright" w:hAnsi="Lucida Bright"/>
              <w:sz w:val="22"/>
              <w:szCs w:val="22"/>
            </w:rPr>
            <w:t>only are required to comply with this section of the GP</w:t>
          </w:r>
          <w:r w:rsidR="003F3989" w:rsidRPr="002F4D9B">
            <w:rPr>
              <w:rStyle w:val="CharacterStyle2"/>
              <w:rFonts w:ascii="Lucida Bright" w:hAnsi="Lucida Bright"/>
              <w:sz w:val="22"/>
              <w:szCs w:val="22"/>
            </w:rPr>
            <w:t>.</w:t>
          </w:r>
          <w:r w:rsidRPr="00766841">
            <w:rPr>
              <w:rStyle w:val="CharacterStyle2"/>
              <w:rFonts w:ascii="Lucida Bright" w:hAnsi="Lucida Bright"/>
              <w:sz w:val="22"/>
              <w:szCs w:val="22"/>
            </w:rPr>
            <w:t xml:space="preserve"> </w:t>
          </w:r>
          <w:r w:rsidR="003F3989" w:rsidRPr="00766841">
            <w:rPr>
              <w:rStyle w:val="CharacterStyle2"/>
              <w:rFonts w:ascii="Lucida Bright" w:hAnsi="Lucida Bright"/>
              <w:sz w:val="22"/>
              <w:szCs w:val="22"/>
            </w:rPr>
            <w:t>I</w:t>
          </w:r>
          <w:r w:rsidRPr="00766841">
            <w:rPr>
              <w:rStyle w:val="CharacterStyle2"/>
              <w:rFonts w:ascii="Lucida Bright" w:hAnsi="Lucida Bright"/>
              <w:sz w:val="22"/>
              <w:szCs w:val="22"/>
            </w:rPr>
            <w:t>f the soil test for a LMU shows a phosphorus (P) level of 200 ppm or greater</w:t>
          </w:r>
          <w:r w:rsidR="003F3989"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w:t>
          </w:r>
          <w:r w:rsidR="003F3989" w:rsidRPr="00766841">
            <w:rPr>
              <w:rStyle w:val="CharacterStyle2"/>
              <w:rFonts w:ascii="Lucida Bright" w:hAnsi="Lucida Bright"/>
              <w:sz w:val="22"/>
              <w:szCs w:val="22"/>
            </w:rPr>
            <w:t>a</w:t>
          </w:r>
          <w:r w:rsidR="005E77CB" w:rsidRPr="00766841">
            <w:rPr>
              <w:rStyle w:val="CharacterStyle2"/>
              <w:rFonts w:ascii="Lucida Bright" w:hAnsi="Lucida Bright"/>
              <w:sz w:val="22"/>
              <w:szCs w:val="22"/>
            </w:rPr>
            <w:t xml:space="preserve"> </w:t>
          </w:r>
          <w:r w:rsidR="00137422" w:rsidRPr="00766841">
            <w:rPr>
              <w:rStyle w:val="CharacterStyle2"/>
              <w:rFonts w:ascii="Lucida Bright" w:hAnsi="Lucida Bright"/>
              <w:sz w:val="22"/>
              <w:szCs w:val="22"/>
            </w:rPr>
            <w:t>NMP</w:t>
          </w:r>
          <w:r w:rsidR="005E77CB" w:rsidRPr="00766841">
            <w:rPr>
              <w:rStyle w:val="CharacterStyle2"/>
              <w:rFonts w:ascii="Lucida Bright" w:hAnsi="Lucida Bright"/>
              <w:sz w:val="22"/>
              <w:szCs w:val="22"/>
            </w:rPr>
            <w:t xml:space="preserve">, based on crop removal, certified in accordance with the NRCS Practice Standard Code 590 complies with the requirements for an effective </w:t>
          </w:r>
          <w:r w:rsidR="00137422" w:rsidRPr="00766841">
            <w:rPr>
              <w:rStyle w:val="CharacterStyle2"/>
              <w:rFonts w:ascii="Lucida Bright" w:hAnsi="Lucida Bright"/>
              <w:sz w:val="22"/>
              <w:szCs w:val="22"/>
            </w:rPr>
            <w:t>NUP</w:t>
          </w:r>
          <w:r w:rsidR="005E77CB" w:rsidRPr="00766841">
            <w:rPr>
              <w:rStyle w:val="CharacterStyle2"/>
              <w:rFonts w:ascii="Lucida Bright" w:hAnsi="Lucida Bright"/>
              <w:sz w:val="22"/>
              <w:szCs w:val="22"/>
            </w:rPr>
            <w:t>.</w:t>
          </w:r>
        </w:p>
        <w:p w14:paraId="5D85D046" w14:textId="293DA068" w:rsidR="005E77CB" w:rsidRPr="00766841" w:rsidRDefault="005E77CB" w:rsidP="00B071E5">
          <w:pPr>
            <w:pStyle w:val="BodyText"/>
            <w:numPr>
              <w:ilvl w:val="0"/>
              <w:numId w:val="142"/>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A permittee shall not land apply any manure, sludge, or wastewater to the LMU except in accordance with a detailed NUP when results of the annual soil analysis for extractable phosphorus indicate:</w:t>
          </w:r>
        </w:p>
        <w:p w14:paraId="7193E82A" w14:textId="77777777" w:rsidR="00B934E5" w:rsidRPr="002F4D9B" w:rsidRDefault="00B934E5" w:rsidP="00B071E5">
          <w:pPr>
            <w:pStyle w:val="BodyText"/>
            <w:numPr>
              <w:ilvl w:val="0"/>
              <w:numId w:val="143"/>
            </w:numPr>
            <w:spacing w:before="120"/>
            <w:ind w:left="2160" w:hanging="540"/>
            <w:rPr>
              <w:rStyle w:val="CharacterStyle1"/>
              <w:rFonts w:ascii="Lucida Bright" w:hAnsi="Lucida Bright"/>
              <w:sz w:val="22"/>
              <w:szCs w:val="22"/>
            </w:rPr>
          </w:pPr>
          <w:r w:rsidRPr="002F4D9B">
            <w:rPr>
              <w:rStyle w:val="CharacterStyle1"/>
              <w:rFonts w:ascii="Lucida Bright" w:hAnsi="Lucida Bright"/>
              <w:sz w:val="22"/>
              <w:szCs w:val="22"/>
            </w:rPr>
            <w:t xml:space="preserve">a level greater than 200 ppm of extractable phosphorus (reported as P) </w:t>
          </w:r>
          <w:r w:rsidR="008454F5" w:rsidRPr="002F4D9B">
            <w:rPr>
              <w:rStyle w:val="CharacterStyle1"/>
              <w:rFonts w:ascii="Lucida Bright" w:hAnsi="Lucida Bright"/>
              <w:sz w:val="22"/>
              <w:szCs w:val="22"/>
            </w:rPr>
            <w:t xml:space="preserve">at a depth of zero to six (0 – 6) inches </w:t>
          </w:r>
          <w:r w:rsidRPr="002F4D9B">
            <w:rPr>
              <w:rStyle w:val="CharacterStyle1"/>
              <w:rFonts w:ascii="Lucida Bright" w:hAnsi="Lucida Bright"/>
              <w:sz w:val="22"/>
              <w:szCs w:val="22"/>
            </w:rPr>
            <w:t>for a particular LMU; or</w:t>
          </w:r>
        </w:p>
        <w:p w14:paraId="523E9230" w14:textId="77777777" w:rsidR="009E5B93" w:rsidRPr="002F4D9B" w:rsidRDefault="00B934E5" w:rsidP="00B071E5">
          <w:pPr>
            <w:pStyle w:val="BodyText"/>
            <w:numPr>
              <w:ilvl w:val="0"/>
              <w:numId w:val="143"/>
            </w:numPr>
            <w:spacing w:before="120"/>
            <w:ind w:left="2160" w:hanging="540"/>
            <w:rPr>
              <w:rStyle w:val="CharacterStyle1"/>
              <w:rFonts w:ascii="Lucida Bright" w:hAnsi="Lucida Bright" w:cstheme="minorBidi"/>
              <w:sz w:val="22"/>
              <w:szCs w:val="22"/>
            </w:rPr>
          </w:pPr>
          <w:r w:rsidRPr="002F4D9B">
            <w:rPr>
              <w:rStyle w:val="CharacterStyle1"/>
              <w:rFonts w:ascii="Lucida Bright" w:hAnsi="Lucida Bright"/>
              <w:sz w:val="22"/>
              <w:szCs w:val="22"/>
            </w:rPr>
            <w:t xml:space="preserve">a level greater than 350 ppm of extractable phosphorus </w:t>
          </w:r>
          <w:r w:rsidR="007C06B2" w:rsidRPr="002F4D9B">
            <w:rPr>
              <w:rStyle w:val="CharacterStyle1"/>
              <w:rFonts w:ascii="Lucida Bright" w:hAnsi="Lucida Bright"/>
              <w:sz w:val="22"/>
              <w:szCs w:val="22"/>
            </w:rPr>
            <w:t xml:space="preserve">(reported as P) </w:t>
          </w:r>
          <w:r w:rsidR="008454F5" w:rsidRPr="002F4D9B">
            <w:rPr>
              <w:rStyle w:val="CharacterStyle1"/>
              <w:rFonts w:ascii="Lucida Bright" w:hAnsi="Lucida Bright"/>
              <w:sz w:val="22"/>
              <w:szCs w:val="22"/>
            </w:rPr>
            <w:t>at a depth of zero to six (0 – 6) inches</w:t>
          </w:r>
          <w:r w:rsidRPr="002F4D9B">
            <w:rPr>
              <w:rStyle w:val="CharacterStyle1"/>
              <w:rFonts w:ascii="Lucida Bright" w:hAnsi="Lucida Bright"/>
              <w:sz w:val="22"/>
              <w:szCs w:val="22"/>
            </w:rPr>
            <w:t xml:space="preserve"> for an LMU where the average annual rainfall is 25 inches or less and erosion control is adequate to keep erosion at the soil loss tolerance (T) or less and the closest edge of the field is more than one mile from a named stream; or</w:t>
          </w:r>
        </w:p>
        <w:p w14:paraId="457B09E3" w14:textId="26031D6A" w:rsidR="00892528" w:rsidRPr="002F4D9B" w:rsidRDefault="00B934E5" w:rsidP="00B071E5">
          <w:pPr>
            <w:pStyle w:val="BodyText"/>
            <w:numPr>
              <w:ilvl w:val="0"/>
              <w:numId w:val="143"/>
            </w:numPr>
            <w:spacing w:before="120"/>
            <w:ind w:left="2160" w:hanging="540"/>
            <w:rPr>
              <w:rStyle w:val="CharacterStyle1"/>
              <w:rFonts w:ascii="Lucida Bright" w:hAnsi="Lucida Bright" w:cstheme="minorBidi"/>
              <w:sz w:val="22"/>
              <w:szCs w:val="22"/>
            </w:rPr>
          </w:pPr>
          <w:r w:rsidRPr="002F4D9B">
            <w:rPr>
              <w:rStyle w:val="CharacterStyle1"/>
              <w:rFonts w:ascii="Lucida Bright" w:hAnsi="Lucida Bright"/>
              <w:sz w:val="22"/>
              <w:szCs w:val="22"/>
            </w:rPr>
            <w:t xml:space="preserve">if ordered by the </w:t>
          </w:r>
          <w:r w:rsidR="007C06B2" w:rsidRPr="002F4D9B">
            <w:rPr>
              <w:rStyle w:val="CharacterStyle1"/>
              <w:rFonts w:ascii="Lucida Bright" w:hAnsi="Lucida Bright"/>
              <w:sz w:val="22"/>
              <w:szCs w:val="22"/>
            </w:rPr>
            <w:t>Executive Director</w:t>
          </w:r>
          <w:r w:rsidRPr="002F4D9B">
            <w:rPr>
              <w:rStyle w:val="CharacterStyle1"/>
              <w:rFonts w:ascii="Lucida Bright" w:hAnsi="Lucida Bright"/>
              <w:sz w:val="22"/>
              <w:szCs w:val="22"/>
            </w:rPr>
            <w:t xml:space="preserve"> to do so in order to protect the quality of water in the state.</w:t>
          </w:r>
        </w:p>
        <w:p w14:paraId="1C372A20" w14:textId="303003E8" w:rsidR="005E77CB" w:rsidRPr="00766841" w:rsidRDefault="005E77CB" w:rsidP="00B071E5">
          <w:pPr>
            <w:pStyle w:val="BodyText"/>
            <w:numPr>
              <w:ilvl w:val="0"/>
              <w:numId w:val="142"/>
            </w:numPr>
            <w:tabs>
              <w:tab w:val="left" w:pos="9270"/>
            </w:tabs>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lastRenderedPageBreak/>
            <w:t>The NUP must be developed and certified by:</w:t>
          </w:r>
        </w:p>
        <w:p w14:paraId="0B57CD3E" w14:textId="77777777" w:rsidR="0072100B" w:rsidRPr="00766841" w:rsidRDefault="006636D5" w:rsidP="00B071E5">
          <w:pPr>
            <w:pStyle w:val="BodyText"/>
            <w:numPr>
              <w:ilvl w:val="0"/>
              <w:numId w:val="144"/>
            </w:numPr>
            <w:tabs>
              <w:tab w:val="left" w:pos="9450"/>
            </w:tabs>
            <w:spacing w:before="120"/>
            <w:ind w:left="2160" w:hanging="540"/>
            <w:rPr>
              <w:rStyle w:val="CharacterStyle1"/>
              <w:rFonts w:ascii="Lucida Bright" w:hAnsi="Lucida Bright"/>
              <w:sz w:val="22"/>
              <w:szCs w:val="22"/>
            </w:rPr>
          </w:pPr>
          <w:r w:rsidRPr="00766841">
            <w:rPr>
              <w:rStyle w:val="CharacterStyle1"/>
              <w:rFonts w:ascii="Lucida Bright" w:hAnsi="Lucida Bright"/>
              <w:sz w:val="22"/>
              <w:szCs w:val="22"/>
            </w:rPr>
            <w:t>a</w:t>
          </w:r>
          <w:r w:rsidR="005A6A96" w:rsidRPr="00766841">
            <w:rPr>
              <w:rStyle w:val="CharacterStyle1"/>
              <w:rFonts w:ascii="Lucida Bright" w:hAnsi="Lucida Bright"/>
              <w:sz w:val="22"/>
              <w:szCs w:val="22"/>
            </w:rPr>
            <w:t xml:space="preserve">n employee of </w:t>
          </w:r>
          <w:r w:rsidR="007C06B2" w:rsidRPr="00766841">
            <w:rPr>
              <w:rStyle w:val="CharacterStyle1"/>
              <w:rFonts w:ascii="Lucida Bright" w:hAnsi="Lucida Bright"/>
              <w:sz w:val="22"/>
              <w:szCs w:val="22"/>
            </w:rPr>
            <w:t xml:space="preserve">the </w:t>
          </w:r>
          <w:r w:rsidR="0072100B" w:rsidRPr="00766841">
            <w:rPr>
              <w:rStyle w:val="CharacterStyle1"/>
              <w:rFonts w:ascii="Lucida Bright" w:hAnsi="Lucida Bright"/>
              <w:sz w:val="22"/>
              <w:szCs w:val="22"/>
            </w:rPr>
            <w:t>NRCS;</w:t>
          </w:r>
        </w:p>
        <w:p w14:paraId="42697F2B" w14:textId="77777777" w:rsidR="0072100B" w:rsidRPr="00766841" w:rsidRDefault="0072100B" w:rsidP="00B071E5">
          <w:pPr>
            <w:pStyle w:val="BodyText"/>
            <w:numPr>
              <w:ilvl w:val="0"/>
              <w:numId w:val="144"/>
            </w:numPr>
            <w:tabs>
              <w:tab w:val="left" w:pos="9180"/>
            </w:tabs>
            <w:spacing w:before="120"/>
            <w:ind w:left="2160" w:hanging="540"/>
            <w:rPr>
              <w:rStyle w:val="CharacterStyle1"/>
              <w:rFonts w:ascii="Lucida Bright" w:hAnsi="Lucida Bright"/>
              <w:sz w:val="22"/>
              <w:szCs w:val="22"/>
            </w:rPr>
          </w:pPr>
          <w:r w:rsidRPr="00766841">
            <w:rPr>
              <w:rStyle w:val="CharacterStyle1"/>
              <w:rFonts w:ascii="Lucida Bright" w:hAnsi="Lucida Bright"/>
              <w:sz w:val="22"/>
              <w:szCs w:val="22"/>
            </w:rPr>
            <w:t xml:space="preserve">a </w:t>
          </w:r>
          <w:r w:rsidR="006D1846" w:rsidRPr="00766841">
            <w:rPr>
              <w:rStyle w:val="CharacterStyle1"/>
              <w:rFonts w:ascii="Lucida Bright" w:hAnsi="Lucida Bright"/>
              <w:sz w:val="22"/>
              <w:szCs w:val="22"/>
            </w:rPr>
            <w:t>C</w:t>
          </w:r>
          <w:r w:rsidRPr="00766841">
            <w:rPr>
              <w:rStyle w:val="CharacterStyle1"/>
              <w:rFonts w:ascii="Lucida Bright" w:hAnsi="Lucida Bright"/>
              <w:sz w:val="22"/>
              <w:szCs w:val="22"/>
            </w:rPr>
            <w:t xml:space="preserve">ertified </w:t>
          </w:r>
          <w:r w:rsidR="008B3C3E" w:rsidRPr="00766841">
            <w:rPr>
              <w:rStyle w:val="CharacterStyle1"/>
              <w:rFonts w:ascii="Lucida Bright" w:hAnsi="Lucida Bright"/>
              <w:sz w:val="22"/>
              <w:szCs w:val="22"/>
            </w:rPr>
            <w:t>N</w:t>
          </w:r>
          <w:r w:rsidRPr="00766841">
            <w:rPr>
              <w:rStyle w:val="CharacterStyle1"/>
              <w:rFonts w:ascii="Lucida Bright" w:hAnsi="Lucida Bright"/>
              <w:sz w:val="22"/>
              <w:szCs w:val="22"/>
            </w:rPr>
            <w:t xml:space="preserve">utrient </w:t>
          </w:r>
          <w:r w:rsidR="008B3C3E" w:rsidRPr="00766841">
            <w:rPr>
              <w:rStyle w:val="CharacterStyle1"/>
              <w:rFonts w:ascii="Lucida Bright" w:hAnsi="Lucida Bright"/>
              <w:sz w:val="22"/>
              <w:szCs w:val="22"/>
            </w:rPr>
            <w:t>M</w:t>
          </w:r>
          <w:r w:rsidRPr="00766841">
            <w:rPr>
              <w:rStyle w:val="CharacterStyle1"/>
              <w:rFonts w:ascii="Lucida Bright" w:hAnsi="Lucida Bright"/>
              <w:sz w:val="22"/>
              <w:szCs w:val="22"/>
            </w:rPr>
            <w:t xml:space="preserve">anagement </w:t>
          </w:r>
          <w:r w:rsidR="008B3C3E" w:rsidRPr="00766841">
            <w:rPr>
              <w:rStyle w:val="CharacterStyle1"/>
              <w:rFonts w:ascii="Lucida Bright" w:hAnsi="Lucida Bright"/>
              <w:sz w:val="22"/>
              <w:szCs w:val="22"/>
            </w:rPr>
            <w:t>S</w:t>
          </w:r>
          <w:r w:rsidRPr="00766841">
            <w:rPr>
              <w:rStyle w:val="CharacterStyle1"/>
              <w:rFonts w:ascii="Lucida Bright" w:hAnsi="Lucida Bright"/>
              <w:sz w:val="22"/>
              <w:szCs w:val="22"/>
            </w:rPr>
            <w:t>pecialist;</w:t>
          </w:r>
        </w:p>
        <w:p w14:paraId="64405E93" w14:textId="77777777" w:rsidR="0072100B" w:rsidRPr="00766841" w:rsidRDefault="0072100B" w:rsidP="00B071E5">
          <w:pPr>
            <w:pStyle w:val="BodyText"/>
            <w:numPr>
              <w:ilvl w:val="0"/>
              <w:numId w:val="144"/>
            </w:numPr>
            <w:tabs>
              <w:tab w:val="left" w:pos="9180"/>
            </w:tabs>
            <w:spacing w:before="120"/>
            <w:ind w:left="2160" w:hanging="540"/>
            <w:rPr>
              <w:rStyle w:val="CharacterStyle1"/>
              <w:rFonts w:ascii="Lucida Bright" w:hAnsi="Lucida Bright"/>
              <w:sz w:val="22"/>
              <w:szCs w:val="22"/>
            </w:rPr>
          </w:pPr>
          <w:r w:rsidRPr="00766841">
            <w:rPr>
              <w:rStyle w:val="CharacterStyle1"/>
              <w:rFonts w:ascii="Lucida Bright" w:hAnsi="Lucida Bright"/>
              <w:sz w:val="22"/>
              <w:szCs w:val="22"/>
            </w:rPr>
            <w:t>the Texas State Soil and Water Conservation Board;</w:t>
          </w:r>
        </w:p>
        <w:p w14:paraId="147911F6" w14:textId="77777777" w:rsidR="0072100B" w:rsidRPr="00766841" w:rsidRDefault="0072100B" w:rsidP="00B071E5">
          <w:pPr>
            <w:pStyle w:val="BodyText"/>
            <w:numPr>
              <w:ilvl w:val="0"/>
              <w:numId w:val="144"/>
            </w:numPr>
            <w:tabs>
              <w:tab w:val="left" w:pos="9180"/>
            </w:tabs>
            <w:spacing w:before="120"/>
            <w:ind w:left="2160" w:hanging="540"/>
            <w:rPr>
              <w:rStyle w:val="CharacterStyle1"/>
              <w:rFonts w:ascii="Lucida Bright" w:hAnsi="Lucida Bright"/>
              <w:sz w:val="22"/>
              <w:szCs w:val="22"/>
            </w:rPr>
          </w:pPr>
          <w:r w:rsidRPr="00766841">
            <w:rPr>
              <w:rStyle w:val="CharacterStyle1"/>
              <w:rFonts w:ascii="Lucida Bright" w:hAnsi="Lucida Bright"/>
              <w:sz w:val="22"/>
              <w:szCs w:val="22"/>
            </w:rPr>
            <w:t>the Texas AgriLife Extension Service;</w:t>
          </w:r>
        </w:p>
        <w:p w14:paraId="03B2B4B5" w14:textId="77777777" w:rsidR="0072100B" w:rsidRPr="00766841" w:rsidRDefault="0072100B" w:rsidP="00B071E5">
          <w:pPr>
            <w:pStyle w:val="BodyText"/>
            <w:numPr>
              <w:ilvl w:val="0"/>
              <w:numId w:val="144"/>
            </w:numPr>
            <w:tabs>
              <w:tab w:val="left" w:pos="9180"/>
            </w:tabs>
            <w:spacing w:before="120"/>
            <w:ind w:left="2160" w:hanging="540"/>
            <w:rPr>
              <w:rStyle w:val="CharacterStyle1"/>
              <w:rFonts w:ascii="Lucida Bright" w:hAnsi="Lucida Bright"/>
              <w:sz w:val="22"/>
              <w:szCs w:val="22"/>
            </w:rPr>
          </w:pPr>
          <w:r w:rsidRPr="00766841">
            <w:rPr>
              <w:rStyle w:val="CharacterStyle1"/>
              <w:rFonts w:ascii="Lucida Bright" w:hAnsi="Lucida Bright"/>
              <w:sz w:val="22"/>
              <w:szCs w:val="22"/>
            </w:rPr>
            <w:t>an agronomist or soil scientist on full-time staff at an accredited university located in the State of Texas; or</w:t>
          </w:r>
        </w:p>
        <w:p w14:paraId="79CB28EA" w14:textId="77777777" w:rsidR="0072100B" w:rsidRPr="00766841" w:rsidRDefault="0072100B" w:rsidP="00B071E5">
          <w:pPr>
            <w:pStyle w:val="BodyText"/>
            <w:numPr>
              <w:ilvl w:val="0"/>
              <w:numId w:val="144"/>
            </w:numPr>
            <w:tabs>
              <w:tab w:val="left" w:pos="9180"/>
            </w:tabs>
            <w:spacing w:before="120"/>
            <w:ind w:left="2160" w:hanging="540"/>
            <w:rPr>
              <w:rStyle w:val="CharacterStyle2"/>
              <w:rFonts w:ascii="Lucida Bright" w:hAnsi="Lucida Bright"/>
              <w:sz w:val="22"/>
              <w:szCs w:val="22"/>
            </w:rPr>
          </w:pPr>
          <w:r w:rsidRPr="00766841">
            <w:rPr>
              <w:rStyle w:val="CharacterStyle1"/>
              <w:rFonts w:ascii="Lucida Bright" w:hAnsi="Lucida Bright"/>
              <w:sz w:val="22"/>
              <w:szCs w:val="22"/>
            </w:rPr>
            <w:t xml:space="preserve">if the </w:t>
          </w:r>
          <w:r w:rsidR="00D33DE4" w:rsidRPr="00766841">
            <w:rPr>
              <w:rStyle w:val="CharacterStyle1"/>
              <w:rFonts w:ascii="Lucida Bright" w:hAnsi="Lucida Bright"/>
              <w:sz w:val="22"/>
              <w:szCs w:val="22"/>
            </w:rPr>
            <w:t>E</w:t>
          </w:r>
          <w:r w:rsidRPr="00766841">
            <w:rPr>
              <w:rStyle w:val="CharacterStyle1"/>
              <w:rFonts w:ascii="Lucida Bright" w:hAnsi="Lucida Bright"/>
              <w:sz w:val="22"/>
              <w:szCs w:val="22"/>
            </w:rPr>
            <w:t xml:space="preserve">xecutive </w:t>
          </w:r>
          <w:r w:rsidR="00D33DE4" w:rsidRPr="00766841">
            <w:rPr>
              <w:rStyle w:val="CharacterStyle1"/>
              <w:rFonts w:ascii="Lucida Bright" w:hAnsi="Lucida Bright"/>
              <w:sz w:val="22"/>
              <w:szCs w:val="22"/>
            </w:rPr>
            <w:t>D</w:t>
          </w:r>
          <w:r w:rsidRPr="00766841">
            <w:rPr>
              <w:rStyle w:val="CharacterStyle1"/>
              <w:rFonts w:ascii="Lucida Bright" w:hAnsi="Lucida Bright"/>
              <w:sz w:val="22"/>
              <w:szCs w:val="22"/>
            </w:rPr>
            <w:t xml:space="preserve">irector determines that one of the entities listed in (1) - (5) cannot develop the plan in a timely manner, a Certified Professional Agronomist certified through the certification program of the American Society of Agronomy, a Certified Professional Soil Scientist certified through the certification program of the Soil Science Society of America, or a </w:t>
          </w:r>
          <w:r w:rsidR="007C06B2" w:rsidRPr="00766841">
            <w:rPr>
              <w:rStyle w:val="CharacterStyle1"/>
              <w:rFonts w:ascii="Lucida Bright" w:hAnsi="Lucida Bright"/>
              <w:sz w:val="22"/>
              <w:szCs w:val="22"/>
            </w:rPr>
            <w:t xml:space="preserve">Texas </w:t>
          </w:r>
          <w:r w:rsidRPr="00766841">
            <w:rPr>
              <w:rStyle w:val="CharacterStyle1"/>
              <w:rFonts w:ascii="Lucida Bright" w:hAnsi="Lucida Bright"/>
              <w:sz w:val="22"/>
              <w:szCs w:val="22"/>
            </w:rPr>
            <w:t xml:space="preserve">licensed </w:t>
          </w:r>
          <w:r w:rsidR="00A736CF" w:rsidRPr="00766841">
            <w:rPr>
              <w:rStyle w:val="CharacterStyle1"/>
              <w:rFonts w:ascii="Lucida Bright" w:hAnsi="Lucida Bright"/>
              <w:sz w:val="22"/>
              <w:szCs w:val="22"/>
            </w:rPr>
            <w:t>G</w:t>
          </w:r>
          <w:r w:rsidRPr="00766841">
            <w:rPr>
              <w:rStyle w:val="CharacterStyle1"/>
              <w:rFonts w:ascii="Lucida Bright" w:hAnsi="Lucida Bright"/>
              <w:sz w:val="22"/>
              <w:szCs w:val="22"/>
            </w:rPr>
            <w:t>eoscientist-</w:t>
          </w:r>
          <w:r w:rsidR="007C06B2" w:rsidRPr="00766841">
            <w:rPr>
              <w:rStyle w:val="CharacterStyle1"/>
              <w:rFonts w:ascii="Lucida Bright" w:hAnsi="Lucida Bright"/>
              <w:sz w:val="22"/>
              <w:szCs w:val="22"/>
            </w:rPr>
            <w:t>S</w:t>
          </w:r>
          <w:r w:rsidRPr="00766841">
            <w:rPr>
              <w:rStyle w:val="CharacterStyle1"/>
              <w:rFonts w:ascii="Lucida Bright" w:hAnsi="Lucida Bright"/>
              <w:sz w:val="22"/>
              <w:szCs w:val="22"/>
            </w:rPr>
            <w:t xml:space="preserve">oil </w:t>
          </w:r>
          <w:r w:rsidR="007C06B2" w:rsidRPr="00766841">
            <w:rPr>
              <w:rStyle w:val="CharacterStyle1"/>
              <w:rFonts w:ascii="Lucida Bright" w:hAnsi="Lucida Bright"/>
              <w:sz w:val="22"/>
              <w:szCs w:val="22"/>
            </w:rPr>
            <w:t>S</w:t>
          </w:r>
          <w:r w:rsidRPr="00766841">
            <w:rPr>
              <w:rStyle w:val="CharacterStyle1"/>
              <w:rFonts w:ascii="Lucida Bright" w:hAnsi="Lucida Bright"/>
              <w:sz w:val="22"/>
              <w:szCs w:val="22"/>
            </w:rPr>
            <w:t xml:space="preserve">cientist in Texas may develop the NUP with </w:t>
          </w:r>
          <w:r w:rsidR="00D33DE4" w:rsidRPr="00766841">
            <w:rPr>
              <w:rStyle w:val="CharacterStyle1"/>
              <w:rFonts w:ascii="Lucida Bright" w:hAnsi="Lucida Bright"/>
              <w:sz w:val="22"/>
              <w:szCs w:val="22"/>
            </w:rPr>
            <w:t>E</w:t>
          </w:r>
          <w:r w:rsidRPr="00766841">
            <w:rPr>
              <w:rStyle w:val="CharacterStyle1"/>
              <w:rFonts w:ascii="Lucida Bright" w:hAnsi="Lucida Bright"/>
              <w:sz w:val="22"/>
              <w:szCs w:val="22"/>
            </w:rPr>
            <w:t xml:space="preserve">xecutive </w:t>
          </w:r>
          <w:r w:rsidR="00D33DE4" w:rsidRPr="00766841">
            <w:rPr>
              <w:rStyle w:val="CharacterStyle1"/>
              <w:rFonts w:ascii="Lucida Bright" w:hAnsi="Lucida Bright"/>
              <w:sz w:val="22"/>
              <w:szCs w:val="22"/>
            </w:rPr>
            <w:t>D</w:t>
          </w:r>
          <w:r w:rsidRPr="00766841">
            <w:rPr>
              <w:rStyle w:val="CharacterStyle1"/>
              <w:rFonts w:ascii="Lucida Bright" w:hAnsi="Lucida Bright"/>
              <w:sz w:val="22"/>
              <w:szCs w:val="22"/>
            </w:rPr>
            <w:t>irector approval.</w:t>
          </w:r>
        </w:p>
        <w:p w14:paraId="01ED9CD0" w14:textId="3D29C182" w:rsidR="005E77CB" w:rsidRPr="002F4D9B" w:rsidRDefault="005E77CB" w:rsidP="00B071E5">
          <w:pPr>
            <w:pStyle w:val="BodyText"/>
            <w:numPr>
              <w:ilvl w:val="0"/>
              <w:numId w:val="142"/>
            </w:numPr>
            <w:spacing w:before="120"/>
            <w:ind w:left="1620" w:hanging="540"/>
            <w:rPr>
              <w:rStyle w:val="CharacterStyle2"/>
              <w:rFonts w:ascii="Lucida Bright" w:hAnsi="Lucida Bright"/>
              <w:sz w:val="22"/>
              <w:szCs w:val="22"/>
            </w:rPr>
          </w:pPr>
          <w:r w:rsidRPr="002F4D9B">
            <w:rPr>
              <w:rStyle w:val="CharacterStyle2"/>
              <w:rFonts w:ascii="Lucida Bright" w:hAnsi="Lucida Bright"/>
              <w:sz w:val="22"/>
              <w:szCs w:val="22"/>
            </w:rPr>
            <w:t xml:space="preserve">The NUP must be submitted to and approved by the </w:t>
          </w:r>
          <w:r w:rsidR="00D33DE4" w:rsidRPr="002F4D9B">
            <w:rPr>
              <w:rStyle w:val="CharacterStyle2"/>
              <w:rFonts w:ascii="Lucida Bright" w:hAnsi="Lucida Bright"/>
              <w:sz w:val="22"/>
              <w:szCs w:val="22"/>
            </w:rPr>
            <w:t>E</w:t>
          </w:r>
          <w:r w:rsidRPr="002F4D9B">
            <w:rPr>
              <w:rStyle w:val="CharacterStyle2"/>
              <w:rFonts w:ascii="Lucida Bright" w:hAnsi="Lucida Bright"/>
              <w:sz w:val="22"/>
              <w:szCs w:val="22"/>
            </w:rPr>
            <w:t xml:space="preserve">xecutive </w:t>
          </w:r>
          <w:r w:rsidR="00D33DE4" w:rsidRPr="002F4D9B">
            <w:rPr>
              <w:rStyle w:val="CharacterStyle2"/>
              <w:rFonts w:ascii="Lucida Bright" w:hAnsi="Lucida Bright"/>
              <w:sz w:val="22"/>
              <w:szCs w:val="22"/>
            </w:rPr>
            <w:t>D</w:t>
          </w:r>
          <w:r w:rsidRPr="002F4D9B">
            <w:rPr>
              <w:rStyle w:val="CharacterStyle2"/>
              <w:rFonts w:ascii="Lucida Bright" w:hAnsi="Lucida Bright"/>
              <w:sz w:val="22"/>
              <w:szCs w:val="22"/>
            </w:rPr>
            <w:t>irector prior to land application of manure, sludge, or wastewater to the affected LMU.</w:t>
          </w:r>
        </w:p>
        <w:p w14:paraId="13A57829" w14:textId="01F3C971" w:rsidR="005E77CB" w:rsidRPr="00766841" w:rsidRDefault="005E77CB" w:rsidP="00B071E5">
          <w:pPr>
            <w:pStyle w:val="BodyText"/>
            <w:numPr>
              <w:ilvl w:val="0"/>
              <w:numId w:val="142"/>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 xml:space="preserve">Land application under the terms of the NUP may resume 30 days after the plan is filed with the </w:t>
          </w:r>
          <w:r w:rsidR="00D33DE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Pr="00766841">
            <w:rPr>
              <w:rStyle w:val="CharacterStyle2"/>
              <w:rFonts w:ascii="Lucida Bright" w:hAnsi="Lucida Bright"/>
              <w:sz w:val="22"/>
              <w:szCs w:val="22"/>
            </w:rPr>
            <w:t xml:space="preserve">irector, unless before that time the </w:t>
          </w:r>
          <w:r w:rsidR="00D33DE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Pr="00766841">
            <w:rPr>
              <w:rStyle w:val="CharacterStyle2"/>
              <w:rFonts w:ascii="Lucida Bright" w:hAnsi="Lucida Bright"/>
              <w:sz w:val="22"/>
              <w:szCs w:val="22"/>
            </w:rPr>
            <w:t>irector has returned the plan for failure to comply with the requirements of this general permit.</w:t>
          </w:r>
        </w:p>
        <w:p w14:paraId="4DFF70E6" w14:textId="20A2DD34" w:rsidR="005E77CB" w:rsidRPr="00766841" w:rsidRDefault="005E77CB" w:rsidP="00B071E5">
          <w:pPr>
            <w:pStyle w:val="BodyText"/>
            <w:numPr>
              <w:ilvl w:val="0"/>
              <w:numId w:val="142"/>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Land application under an approved NUP shall not cause or contribute to a violation of water quality standards or create a nuisance.</w:t>
          </w:r>
        </w:p>
        <w:p w14:paraId="5B9AF448" w14:textId="4C627C4E" w:rsidR="005E77CB" w:rsidRPr="00766841" w:rsidRDefault="005E77CB" w:rsidP="00B071E5">
          <w:pPr>
            <w:pStyle w:val="BodyText"/>
            <w:numPr>
              <w:ilvl w:val="0"/>
              <w:numId w:val="142"/>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The permittee shall ensure that the NUP, at a minimum, evaluates and addresses the following factors to assure that the beneficial use of manure, sludge, or wastewater is conducted in a manner that prevents phosphorus impacts to water quality:</w:t>
          </w:r>
        </w:p>
        <w:p w14:paraId="629A47FE" w14:textId="77777777" w:rsidR="004434D2" w:rsidRPr="00766841" w:rsidRDefault="004434D2" w:rsidP="00B071E5">
          <w:pPr>
            <w:pStyle w:val="BodyText"/>
            <w:numPr>
              <w:ilvl w:val="0"/>
              <w:numId w:val="145"/>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 xml:space="preserve">slope of </w:t>
          </w:r>
          <w:r w:rsidR="007C06B2" w:rsidRPr="00766841">
            <w:rPr>
              <w:rStyle w:val="CharacterStyle2"/>
              <w:rFonts w:ascii="Lucida Bright" w:hAnsi="Lucida Bright"/>
              <w:sz w:val="22"/>
              <w:szCs w:val="22"/>
            </w:rPr>
            <w:t xml:space="preserve">the </w:t>
          </w:r>
          <w:r w:rsidRPr="00766841">
            <w:rPr>
              <w:rStyle w:val="CharacterStyle2"/>
              <w:rFonts w:ascii="Lucida Bright" w:hAnsi="Lucida Bright"/>
              <w:sz w:val="22"/>
              <w:szCs w:val="22"/>
            </w:rPr>
            <w:t>LMU (as a percentage) and distance of the land management unit from surface water in the state;</w:t>
          </w:r>
        </w:p>
        <w:p w14:paraId="53C8D34F" w14:textId="77777777" w:rsidR="004434D2" w:rsidRPr="00766841" w:rsidRDefault="004434D2" w:rsidP="00B071E5">
          <w:pPr>
            <w:pStyle w:val="BodyText"/>
            <w:numPr>
              <w:ilvl w:val="0"/>
              <w:numId w:val="145"/>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average rainfall for the area for each month;</w:t>
          </w:r>
        </w:p>
        <w:p w14:paraId="5A5F5716" w14:textId="77777777" w:rsidR="004434D2" w:rsidRPr="00766841" w:rsidRDefault="004434D2" w:rsidP="00B071E5">
          <w:pPr>
            <w:pStyle w:val="BodyText"/>
            <w:numPr>
              <w:ilvl w:val="0"/>
              <w:numId w:val="145"/>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the permeability of the most restrictive layer in the upper 24 inches of each LMU profile, and the available water holding capacity of the upper 24 inches of the predominant soil in each LMU;</w:t>
          </w:r>
        </w:p>
        <w:p w14:paraId="169CDB95" w14:textId="77777777" w:rsidR="004434D2" w:rsidRPr="00766841" w:rsidRDefault="004434D2" w:rsidP="00B071E5">
          <w:pPr>
            <w:pStyle w:val="BodyText"/>
            <w:numPr>
              <w:ilvl w:val="0"/>
              <w:numId w:val="145"/>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chemical characteristics of the waste, including total nitrogen and total phosphorus;</w:t>
          </w:r>
        </w:p>
        <w:p w14:paraId="1AA0AEE2" w14:textId="77777777" w:rsidR="004434D2" w:rsidRPr="00766841" w:rsidRDefault="004434D2" w:rsidP="00B071E5">
          <w:pPr>
            <w:pStyle w:val="BodyText"/>
            <w:numPr>
              <w:ilvl w:val="0"/>
              <w:numId w:val="145"/>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recommended rates, methods, and schedules of application of manure, sludge, and wastewater for all LMUs;</w:t>
          </w:r>
        </w:p>
        <w:p w14:paraId="2161E015" w14:textId="77777777" w:rsidR="004434D2" w:rsidRPr="00766841" w:rsidRDefault="004434D2" w:rsidP="00B071E5">
          <w:pPr>
            <w:pStyle w:val="BodyText"/>
            <w:numPr>
              <w:ilvl w:val="0"/>
              <w:numId w:val="145"/>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crop types, annual crop removal rate, and expected realistic yield for each crop; and</w:t>
          </w:r>
        </w:p>
        <w:p w14:paraId="42DE4026" w14:textId="77777777" w:rsidR="004434D2" w:rsidRPr="00766841" w:rsidRDefault="00137422" w:rsidP="00B071E5">
          <w:pPr>
            <w:pStyle w:val="BodyText"/>
            <w:numPr>
              <w:ilvl w:val="0"/>
              <w:numId w:val="145"/>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lastRenderedPageBreak/>
            <w:t>BMPs</w:t>
          </w:r>
          <w:r w:rsidR="004434D2" w:rsidRPr="00766841">
            <w:rPr>
              <w:rStyle w:val="CharacterStyle2"/>
              <w:rFonts w:ascii="Lucida Bright" w:hAnsi="Lucida Bright"/>
              <w:sz w:val="22"/>
              <w:szCs w:val="22"/>
            </w:rPr>
            <w:t xml:space="preserve"> to be used to prevent phosphorus impacts to water quality, including any physical structures and vegetative filter strips.</w:t>
          </w:r>
        </w:p>
        <w:p w14:paraId="634FC652" w14:textId="323D7391" w:rsidR="00FC6979" w:rsidRPr="00766841" w:rsidRDefault="00FC6979" w:rsidP="00B071E5">
          <w:pPr>
            <w:pStyle w:val="Heading3"/>
            <w:numPr>
              <w:ilvl w:val="0"/>
              <w:numId w:val="107"/>
            </w:numPr>
            <w:tabs>
              <w:tab w:val="left" w:pos="1080"/>
            </w:tabs>
            <w:spacing w:before="120"/>
            <w:ind w:left="1080" w:hanging="540"/>
            <w:rPr>
              <w:rFonts w:ascii="Lucida Bright" w:hAnsi="Lucida Bright"/>
              <w:b w:val="0"/>
              <w:sz w:val="22"/>
              <w:szCs w:val="22"/>
            </w:rPr>
          </w:pPr>
          <w:bookmarkStart w:id="42" w:name="_Toc505170389"/>
          <w:r w:rsidRPr="00766841">
            <w:rPr>
              <w:rFonts w:ascii="Lucida Bright" w:hAnsi="Lucida Bright"/>
              <w:b w:val="0"/>
              <w:sz w:val="22"/>
              <w:szCs w:val="22"/>
            </w:rPr>
            <w:t>Preventative Maintenance Program</w:t>
          </w:r>
          <w:bookmarkEnd w:id="42"/>
        </w:p>
        <w:p w14:paraId="067833CD" w14:textId="77777777" w:rsidR="00E85986" w:rsidRPr="00766841" w:rsidRDefault="00E85986" w:rsidP="00310A11">
          <w:pPr>
            <w:pStyle w:val="List"/>
            <w:numPr>
              <w:ilvl w:val="0"/>
              <w:numId w:val="80"/>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Facility Inspections</w:t>
          </w:r>
        </w:p>
        <w:p w14:paraId="4C67E430" w14:textId="77777777" w:rsidR="0067309A" w:rsidRPr="00766841" w:rsidRDefault="0067309A" w:rsidP="00310A11">
          <w:pPr>
            <w:pStyle w:val="ListNumber"/>
            <w:numPr>
              <w:ilvl w:val="0"/>
              <w:numId w:val="81"/>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General Requirements</w:t>
          </w:r>
        </w:p>
        <w:p w14:paraId="48A9DF6D" w14:textId="77777777" w:rsidR="004D14FC" w:rsidRPr="00766841" w:rsidRDefault="004D14FC" w:rsidP="00310A11">
          <w:pPr>
            <w:pStyle w:val="ListNumber"/>
            <w:numPr>
              <w:ilvl w:val="0"/>
              <w:numId w:val="82"/>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The permittee shall conduct weekly inspections of the</w:t>
          </w:r>
          <w:r w:rsidR="007D36D8"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control facility and land application equipment to determine preventative maintenance or repair</w:t>
          </w:r>
          <w:r w:rsidR="007C06B2" w:rsidRPr="00766841">
            <w:rPr>
              <w:rStyle w:val="CharacterStyle2"/>
              <w:rFonts w:ascii="Lucida Bright" w:hAnsi="Lucida Bright"/>
              <w:sz w:val="22"/>
              <w:szCs w:val="22"/>
            </w:rPr>
            <w:t>s</w:t>
          </w:r>
          <w:r w:rsidRPr="00766841">
            <w:rPr>
              <w:rStyle w:val="CharacterStyle2"/>
              <w:rFonts w:ascii="Lucida Bright" w:hAnsi="Lucida Bright"/>
              <w:sz w:val="22"/>
              <w:szCs w:val="22"/>
            </w:rPr>
            <w:t xml:space="preserve"> </w:t>
          </w:r>
          <w:r w:rsidR="00137422" w:rsidRPr="00766841">
            <w:rPr>
              <w:rStyle w:val="CharacterStyle2"/>
              <w:rFonts w:ascii="Lucida Bright" w:hAnsi="Lucida Bright"/>
              <w:sz w:val="22"/>
              <w:szCs w:val="22"/>
            </w:rPr>
            <w:t xml:space="preserve">that are </w:t>
          </w:r>
          <w:r w:rsidRPr="00766841">
            <w:rPr>
              <w:rStyle w:val="CharacterStyle2"/>
              <w:rFonts w:ascii="Lucida Bright" w:hAnsi="Lucida Bright"/>
              <w:sz w:val="22"/>
              <w:szCs w:val="22"/>
            </w:rPr>
            <w:t>need</w:t>
          </w:r>
          <w:r w:rsidR="00137422" w:rsidRPr="00766841">
            <w:rPr>
              <w:rStyle w:val="CharacterStyle2"/>
              <w:rFonts w:ascii="Lucida Bright" w:hAnsi="Lucida Bright"/>
              <w:sz w:val="22"/>
              <w:szCs w:val="22"/>
            </w:rPr>
            <w:t>ed</w:t>
          </w:r>
          <w:r w:rsidRPr="00766841">
            <w:rPr>
              <w:rStyle w:val="CharacterStyle2"/>
              <w:rFonts w:ascii="Lucida Bright" w:hAnsi="Lucida Bright"/>
              <w:sz w:val="22"/>
              <w:szCs w:val="22"/>
            </w:rPr>
            <w:t>. Permittees that do not use a RCS are required to conduct inspections for applicable portions of their operation according to the outlined schedule.</w:t>
          </w:r>
        </w:p>
        <w:p w14:paraId="37ED3835" w14:textId="77777777" w:rsidR="004D14FC" w:rsidRPr="00766841" w:rsidRDefault="004D14FC" w:rsidP="00310A11">
          <w:pPr>
            <w:pStyle w:val="ListNumber"/>
            <w:numPr>
              <w:ilvl w:val="0"/>
              <w:numId w:val="82"/>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Inspections shall include visual inspections and equipment</w:t>
          </w:r>
          <w:r w:rsidR="008B3C3E"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 xml:space="preserve">testing to uncover conditions that could cause breakdowns or failures resulting in discharge of pollutants </w:t>
          </w:r>
          <w:r w:rsidR="00137422" w:rsidRPr="00766841">
            <w:rPr>
              <w:rStyle w:val="CharacterStyle2"/>
              <w:rFonts w:ascii="Lucida Bright" w:hAnsi="Lucida Bright"/>
              <w:sz w:val="22"/>
              <w:szCs w:val="22"/>
            </w:rPr>
            <w:t>in</w:t>
          </w:r>
          <w:r w:rsidRPr="00766841">
            <w:rPr>
              <w:rStyle w:val="CharacterStyle2"/>
              <w:rFonts w:ascii="Lucida Bright" w:hAnsi="Lucida Bright"/>
              <w:sz w:val="22"/>
              <w:szCs w:val="22"/>
            </w:rPr>
            <w:t xml:space="preserve">to </w:t>
          </w:r>
          <w:r w:rsidR="00137422" w:rsidRPr="00766841">
            <w:rPr>
              <w:rStyle w:val="CharacterStyle2"/>
              <w:rFonts w:ascii="Lucida Bright" w:hAnsi="Lucida Bright"/>
              <w:sz w:val="22"/>
              <w:szCs w:val="22"/>
            </w:rPr>
            <w:t xml:space="preserve">or adjacent to </w:t>
          </w:r>
          <w:r w:rsidRPr="00766841">
            <w:rPr>
              <w:rStyle w:val="CharacterStyle2"/>
              <w:rFonts w:ascii="Lucida Bright" w:hAnsi="Lucida Bright"/>
              <w:sz w:val="22"/>
              <w:szCs w:val="22"/>
            </w:rPr>
            <w:t>water in the state or the creation of a nuisance condition.</w:t>
          </w:r>
        </w:p>
        <w:p w14:paraId="22921A67" w14:textId="77777777" w:rsidR="004D14FC" w:rsidRPr="00766841" w:rsidRDefault="004D14FC" w:rsidP="00310A11">
          <w:pPr>
            <w:pStyle w:val="ListNumber"/>
            <w:numPr>
              <w:ilvl w:val="0"/>
              <w:numId w:val="82"/>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The PPP shall document the inspections and that</w:t>
          </w:r>
          <w:r w:rsidR="007D36D8"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 xml:space="preserve">appropriate action has been taken in response to deficiencies identified during the inspection. The </w:t>
          </w:r>
          <w:r w:rsidR="007D36D8" w:rsidRPr="00766841">
            <w:rPr>
              <w:rStyle w:val="CharacterStyle2"/>
              <w:rFonts w:ascii="Lucida Bright" w:hAnsi="Lucida Bright"/>
              <w:sz w:val="22"/>
              <w:szCs w:val="22"/>
            </w:rPr>
            <w:t>record</w:t>
          </w:r>
          <w:r w:rsidR="007D36D8" w:rsidRPr="00766841">
            <w:rPr>
              <w:rFonts w:ascii="Lucida Bright" w:hAnsi="Lucida Bright"/>
              <w:sz w:val="22"/>
              <w:szCs w:val="22"/>
            </w:rPr>
            <w:t xml:space="preserve"> documenting significant observations and the date of the observation shall be made </w:t>
          </w:r>
          <w:r w:rsidR="00251151" w:rsidRPr="00766841">
            <w:rPr>
              <w:rFonts w:ascii="Lucida Bright" w:hAnsi="Lucida Bright"/>
              <w:sz w:val="22"/>
              <w:szCs w:val="22"/>
            </w:rPr>
            <w:t xml:space="preserve">available </w:t>
          </w:r>
          <w:r w:rsidR="007D36D8" w:rsidRPr="00766841">
            <w:rPr>
              <w:rFonts w:ascii="Lucida Bright" w:hAnsi="Lucida Bright"/>
              <w:sz w:val="22"/>
              <w:szCs w:val="22"/>
            </w:rPr>
            <w:t xml:space="preserve">during inspections and shall be retained in the PPP. A permittee that does not correct all the deficiencies within 30 days must submit to the </w:t>
          </w:r>
          <w:r w:rsidR="00D33DE4" w:rsidRPr="00766841">
            <w:rPr>
              <w:rFonts w:ascii="Lucida Bright" w:hAnsi="Lucida Bright"/>
              <w:sz w:val="22"/>
              <w:szCs w:val="22"/>
            </w:rPr>
            <w:t>E</w:t>
          </w:r>
          <w:r w:rsidR="007D36D8" w:rsidRPr="00766841">
            <w:rPr>
              <w:rFonts w:ascii="Lucida Bright" w:hAnsi="Lucida Bright"/>
              <w:sz w:val="22"/>
              <w:szCs w:val="22"/>
            </w:rPr>
            <w:t xml:space="preserve">xecutive </w:t>
          </w:r>
          <w:r w:rsidR="00D33DE4" w:rsidRPr="00766841">
            <w:rPr>
              <w:rFonts w:ascii="Lucida Bright" w:hAnsi="Lucida Bright"/>
              <w:sz w:val="22"/>
              <w:szCs w:val="22"/>
            </w:rPr>
            <w:t>D</w:t>
          </w:r>
          <w:r w:rsidR="007D36D8" w:rsidRPr="00766841">
            <w:rPr>
              <w:rFonts w:ascii="Lucida Bright" w:hAnsi="Lucida Bright"/>
              <w:sz w:val="22"/>
              <w:szCs w:val="22"/>
            </w:rPr>
            <w:t>irector an explanation of the factors that prevented the correction of the deficiencies.</w:t>
          </w:r>
        </w:p>
        <w:p w14:paraId="5A0BB064" w14:textId="77777777" w:rsidR="00DF3A64" w:rsidRPr="00766841" w:rsidRDefault="00DF3A64" w:rsidP="00310A11">
          <w:pPr>
            <w:pStyle w:val="ListNumber"/>
            <w:numPr>
              <w:ilvl w:val="0"/>
              <w:numId w:val="81"/>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 xml:space="preserve">Daily inspections must be conducted on all water lines </w:t>
          </w:r>
          <w:r w:rsidR="00137422" w:rsidRPr="00766841">
            <w:rPr>
              <w:rStyle w:val="CharacterStyle2"/>
              <w:rFonts w:ascii="Lucida Bright" w:hAnsi="Lucida Bright"/>
              <w:sz w:val="22"/>
              <w:szCs w:val="22"/>
            </w:rPr>
            <w:t xml:space="preserve">that </w:t>
          </w:r>
          <w:r w:rsidRPr="00766841">
            <w:rPr>
              <w:rStyle w:val="CharacterStyle2"/>
              <w:rFonts w:ascii="Lucida Bright" w:hAnsi="Lucida Bright"/>
              <w:sz w:val="22"/>
              <w:szCs w:val="22"/>
            </w:rPr>
            <w:t xml:space="preserve">are located within the drainage area of the RCS. These daily inspections </w:t>
          </w:r>
          <w:r w:rsidR="00137422" w:rsidRPr="00766841">
            <w:rPr>
              <w:rStyle w:val="CharacterStyle2"/>
              <w:rFonts w:ascii="Lucida Bright" w:hAnsi="Lucida Bright"/>
              <w:sz w:val="22"/>
              <w:szCs w:val="22"/>
            </w:rPr>
            <w:t>should</w:t>
          </w:r>
          <w:r w:rsidRPr="00766841">
            <w:rPr>
              <w:rStyle w:val="CharacterStyle2"/>
              <w:rFonts w:ascii="Lucida Bright" w:hAnsi="Lucida Bright"/>
              <w:sz w:val="22"/>
              <w:szCs w:val="22"/>
            </w:rPr>
            <w:t xml:space="preserve"> be recorded in the PPP either daily or in the weekly report.</w:t>
          </w:r>
        </w:p>
        <w:p w14:paraId="0D7AD767" w14:textId="77777777" w:rsidR="0067309A" w:rsidRPr="00766841" w:rsidRDefault="0067309A" w:rsidP="00310A11">
          <w:pPr>
            <w:pStyle w:val="ListNumber"/>
            <w:numPr>
              <w:ilvl w:val="0"/>
              <w:numId w:val="81"/>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Weekly inspections must be conducted on:</w:t>
          </w:r>
        </w:p>
        <w:p w14:paraId="3CA6538C" w14:textId="77777777" w:rsidR="007B3E38" w:rsidRPr="00766841" w:rsidRDefault="007B3E38" w:rsidP="00310A11">
          <w:pPr>
            <w:pStyle w:val="ListNumber"/>
            <w:numPr>
              <w:ilvl w:val="0"/>
              <w:numId w:val="83"/>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all control facilities and wastewater levels in the RCS; and</w:t>
          </w:r>
        </w:p>
        <w:p w14:paraId="53E0067D" w14:textId="77777777" w:rsidR="007B3E38" w:rsidRPr="00766841" w:rsidRDefault="007B3E38" w:rsidP="00310A11">
          <w:pPr>
            <w:pStyle w:val="ListNumber"/>
            <w:numPr>
              <w:ilvl w:val="0"/>
              <w:numId w:val="83"/>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equipment used for land application of manure, sludge, and/or wastewater.</w:t>
          </w:r>
        </w:p>
        <w:p w14:paraId="5EACE3AC" w14:textId="77777777" w:rsidR="0067309A" w:rsidRPr="00766841" w:rsidRDefault="0067309A" w:rsidP="00310A11">
          <w:pPr>
            <w:pStyle w:val="ListNumber"/>
            <w:numPr>
              <w:ilvl w:val="0"/>
              <w:numId w:val="81"/>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Monthly inspections must be conducted on:</w:t>
          </w:r>
        </w:p>
        <w:p w14:paraId="29A71B4C" w14:textId="77777777" w:rsidR="00FC09DE" w:rsidRPr="00766841" w:rsidRDefault="00FC09DE" w:rsidP="00310A11">
          <w:pPr>
            <w:pStyle w:val="ListNumber"/>
            <w:numPr>
              <w:ilvl w:val="0"/>
              <w:numId w:val="84"/>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mortality management systems, including containers, burial sites, composting facilities, incinerators; and</w:t>
          </w:r>
        </w:p>
        <w:p w14:paraId="0ACEF5F9" w14:textId="77777777" w:rsidR="00FC09DE" w:rsidRPr="00766841" w:rsidRDefault="00FC09DE" w:rsidP="00310A11">
          <w:pPr>
            <w:pStyle w:val="ListNumber"/>
            <w:numPr>
              <w:ilvl w:val="0"/>
              <w:numId w:val="84"/>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location of chemical storage and disposal, including pesticide containers.</w:t>
          </w:r>
        </w:p>
        <w:p w14:paraId="40BF103F" w14:textId="77777777" w:rsidR="0067309A" w:rsidRPr="00766841" w:rsidRDefault="0067309A" w:rsidP="00310A11">
          <w:pPr>
            <w:pStyle w:val="ListNumber"/>
            <w:numPr>
              <w:ilvl w:val="0"/>
              <w:numId w:val="81"/>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Annual Site Inspection</w:t>
          </w:r>
        </w:p>
        <w:p w14:paraId="7CDF22F7" w14:textId="77777777" w:rsidR="00741151" w:rsidRPr="00766841" w:rsidRDefault="00741151" w:rsidP="00310A11">
          <w:pPr>
            <w:pStyle w:val="ListNumber"/>
            <w:numPr>
              <w:ilvl w:val="0"/>
              <w:numId w:val="85"/>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A complete site inspection of the CAFO and LMUs shall be conducted and documentation of the findings of the inspection made at least once per year.</w:t>
          </w:r>
        </w:p>
        <w:p w14:paraId="174D5505" w14:textId="77777777" w:rsidR="00741151" w:rsidRPr="00766841" w:rsidRDefault="00741151" w:rsidP="00310A11">
          <w:pPr>
            <w:pStyle w:val="ListNumber"/>
            <w:numPr>
              <w:ilvl w:val="0"/>
              <w:numId w:val="85"/>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The inspection shall include:</w:t>
          </w:r>
        </w:p>
        <w:p w14:paraId="0CC35AE4" w14:textId="77777777" w:rsidR="002F5150" w:rsidRPr="00766841" w:rsidRDefault="002F5150" w:rsidP="00310A11">
          <w:pPr>
            <w:pStyle w:val="BodyText"/>
            <w:numPr>
              <w:ilvl w:val="0"/>
              <w:numId w:val="86"/>
            </w:numPr>
            <w:spacing w:after="0"/>
            <w:ind w:left="3240" w:hanging="540"/>
            <w:rPr>
              <w:rStyle w:val="CharacterStyle2"/>
              <w:rFonts w:ascii="Lucida Bright" w:hAnsi="Lucida Bright"/>
              <w:sz w:val="22"/>
              <w:szCs w:val="22"/>
            </w:rPr>
          </w:pPr>
          <w:r w:rsidRPr="00766841">
            <w:rPr>
              <w:rStyle w:val="CharacterStyle2"/>
              <w:rFonts w:ascii="Lucida Bright" w:hAnsi="Lucida Bright"/>
              <w:sz w:val="22"/>
              <w:szCs w:val="22"/>
            </w:rPr>
            <w:lastRenderedPageBreak/>
            <w:t>a review of the list of potential pollutant sources to ensure it is current;</w:t>
          </w:r>
        </w:p>
        <w:p w14:paraId="3D82878A" w14:textId="77777777" w:rsidR="002F5150" w:rsidRPr="00766841" w:rsidRDefault="002F5150" w:rsidP="00310A11">
          <w:pPr>
            <w:pStyle w:val="BodyText"/>
            <w:numPr>
              <w:ilvl w:val="0"/>
              <w:numId w:val="86"/>
            </w:numPr>
            <w:spacing w:after="0"/>
            <w:ind w:left="3240" w:hanging="540"/>
            <w:rPr>
              <w:rStyle w:val="CharacterStyle2"/>
              <w:rFonts w:ascii="Lucida Bright" w:hAnsi="Lucida Bright"/>
              <w:sz w:val="22"/>
              <w:szCs w:val="22"/>
            </w:rPr>
          </w:pPr>
          <w:r w:rsidRPr="00766841">
            <w:rPr>
              <w:rStyle w:val="CharacterStyle2"/>
              <w:rFonts w:ascii="Lucida Bright" w:hAnsi="Lucida Bright"/>
              <w:sz w:val="22"/>
              <w:szCs w:val="22"/>
            </w:rPr>
            <w:t>the inspection of all controls and operations outlined in the PPP to reduce the potential for pollutants to be transported off the CAFO; and</w:t>
          </w:r>
        </w:p>
        <w:p w14:paraId="53968123" w14:textId="77777777" w:rsidR="002F5150" w:rsidRPr="00766841" w:rsidRDefault="002F5150" w:rsidP="00310A11">
          <w:pPr>
            <w:pStyle w:val="BodyText"/>
            <w:numPr>
              <w:ilvl w:val="0"/>
              <w:numId w:val="86"/>
            </w:numPr>
            <w:ind w:left="3240" w:hanging="540"/>
            <w:rPr>
              <w:rStyle w:val="CharacterStyle2"/>
              <w:rFonts w:ascii="Lucida Bright" w:hAnsi="Lucida Bright"/>
              <w:sz w:val="22"/>
              <w:szCs w:val="22"/>
            </w:rPr>
          </w:pPr>
          <w:r w:rsidRPr="00766841">
            <w:rPr>
              <w:rStyle w:val="CharacterStyle2"/>
              <w:rFonts w:ascii="Lucida Bright" w:hAnsi="Lucida Bright"/>
              <w:sz w:val="22"/>
              <w:szCs w:val="22"/>
            </w:rPr>
            <w:t>updating the PPP to reflect current conditions.</w:t>
          </w:r>
        </w:p>
        <w:p w14:paraId="4FE50AE8" w14:textId="77777777" w:rsidR="00E85986" w:rsidRPr="00766841" w:rsidRDefault="00E85986" w:rsidP="00310A11">
          <w:pPr>
            <w:pStyle w:val="List"/>
            <w:numPr>
              <w:ilvl w:val="0"/>
              <w:numId w:val="80"/>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Five Year Evaluation</w:t>
          </w:r>
          <w:r w:rsidR="008F29E3" w:rsidRPr="00766841">
            <w:rPr>
              <w:rStyle w:val="CharacterStyle2"/>
              <w:rFonts w:ascii="Lucida Bright" w:hAnsi="Lucida Bright"/>
              <w:sz w:val="22"/>
              <w:szCs w:val="22"/>
            </w:rPr>
            <w:t xml:space="preserve"> of the RCS(s)</w:t>
          </w:r>
        </w:p>
        <w:p w14:paraId="20E05567" w14:textId="77777777" w:rsidR="00AD78C3" w:rsidRPr="00766841" w:rsidRDefault="00AD78C3" w:rsidP="001326C7">
          <w:pPr>
            <w:pStyle w:val="BodyText"/>
            <w:spacing w:before="120"/>
            <w:ind w:left="1620"/>
            <w:rPr>
              <w:rStyle w:val="CharacterStyle2"/>
              <w:rFonts w:ascii="Lucida Bright" w:hAnsi="Lucida Bright"/>
              <w:sz w:val="22"/>
              <w:szCs w:val="22"/>
            </w:rPr>
          </w:pPr>
          <w:r w:rsidRPr="00766841">
            <w:rPr>
              <w:rStyle w:val="CharacterStyle2"/>
              <w:rFonts w:ascii="Lucida Bright" w:hAnsi="Lucida Bright"/>
              <w:sz w:val="22"/>
              <w:szCs w:val="22"/>
            </w:rPr>
            <w:t xml:space="preserve">Once every five years, any permittee who uses an RCS shall have a licensed Texas </w:t>
          </w:r>
          <w:r w:rsidR="00C17AB4" w:rsidRPr="00766841">
            <w:rPr>
              <w:rStyle w:val="CharacterStyle2"/>
              <w:rFonts w:ascii="Lucida Bright" w:hAnsi="Lucida Bright"/>
              <w:sz w:val="22"/>
              <w:szCs w:val="22"/>
            </w:rPr>
            <w:t>P</w:t>
          </w:r>
          <w:r w:rsidRPr="00766841">
            <w:rPr>
              <w:rStyle w:val="CharacterStyle2"/>
              <w:rFonts w:ascii="Lucida Bright" w:hAnsi="Lucida Bright"/>
              <w:sz w:val="22"/>
              <w:szCs w:val="22"/>
            </w:rPr>
            <w:t xml:space="preserve">rofessional </w:t>
          </w:r>
          <w:r w:rsidR="00C17AB4" w:rsidRPr="00766841">
            <w:rPr>
              <w:rStyle w:val="CharacterStyle2"/>
              <w:rFonts w:ascii="Lucida Bright" w:hAnsi="Lucida Bright"/>
              <w:sz w:val="22"/>
              <w:szCs w:val="22"/>
            </w:rPr>
            <w:t>E</w:t>
          </w:r>
          <w:r w:rsidRPr="00766841">
            <w:rPr>
              <w:rStyle w:val="CharacterStyle2"/>
              <w:rFonts w:ascii="Lucida Bright" w:hAnsi="Lucida Bright"/>
              <w:sz w:val="22"/>
              <w:szCs w:val="22"/>
            </w:rPr>
            <w:t>ngineer review the existing engineering documentation, complete a site evaluation of the structural controls, and review existing liner documentation. The engineer shall complete and certify a report of their findings</w:t>
          </w:r>
          <w:r w:rsidR="008F29E3" w:rsidRPr="00766841">
            <w:rPr>
              <w:rStyle w:val="CharacterStyle2"/>
              <w:rFonts w:ascii="Lucida Bright" w:hAnsi="Lucida Bright"/>
              <w:sz w:val="22"/>
              <w:szCs w:val="22"/>
            </w:rPr>
            <w:t xml:space="preserve"> that</w:t>
          </w:r>
          <w:r w:rsidRPr="00766841">
            <w:rPr>
              <w:rStyle w:val="CharacterStyle2"/>
              <w:rFonts w:ascii="Lucida Bright" w:hAnsi="Lucida Bright"/>
              <w:sz w:val="22"/>
              <w:szCs w:val="22"/>
            </w:rPr>
            <w:t xml:space="preserve"> must be kept </w:t>
          </w:r>
          <w:r w:rsidR="008F29E3" w:rsidRPr="00766841">
            <w:rPr>
              <w:rStyle w:val="CharacterStyle2"/>
              <w:rFonts w:ascii="Lucida Bright" w:hAnsi="Lucida Bright"/>
              <w:sz w:val="22"/>
              <w:szCs w:val="22"/>
            </w:rPr>
            <w:t>with</w:t>
          </w:r>
          <w:r w:rsidRPr="00766841">
            <w:rPr>
              <w:rStyle w:val="CharacterStyle2"/>
              <w:rFonts w:ascii="Lucida Bright" w:hAnsi="Lucida Bright"/>
              <w:sz w:val="22"/>
              <w:szCs w:val="22"/>
            </w:rPr>
            <w:t xml:space="preserve"> the PPP.</w:t>
          </w:r>
        </w:p>
        <w:p w14:paraId="59391234" w14:textId="0B07CC30" w:rsidR="00260747" w:rsidRPr="00766841" w:rsidRDefault="00FC6979" w:rsidP="00B071E5">
          <w:pPr>
            <w:pStyle w:val="Heading3"/>
            <w:numPr>
              <w:ilvl w:val="0"/>
              <w:numId w:val="107"/>
            </w:numPr>
            <w:spacing w:before="120"/>
            <w:ind w:left="1080" w:hanging="540"/>
            <w:rPr>
              <w:rFonts w:ascii="Lucida Bright" w:hAnsi="Lucida Bright"/>
              <w:b w:val="0"/>
              <w:sz w:val="22"/>
              <w:szCs w:val="22"/>
            </w:rPr>
          </w:pPr>
          <w:bookmarkStart w:id="43" w:name="_Toc505170390"/>
          <w:r w:rsidRPr="00766841">
            <w:rPr>
              <w:rFonts w:ascii="Lucida Bright" w:hAnsi="Lucida Bright"/>
              <w:b w:val="0"/>
              <w:sz w:val="22"/>
              <w:szCs w:val="22"/>
            </w:rPr>
            <w:t>Management Documentation</w:t>
          </w:r>
          <w:bookmarkEnd w:id="43"/>
        </w:p>
        <w:p w14:paraId="7D7C4129" w14:textId="77777777" w:rsidR="00784CDE" w:rsidRPr="00766841" w:rsidRDefault="00784CDE" w:rsidP="001326C7">
          <w:pPr>
            <w:pStyle w:val="BodyText"/>
            <w:spacing w:before="120"/>
            <w:ind w:left="1080"/>
            <w:rPr>
              <w:rStyle w:val="CharacterStyle2"/>
              <w:rFonts w:ascii="Lucida Bright" w:hAnsi="Lucida Bright"/>
              <w:sz w:val="22"/>
              <w:szCs w:val="22"/>
            </w:rPr>
          </w:pPr>
          <w:r w:rsidRPr="00766841">
            <w:rPr>
              <w:rStyle w:val="CharacterStyle2"/>
              <w:rFonts w:ascii="Lucida Bright" w:hAnsi="Lucida Bright"/>
              <w:sz w:val="22"/>
              <w:szCs w:val="22"/>
            </w:rPr>
            <w:t xml:space="preserve">The following </w:t>
          </w:r>
          <w:r w:rsidR="00342A98" w:rsidRPr="00766841">
            <w:rPr>
              <w:rStyle w:val="CharacterStyle2"/>
              <w:rFonts w:ascii="Lucida Bright" w:hAnsi="Lucida Bright"/>
              <w:sz w:val="22"/>
              <w:szCs w:val="22"/>
            </w:rPr>
            <w:t>documentation</w:t>
          </w:r>
          <w:r w:rsidRPr="00766841">
            <w:rPr>
              <w:rStyle w:val="CharacterStyle2"/>
              <w:rFonts w:ascii="Lucida Bright" w:hAnsi="Lucida Bright"/>
              <w:sz w:val="22"/>
              <w:szCs w:val="22"/>
            </w:rPr>
            <w:t xml:space="preserve"> shall be retained by the permittee as part of the PPP and must be submitted to the </w:t>
          </w:r>
          <w:r w:rsidR="00D33DE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Pr="00766841">
            <w:rPr>
              <w:rStyle w:val="CharacterStyle2"/>
              <w:rFonts w:ascii="Lucida Bright" w:hAnsi="Lucida Bright"/>
              <w:sz w:val="22"/>
              <w:szCs w:val="22"/>
            </w:rPr>
            <w:t xml:space="preserve">irector within five </w:t>
          </w:r>
          <w:r w:rsidR="00EC789B" w:rsidRPr="00766841">
            <w:rPr>
              <w:rStyle w:val="CharacterStyle2"/>
              <w:rFonts w:ascii="Lucida Bright" w:hAnsi="Lucida Bright"/>
              <w:sz w:val="22"/>
              <w:szCs w:val="22"/>
            </w:rPr>
            <w:t xml:space="preserve">business </w:t>
          </w:r>
          <w:r w:rsidRPr="00766841">
            <w:rPr>
              <w:rStyle w:val="CharacterStyle2"/>
              <w:rFonts w:ascii="Lucida Bright" w:hAnsi="Lucida Bright"/>
              <w:sz w:val="22"/>
              <w:szCs w:val="22"/>
            </w:rPr>
            <w:t>days of a written request.</w:t>
          </w:r>
        </w:p>
        <w:p w14:paraId="22DCADCB" w14:textId="77777777" w:rsidR="00B83D0C" w:rsidRPr="00766841" w:rsidRDefault="00B83D0C" w:rsidP="00310A11">
          <w:pPr>
            <w:pStyle w:val="ListNumber"/>
            <w:numPr>
              <w:ilvl w:val="0"/>
              <w:numId w:val="87"/>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Spill Prevention and Recovery</w:t>
          </w:r>
        </w:p>
        <w:p w14:paraId="07040DCE" w14:textId="77777777" w:rsidR="00B1662D" w:rsidRPr="00766841" w:rsidRDefault="007E3B99" w:rsidP="00310A11">
          <w:pPr>
            <w:pStyle w:val="BodyText"/>
            <w:numPr>
              <w:ilvl w:val="0"/>
              <w:numId w:val="127"/>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The permittee shall take appropriate measures necessary to prevent spills and to clean up spills of any toxic pollutant. Where potential spills can occur; materials, handling procedures</w:t>
          </w:r>
          <w:r w:rsidR="00EC789B"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and storage shall be specified. The permittee shall identify the procedures for cleaning up spills and shall make available the necessary equipment to personnel to implement a </w:t>
          </w:r>
          <w:r w:rsidR="00B162E0" w:rsidRPr="00766841">
            <w:rPr>
              <w:rStyle w:val="CharacterStyle2"/>
              <w:rFonts w:ascii="Lucida Bright" w:hAnsi="Lucida Bright"/>
              <w:sz w:val="22"/>
              <w:szCs w:val="22"/>
            </w:rPr>
            <w:t>clean-up</w:t>
          </w:r>
          <w:r w:rsidRPr="00766841">
            <w:rPr>
              <w:rStyle w:val="CharacterStyle2"/>
              <w:rFonts w:ascii="Lucida Bright" w:hAnsi="Lucida Bright"/>
              <w:sz w:val="22"/>
              <w:szCs w:val="22"/>
            </w:rPr>
            <w:t>.</w:t>
          </w:r>
        </w:p>
        <w:p w14:paraId="41924F22" w14:textId="77777777" w:rsidR="00B1662D" w:rsidRPr="00766841" w:rsidRDefault="007E3B99" w:rsidP="00310A11">
          <w:pPr>
            <w:pStyle w:val="BodyText"/>
            <w:numPr>
              <w:ilvl w:val="0"/>
              <w:numId w:val="127"/>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The permittee shall store, use, and dispose of all pesticides in accordance with label instructions.</w:t>
          </w:r>
        </w:p>
        <w:p w14:paraId="24F2A724" w14:textId="60FA5932" w:rsidR="007E3B99" w:rsidRPr="00766841" w:rsidRDefault="007E3B99" w:rsidP="00310A11">
          <w:pPr>
            <w:pStyle w:val="BodyText"/>
            <w:numPr>
              <w:ilvl w:val="0"/>
              <w:numId w:val="127"/>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There shall be no disposal of pesticides, solvents or heavy metals, or of spills or residues from storage</w:t>
          </w:r>
          <w:r w:rsidR="0022533C">
            <w:rPr>
              <w:rStyle w:val="CharacterStyle2"/>
              <w:rFonts w:ascii="Lucida Bright" w:hAnsi="Lucida Bright"/>
              <w:sz w:val="22"/>
              <w:szCs w:val="22"/>
            </w:rPr>
            <w:t>,</w:t>
          </w:r>
          <w:r w:rsidRPr="00766841">
            <w:rPr>
              <w:rStyle w:val="CharacterStyle2"/>
              <w:rFonts w:ascii="Lucida Bright" w:hAnsi="Lucida Bright"/>
              <w:sz w:val="22"/>
              <w:szCs w:val="22"/>
            </w:rPr>
            <w:t xml:space="preserve"> application equipment or containers into RCSs. Incidental amounts of such substances entering a</w:t>
          </w:r>
          <w:r w:rsidR="00DC02F9" w:rsidRPr="00766841">
            <w:rPr>
              <w:rStyle w:val="CharacterStyle2"/>
              <w:rFonts w:ascii="Lucida Bright" w:hAnsi="Lucida Bright"/>
              <w:sz w:val="22"/>
              <w:szCs w:val="22"/>
            </w:rPr>
            <w:t>n</w:t>
          </w:r>
          <w:r w:rsidRPr="00766841">
            <w:rPr>
              <w:rStyle w:val="CharacterStyle2"/>
              <w:rFonts w:ascii="Lucida Bright" w:hAnsi="Lucida Bright"/>
              <w:sz w:val="22"/>
              <w:szCs w:val="22"/>
            </w:rPr>
            <w:t xml:space="preserve"> RCS as a result of stormwater transport of properly applied chemicals is not a violation of this general permit.</w:t>
          </w:r>
        </w:p>
        <w:p w14:paraId="0C02D71D" w14:textId="77777777" w:rsidR="00B83D0C" w:rsidRPr="00766841" w:rsidRDefault="00B83D0C" w:rsidP="00310A11">
          <w:pPr>
            <w:pStyle w:val="ListNumber"/>
            <w:numPr>
              <w:ilvl w:val="0"/>
              <w:numId w:val="87"/>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Groundwater Monitoring Plan</w:t>
          </w:r>
        </w:p>
        <w:p w14:paraId="64032E80" w14:textId="77777777" w:rsidR="00A51095" w:rsidRPr="00766841" w:rsidRDefault="00A51095" w:rsidP="00310A11">
          <w:pPr>
            <w:pStyle w:val="ListNumber"/>
            <w:numPr>
              <w:ilvl w:val="0"/>
              <w:numId w:val="88"/>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A groundwater monitoring plan shall be implemented by a permittee if:</w:t>
          </w:r>
        </w:p>
        <w:p w14:paraId="691BE2D4" w14:textId="77777777" w:rsidR="00D101F4" w:rsidRPr="00766841" w:rsidRDefault="00D101F4" w:rsidP="00310A11">
          <w:pPr>
            <w:pStyle w:val="ListNumber"/>
            <w:numPr>
              <w:ilvl w:val="0"/>
              <w:numId w:val="89"/>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 xml:space="preserve">a playa is used as a RCS, as </w:t>
          </w:r>
          <w:r w:rsidR="00C61527" w:rsidRPr="00766841">
            <w:rPr>
              <w:rStyle w:val="CharacterStyle2"/>
              <w:rFonts w:ascii="Lucida Bright" w:hAnsi="Lucida Bright"/>
              <w:sz w:val="22"/>
              <w:szCs w:val="22"/>
            </w:rPr>
            <w:t xml:space="preserve">allowed </w:t>
          </w:r>
          <w:r w:rsidRPr="00766841">
            <w:rPr>
              <w:rStyle w:val="CharacterStyle2"/>
              <w:rFonts w:ascii="Lucida Bright" w:hAnsi="Lucida Bright"/>
              <w:sz w:val="22"/>
              <w:szCs w:val="22"/>
            </w:rPr>
            <w:t>by Texas Water Code §26.048, or</w:t>
          </w:r>
        </w:p>
        <w:p w14:paraId="6DD9C24B" w14:textId="77777777" w:rsidR="00D101F4" w:rsidRPr="00766841" w:rsidRDefault="00D101F4" w:rsidP="00310A11">
          <w:pPr>
            <w:pStyle w:val="ListNumber"/>
            <w:numPr>
              <w:ilvl w:val="0"/>
              <w:numId w:val="89"/>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 xml:space="preserve">if required by the </w:t>
          </w:r>
          <w:r w:rsidR="00D33DE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Pr="00766841">
            <w:rPr>
              <w:rStyle w:val="CharacterStyle2"/>
              <w:rFonts w:ascii="Lucida Bright" w:hAnsi="Lucida Bright"/>
              <w:sz w:val="22"/>
              <w:szCs w:val="22"/>
            </w:rPr>
            <w:t>irector.</w:t>
          </w:r>
        </w:p>
        <w:p w14:paraId="55FFAAEF" w14:textId="77777777" w:rsidR="00A51095" w:rsidRPr="00766841" w:rsidRDefault="00A51095" w:rsidP="00310A11">
          <w:pPr>
            <w:pStyle w:val="ListNumber"/>
            <w:numPr>
              <w:ilvl w:val="0"/>
              <w:numId w:val="88"/>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The groundwater monitoring plan shall specify procedures for:</w:t>
          </w:r>
        </w:p>
        <w:p w14:paraId="4C4D7E0C" w14:textId="77777777" w:rsidR="008C059F" w:rsidRPr="00766841" w:rsidRDefault="008C059F" w:rsidP="00310A11">
          <w:pPr>
            <w:pStyle w:val="ListNumber"/>
            <w:numPr>
              <w:ilvl w:val="0"/>
              <w:numId w:val="90"/>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annually collecting a groundwater sample from each well that provides water for the facility;</w:t>
          </w:r>
        </w:p>
        <w:p w14:paraId="53E9696D" w14:textId="77777777" w:rsidR="008C059F" w:rsidRPr="00766841" w:rsidRDefault="008C059F" w:rsidP="00310A11">
          <w:pPr>
            <w:pStyle w:val="ListNumber"/>
            <w:numPr>
              <w:ilvl w:val="0"/>
              <w:numId w:val="90"/>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 xml:space="preserve">having each sample analyzed for nitrate as nitrogen and chloride where a groundwater monitoring plan is required by (b)(1)(i), and for nitrate as nitrogen, total dissolved solids, and </w:t>
          </w:r>
          <w:r w:rsidRPr="00766841">
            <w:rPr>
              <w:rStyle w:val="CharacterStyle2"/>
              <w:rFonts w:ascii="Lucida Bright" w:hAnsi="Lucida Bright"/>
              <w:sz w:val="22"/>
              <w:szCs w:val="22"/>
            </w:rPr>
            <w:lastRenderedPageBreak/>
            <w:t>chloride, where a groundwater monitoring plan is required by (b)(1)(ii), and</w:t>
          </w:r>
        </w:p>
        <w:p w14:paraId="3C7E56FC" w14:textId="77777777" w:rsidR="008C059F" w:rsidRPr="00766841" w:rsidRDefault="008C059F" w:rsidP="00310A11">
          <w:pPr>
            <w:pStyle w:val="ListNumber"/>
            <w:numPr>
              <w:ilvl w:val="0"/>
              <w:numId w:val="90"/>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comparing the analytical results to the baseline data.</w:t>
          </w:r>
        </w:p>
        <w:p w14:paraId="55DBD9F6" w14:textId="77777777" w:rsidR="00A51095" w:rsidRPr="00766841" w:rsidRDefault="00A51095" w:rsidP="00310A11">
          <w:pPr>
            <w:pStyle w:val="ListNumber"/>
            <w:numPr>
              <w:ilvl w:val="0"/>
              <w:numId w:val="88"/>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Data from any required groundwater monitoring must be</w:t>
          </w:r>
          <w:r w:rsidR="004C56C8"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 xml:space="preserve">submitted to the </w:t>
          </w:r>
          <w:r w:rsidR="00D33DE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Pr="00766841">
            <w:rPr>
              <w:rStyle w:val="CharacterStyle2"/>
              <w:rFonts w:ascii="Lucida Bright" w:hAnsi="Lucida Bright"/>
              <w:sz w:val="22"/>
              <w:szCs w:val="22"/>
            </w:rPr>
            <w:t xml:space="preserve">irector annually and kept on site for five years with the PPP. The first year's sampling shall be considered the baseline data and must be retained on site for the life of the facility unless otherwise provided by the </w:t>
          </w:r>
          <w:r w:rsidR="00D33DE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Pr="00766841">
            <w:rPr>
              <w:rStyle w:val="CharacterStyle2"/>
              <w:rFonts w:ascii="Lucida Bright" w:hAnsi="Lucida Bright"/>
              <w:sz w:val="22"/>
              <w:szCs w:val="22"/>
            </w:rPr>
            <w:t>irector.</w:t>
          </w:r>
        </w:p>
        <w:p w14:paraId="6E459917" w14:textId="77777777" w:rsidR="00A51095" w:rsidRPr="00766841" w:rsidRDefault="00001FA0" w:rsidP="00310A11">
          <w:pPr>
            <w:pStyle w:val="ListNumber"/>
            <w:numPr>
              <w:ilvl w:val="0"/>
              <w:numId w:val="88"/>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The</w:t>
          </w:r>
          <w:r w:rsidR="00A51095" w:rsidRPr="00766841">
            <w:rPr>
              <w:rStyle w:val="CharacterStyle2"/>
              <w:rFonts w:ascii="Lucida Bright" w:hAnsi="Lucida Bright"/>
              <w:sz w:val="22"/>
              <w:szCs w:val="22"/>
            </w:rPr>
            <w:t xml:space="preserve"> groundwater monitoring plan</w:t>
          </w:r>
          <w:r w:rsidR="00995572" w:rsidRPr="00766841">
            <w:rPr>
              <w:rStyle w:val="CharacterStyle2"/>
              <w:rFonts w:ascii="Lucida Bright" w:hAnsi="Lucida Bright"/>
              <w:sz w:val="22"/>
              <w:szCs w:val="22"/>
            </w:rPr>
            <w:t xml:space="preserve"> required by </w:t>
          </w:r>
          <w:r w:rsidR="00995572" w:rsidRPr="00766841">
            <w:rPr>
              <w:rFonts w:ascii="Lucida Bright" w:hAnsi="Lucida Bright"/>
              <w:sz w:val="22"/>
              <w:szCs w:val="22"/>
            </w:rPr>
            <w:t>Part III.A.16(b)(1)</w:t>
          </w:r>
          <w:r w:rsidR="00BB6BD0" w:rsidRPr="00766841">
            <w:rPr>
              <w:rFonts w:ascii="Lucida Bright" w:hAnsi="Lucida Bright"/>
              <w:sz w:val="22"/>
              <w:szCs w:val="22"/>
            </w:rPr>
            <w:t>(ii)</w:t>
          </w:r>
          <w:r w:rsidR="00A51095" w:rsidRPr="00766841">
            <w:rPr>
              <w:rStyle w:val="CharacterStyle2"/>
              <w:rFonts w:ascii="Lucida Bright" w:hAnsi="Lucida Bright"/>
              <w:sz w:val="22"/>
              <w:szCs w:val="22"/>
            </w:rPr>
            <w:t xml:space="preserve"> shall be developed and certified by a licensed Texas </w:t>
          </w:r>
          <w:r w:rsidR="002D24F7" w:rsidRPr="00766841">
            <w:rPr>
              <w:rStyle w:val="CharacterStyle2"/>
              <w:rFonts w:ascii="Lucida Bright" w:hAnsi="Lucida Bright"/>
              <w:sz w:val="22"/>
              <w:szCs w:val="22"/>
            </w:rPr>
            <w:t>P</w:t>
          </w:r>
          <w:r w:rsidR="00A51095" w:rsidRPr="00766841">
            <w:rPr>
              <w:rStyle w:val="CharacterStyle2"/>
              <w:rFonts w:ascii="Lucida Bright" w:hAnsi="Lucida Bright"/>
              <w:sz w:val="22"/>
              <w:szCs w:val="22"/>
            </w:rPr>
            <w:t xml:space="preserve">rofessional </w:t>
          </w:r>
          <w:r w:rsidR="002D24F7" w:rsidRPr="00766841">
            <w:rPr>
              <w:rStyle w:val="CharacterStyle2"/>
              <w:rFonts w:ascii="Lucida Bright" w:hAnsi="Lucida Bright"/>
              <w:sz w:val="22"/>
              <w:szCs w:val="22"/>
            </w:rPr>
            <w:t>E</w:t>
          </w:r>
          <w:r w:rsidR="00A51095" w:rsidRPr="00766841">
            <w:rPr>
              <w:rStyle w:val="CharacterStyle2"/>
              <w:rFonts w:ascii="Lucida Bright" w:hAnsi="Lucida Bright"/>
              <w:sz w:val="22"/>
              <w:szCs w:val="22"/>
            </w:rPr>
            <w:t xml:space="preserve">ngineer or licensed Texas </w:t>
          </w:r>
          <w:r w:rsidR="002D24F7" w:rsidRPr="00766841">
            <w:rPr>
              <w:rStyle w:val="CharacterStyle2"/>
              <w:rFonts w:ascii="Lucida Bright" w:hAnsi="Lucida Bright"/>
              <w:sz w:val="22"/>
              <w:szCs w:val="22"/>
            </w:rPr>
            <w:t>P</w:t>
          </w:r>
          <w:r w:rsidR="00A51095" w:rsidRPr="00766841">
            <w:rPr>
              <w:rStyle w:val="CharacterStyle2"/>
              <w:rFonts w:ascii="Lucida Bright" w:hAnsi="Lucida Bright"/>
              <w:sz w:val="22"/>
              <w:szCs w:val="22"/>
            </w:rPr>
            <w:t xml:space="preserve">rofessional </w:t>
          </w:r>
          <w:r w:rsidR="002D24F7" w:rsidRPr="00766841">
            <w:rPr>
              <w:rStyle w:val="CharacterStyle2"/>
              <w:rFonts w:ascii="Lucida Bright" w:hAnsi="Lucida Bright"/>
              <w:sz w:val="22"/>
              <w:szCs w:val="22"/>
            </w:rPr>
            <w:t>G</w:t>
          </w:r>
          <w:r w:rsidR="00A51095" w:rsidRPr="00766841">
            <w:rPr>
              <w:rStyle w:val="CharacterStyle2"/>
              <w:rFonts w:ascii="Lucida Bright" w:hAnsi="Lucida Bright"/>
              <w:sz w:val="22"/>
              <w:szCs w:val="22"/>
            </w:rPr>
            <w:t>eoscientist.</w:t>
          </w:r>
        </w:p>
        <w:p w14:paraId="7F0F08AE" w14:textId="77777777" w:rsidR="00B83D0C" w:rsidRPr="00766841" w:rsidRDefault="00B83D0C" w:rsidP="00310A11">
          <w:pPr>
            <w:pStyle w:val="ListNumber"/>
            <w:numPr>
              <w:ilvl w:val="0"/>
              <w:numId w:val="87"/>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The permittee shall maintain a copy of the following documents in this section of the</w:t>
          </w:r>
          <w:r w:rsidR="008237FE" w:rsidRPr="00766841">
            <w:rPr>
              <w:rStyle w:val="CharacterStyle2"/>
              <w:rFonts w:ascii="Lucida Bright" w:hAnsi="Lucida Bright"/>
              <w:sz w:val="22"/>
              <w:szCs w:val="22"/>
            </w:rPr>
            <w:t xml:space="preserve"> PPP</w:t>
          </w:r>
          <w:r w:rsidRPr="00766841">
            <w:rPr>
              <w:rStyle w:val="CharacterStyle2"/>
              <w:rFonts w:ascii="Lucida Bright" w:hAnsi="Lucida Bright"/>
              <w:sz w:val="22"/>
              <w:szCs w:val="22"/>
            </w:rPr>
            <w:t>, or if stored in other locations including binders, files, and electronic records, make them readily available during the course of an inspection or at the request of the Executive Director:</w:t>
          </w:r>
        </w:p>
        <w:p w14:paraId="7ECCE8D4" w14:textId="77777777" w:rsidR="004C56C8" w:rsidRPr="00766841" w:rsidRDefault="004C56C8" w:rsidP="00310A11">
          <w:pPr>
            <w:pStyle w:val="ListNumber"/>
            <w:numPr>
              <w:ilvl w:val="0"/>
              <w:numId w:val="91"/>
            </w:numPr>
            <w:spacing w:before="120"/>
            <w:ind w:left="216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the recharge feature certification;</w:t>
          </w:r>
        </w:p>
        <w:p w14:paraId="160D0355" w14:textId="77777777" w:rsidR="004C56C8" w:rsidRPr="00766841" w:rsidRDefault="004C56C8" w:rsidP="00310A11">
          <w:pPr>
            <w:pStyle w:val="ListNumber"/>
            <w:numPr>
              <w:ilvl w:val="0"/>
              <w:numId w:val="91"/>
            </w:numPr>
            <w:spacing w:before="120"/>
            <w:ind w:left="216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 xml:space="preserve">the </w:t>
          </w:r>
          <w:r w:rsidR="00EC789B" w:rsidRPr="00766841">
            <w:rPr>
              <w:rStyle w:val="CharacterStyle1"/>
              <w:rFonts w:ascii="Lucida Bright" w:hAnsi="Lucida Bright" w:cstheme="minorBidi"/>
              <w:sz w:val="22"/>
              <w:szCs w:val="22"/>
            </w:rPr>
            <w:t>NMP</w:t>
          </w:r>
          <w:r w:rsidRPr="00766841">
            <w:rPr>
              <w:rStyle w:val="CharacterStyle1"/>
              <w:rFonts w:ascii="Lucida Bright" w:hAnsi="Lucida Bright" w:cstheme="minorBidi"/>
              <w:sz w:val="22"/>
              <w:szCs w:val="22"/>
            </w:rPr>
            <w:t xml:space="preserve"> or </w:t>
          </w:r>
          <w:r w:rsidR="00EC789B" w:rsidRPr="00766841">
            <w:rPr>
              <w:rStyle w:val="CharacterStyle1"/>
              <w:rFonts w:ascii="Lucida Bright" w:hAnsi="Lucida Bright" w:cstheme="minorBidi"/>
              <w:sz w:val="22"/>
              <w:szCs w:val="22"/>
            </w:rPr>
            <w:t>NUP</w:t>
          </w:r>
          <w:r w:rsidRPr="00766841">
            <w:rPr>
              <w:rStyle w:val="CharacterStyle1"/>
              <w:rFonts w:ascii="Lucida Bright" w:hAnsi="Lucida Bright" w:cstheme="minorBidi"/>
              <w:sz w:val="22"/>
              <w:szCs w:val="22"/>
            </w:rPr>
            <w:t>, as applicable;</w:t>
          </w:r>
        </w:p>
        <w:p w14:paraId="0C45802A" w14:textId="77777777" w:rsidR="004C56C8" w:rsidRPr="00766841" w:rsidRDefault="004C56C8" w:rsidP="00310A11">
          <w:pPr>
            <w:pStyle w:val="ListNumber"/>
            <w:numPr>
              <w:ilvl w:val="0"/>
              <w:numId w:val="91"/>
            </w:numPr>
            <w:spacing w:before="120"/>
            <w:ind w:left="216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the liner certifications or lack of hydrologic connection certification;</w:t>
          </w:r>
        </w:p>
        <w:p w14:paraId="61528C25" w14:textId="77777777" w:rsidR="004C56C8" w:rsidRPr="00766841" w:rsidRDefault="004C56C8" w:rsidP="00310A11">
          <w:pPr>
            <w:pStyle w:val="ListNumber"/>
            <w:numPr>
              <w:ilvl w:val="0"/>
              <w:numId w:val="91"/>
            </w:numPr>
            <w:spacing w:before="120"/>
            <w:ind w:left="216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any written agreement with a landowner which documents the allowance of nighttime application of manure, sludge, or wastewater, as required by Part III.A.1</w:t>
          </w:r>
          <w:r w:rsidR="00F659A8" w:rsidRPr="00766841">
            <w:rPr>
              <w:rStyle w:val="CharacterStyle1"/>
              <w:rFonts w:ascii="Lucida Bright" w:hAnsi="Lucida Bright" w:cstheme="minorBidi"/>
              <w:sz w:val="22"/>
              <w:szCs w:val="22"/>
            </w:rPr>
            <w:t>2</w:t>
          </w:r>
          <w:r w:rsidRPr="00766841">
            <w:rPr>
              <w:rStyle w:val="CharacterStyle1"/>
              <w:rFonts w:ascii="Lucida Bright" w:hAnsi="Lucida Bright" w:cstheme="minorBidi"/>
              <w:sz w:val="22"/>
              <w:szCs w:val="22"/>
            </w:rPr>
            <w:t>.(</w:t>
          </w:r>
          <w:r w:rsidR="00E2300B" w:rsidRPr="00766841">
            <w:rPr>
              <w:rStyle w:val="CharacterStyle1"/>
              <w:rFonts w:ascii="Lucida Bright" w:hAnsi="Lucida Bright" w:cstheme="minorBidi"/>
              <w:sz w:val="22"/>
              <w:szCs w:val="22"/>
            </w:rPr>
            <w:t>c</w:t>
          </w:r>
          <w:r w:rsidRPr="00766841">
            <w:rPr>
              <w:rStyle w:val="CharacterStyle1"/>
              <w:rFonts w:ascii="Lucida Bright" w:hAnsi="Lucida Bright" w:cstheme="minorBidi"/>
              <w:sz w:val="22"/>
              <w:szCs w:val="22"/>
            </w:rPr>
            <w:t>)(8);</w:t>
          </w:r>
        </w:p>
        <w:p w14:paraId="36D74CD2" w14:textId="77777777" w:rsidR="004C56C8" w:rsidRPr="00766841" w:rsidRDefault="004C56C8" w:rsidP="00310A11">
          <w:pPr>
            <w:pStyle w:val="ListNumber"/>
            <w:numPr>
              <w:ilvl w:val="0"/>
              <w:numId w:val="91"/>
            </w:numPr>
            <w:spacing w:before="120"/>
            <w:ind w:left="216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the odor control plan, if required by the Air Standard Permit;</w:t>
          </w:r>
        </w:p>
        <w:p w14:paraId="7CAAE4E9" w14:textId="77777777" w:rsidR="004C56C8" w:rsidRPr="00766841" w:rsidRDefault="004C56C8" w:rsidP="00310A11">
          <w:pPr>
            <w:pStyle w:val="ListNumber"/>
            <w:numPr>
              <w:ilvl w:val="0"/>
              <w:numId w:val="91"/>
            </w:numPr>
            <w:spacing w:before="120"/>
            <w:ind w:left="216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all employee training documentation, including dates when training occurred and, for DOPA required training, verification of the date, time of attendance, and completion of training;</w:t>
          </w:r>
        </w:p>
        <w:p w14:paraId="431CA991" w14:textId="77777777" w:rsidR="004C56C8" w:rsidRPr="00766841" w:rsidRDefault="004C56C8" w:rsidP="00310A11">
          <w:pPr>
            <w:pStyle w:val="ListNumber"/>
            <w:numPr>
              <w:ilvl w:val="0"/>
              <w:numId w:val="91"/>
            </w:numPr>
            <w:spacing w:before="120"/>
            <w:ind w:left="216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the administratively complete and technically complete notice of intent and applicable attachments;</w:t>
          </w:r>
        </w:p>
        <w:p w14:paraId="3DA2014F" w14:textId="77777777" w:rsidR="004C56C8" w:rsidRPr="00766841" w:rsidRDefault="004C56C8" w:rsidP="00310A11">
          <w:pPr>
            <w:pStyle w:val="ListNumber"/>
            <w:numPr>
              <w:ilvl w:val="0"/>
              <w:numId w:val="91"/>
            </w:numPr>
            <w:spacing w:before="120"/>
            <w:ind w:left="216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 xml:space="preserve">the written authorization issued by the </w:t>
          </w:r>
          <w:r w:rsidR="008059DB" w:rsidRPr="00766841">
            <w:rPr>
              <w:rStyle w:val="CharacterStyle1"/>
              <w:rFonts w:ascii="Lucida Bright" w:hAnsi="Lucida Bright" w:cstheme="minorBidi"/>
              <w:sz w:val="22"/>
              <w:szCs w:val="22"/>
            </w:rPr>
            <w:t>C</w:t>
          </w:r>
          <w:r w:rsidRPr="00766841">
            <w:rPr>
              <w:rStyle w:val="CharacterStyle1"/>
              <w:rFonts w:ascii="Lucida Bright" w:hAnsi="Lucida Bright" w:cstheme="minorBidi"/>
              <w:sz w:val="22"/>
              <w:szCs w:val="22"/>
            </w:rPr>
            <w:t xml:space="preserve">ommission or </w:t>
          </w:r>
          <w:r w:rsidR="00D33DE4" w:rsidRPr="00766841">
            <w:rPr>
              <w:rStyle w:val="CharacterStyle1"/>
              <w:rFonts w:ascii="Lucida Bright" w:hAnsi="Lucida Bright" w:cstheme="minorBidi"/>
              <w:sz w:val="22"/>
              <w:szCs w:val="22"/>
            </w:rPr>
            <w:t>E</w:t>
          </w:r>
          <w:r w:rsidRPr="00766841">
            <w:rPr>
              <w:rStyle w:val="CharacterStyle1"/>
              <w:rFonts w:ascii="Lucida Bright" w:hAnsi="Lucida Bright" w:cstheme="minorBidi"/>
              <w:sz w:val="22"/>
              <w:szCs w:val="22"/>
            </w:rPr>
            <w:t xml:space="preserve">xecutive </w:t>
          </w:r>
          <w:r w:rsidR="00D33DE4" w:rsidRPr="00766841">
            <w:rPr>
              <w:rStyle w:val="CharacterStyle1"/>
              <w:rFonts w:ascii="Lucida Bright" w:hAnsi="Lucida Bright" w:cstheme="minorBidi"/>
              <w:sz w:val="22"/>
              <w:szCs w:val="22"/>
            </w:rPr>
            <w:t>D</w:t>
          </w:r>
          <w:r w:rsidRPr="00766841">
            <w:rPr>
              <w:rStyle w:val="CharacterStyle1"/>
              <w:rFonts w:ascii="Lucida Bright" w:hAnsi="Lucida Bright" w:cstheme="minorBidi"/>
              <w:sz w:val="22"/>
              <w:szCs w:val="22"/>
            </w:rPr>
            <w:t>irector;</w:t>
          </w:r>
        </w:p>
        <w:p w14:paraId="0B19012E" w14:textId="77777777" w:rsidR="004C56C8" w:rsidRPr="00766841" w:rsidRDefault="004C56C8" w:rsidP="00310A11">
          <w:pPr>
            <w:pStyle w:val="ListNumber"/>
            <w:numPr>
              <w:ilvl w:val="0"/>
              <w:numId w:val="91"/>
            </w:numPr>
            <w:spacing w:before="120"/>
            <w:ind w:left="216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 xml:space="preserve">all NOCs submitted to the </w:t>
          </w:r>
          <w:r w:rsidR="00D33DE4" w:rsidRPr="00766841">
            <w:rPr>
              <w:rStyle w:val="CharacterStyle1"/>
              <w:rFonts w:ascii="Lucida Bright" w:hAnsi="Lucida Bright" w:cstheme="minorBidi"/>
              <w:sz w:val="22"/>
              <w:szCs w:val="22"/>
            </w:rPr>
            <w:t>E</w:t>
          </w:r>
          <w:r w:rsidRPr="00766841">
            <w:rPr>
              <w:rStyle w:val="CharacterStyle1"/>
              <w:rFonts w:ascii="Lucida Bright" w:hAnsi="Lucida Bright" w:cstheme="minorBidi"/>
              <w:sz w:val="22"/>
              <w:szCs w:val="22"/>
            </w:rPr>
            <w:t xml:space="preserve">xecutive </w:t>
          </w:r>
          <w:r w:rsidR="00D33DE4" w:rsidRPr="00766841">
            <w:rPr>
              <w:rStyle w:val="CharacterStyle1"/>
              <w:rFonts w:ascii="Lucida Bright" w:hAnsi="Lucida Bright" w:cstheme="minorBidi"/>
              <w:sz w:val="22"/>
              <w:szCs w:val="22"/>
            </w:rPr>
            <w:t>D</w:t>
          </w:r>
          <w:r w:rsidRPr="00766841">
            <w:rPr>
              <w:rStyle w:val="CharacterStyle1"/>
              <w:rFonts w:ascii="Lucida Bright" w:hAnsi="Lucida Bright" w:cstheme="minorBidi"/>
              <w:sz w:val="22"/>
              <w:szCs w:val="22"/>
            </w:rPr>
            <w:t>irector;</w:t>
          </w:r>
        </w:p>
        <w:p w14:paraId="594EEE24" w14:textId="77777777" w:rsidR="004C56C8" w:rsidRPr="00766841" w:rsidRDefault="004C56C8" w:rsidP="00310A11">
          <w:pPr>
            <w:pStyle w:val="ListNumber"/>
            <w:numPr>
              <w:ilvl w:val="0"/>
              <w:numId w:val="91"/>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all closure plans and post-closure documentation; and</w:t>
          </w:r>
        </w:p>
        <w:p w14:paraId="4412D044" w14:textId="77777777" w:rsidR="004C56C8" w:rsidRPr="00766841" w:rsidRDefault="004C56C8" w:rsidP="00310A11">
          <w:pPr>
            <w:pStyle w:val="ListNumber"/>
            <w:numPr>
              <w:ilvl w:val="0"/>
              <w:numId w:val="91"/>
            </w:numPr>
            <w:spacing w:before="120" w:after="240"/>
            <w:ind w:left="2160" w:hanging="540"/>
            <w:rPr>
              <w:rStyle w:val="CharacterStyle2"/>
              <w:rFonts w:ascii="Lucida Bright" w:hAnsi="Lucida Bright"/>
              <w:sz w:val="22"/>
              <w:szCs w:val="22"/>
            </w:rPr>
          </w:pPr>
          <w:r w:rsidRPr="00766841">
            <w:rPr>
              <w:rStyle w:val="CharacterStyle2"/>
              <w:rFonts w:ascii="Lucida Bright" w:hAnsi="Lucida Bright"/>
              <w:sz w:val="22"/>
              <w:szCs w:val="22"/>
            </w:rPr>
            <w:t>this general permit.</w:t>
          </w:r>
        </w:p>
        <w:p w14:paraId="20CC9DD7" w14:textId="77777777" w:rsidR="002D257B" w:rsidRPr="00766841" w:rsidRDefault="002D257B" w:rsidP="00310A11">
          <w:pPr>
            <w:pStyle w:val="Heading2"/>
            <w:numPr>
              <w:ilvl w:val="0"/>
              <w:numId w:val="97"/>
            </w:numPr>
            <w:spacing w:before="240"/>
            <w:ind w:left="540" w:hanging="540"/>
            <w:rPr>
              <w:rFonts w:ascii="Lucida Bright" w:hAnsi="Lucida Bright"/>
              <w:i w:val="0"/>
              <w:sz w:val="22"/>
              <w:szCs w:val="22"/>
            </w:rPr>
          </w:pPr>
          <w:bookmarkStart w:id="44" w:name="_Toc505170391"/>
          <w:r w:rsidRPr="00766841">
            <w:rPr>
              <w:rFonts w:ascii="Lucida Bright" w:hAnsi="Lucida Bright"/>
              <w:i w:val="0"/>
              <w:sz w:val="22"/>
              <w:szCs w:val="22"/>
            </w:rPr>
            <w:t>General Requirements</w:t>
          </w:r>
          <w:bookmarkEnd w:id="44"/>
        </w:p>
        <w:p w14:paraId="64D0127A" w14:textId="77777777" w:rsidR="00AF497F" w:rsidRPr="00766841" w:rsidRDefault="00AF497F" w:rsidP="00310A11">
          <w:pPr>
            <w:pStyle w:val="ListNumber"/>
            <w:numPr>
              <w:ilvl w:val="0"/>
              <w:numId w:val="29"/>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For any new or expanding CAFO, the permittee shall not construct any</w:t>
          </w:r>
          <w:r w:rsidRPr="00766841">
            <w:rPr>
              <w:rStyle w:val="CharacterStyle2"/>
              <w:rFonts w:ascii="Lucida Bright" w:hAnsi="Lucida Bright"/>
              <w:sz w:val="22"/>
              <w:szCs w:val="22"/>
            </w:rPr>
            <w:br/>
            <w:t>component of the production area in any stream, river, lake, wetland, or playa (except as defined by and in accordance with the Texas Water Code §26.048</w:t>
          </w:r>
          <w:r w:rsidR="00EC789B" w:rsidRPr="00766841">
            <w:rPr>
              <w:rStyle w:val="CharacterStyle2"/>
              <w:rFonts w:ascii="Lucida Bright" w:hAnsi="Lucida Bright"/>
              <w:sz w:val="22"/>
              <w:szCs w:val="22"/>
            </w:rPr>
            <w:t xml:space="preserve"> - Prohibition of Discharge to a Playa from a CAFO</w:t>
          </w:r>
          <w:r w:rsidRPr="00766841">
            <w:rPr>
              <w:rStyle w:val="CharacterStyle2"/>
              <w:rFonts w:ascii="Lucida Bright" w:hAnsi="Lucida Bright"/>
              <w:sz w:val="22"/>
              <w:szCs w:val="22"/>
            </w:rPr>
            <w:t>).</w:t>
          </w:r>
        </w:p>
        <w:p w14:paraId="1D61B634" w14:textId="77777777" w:rsidR="00AF497F" w:rsidRPr="00766841" w:rsidRDefault="00AF497F" w:rsidP="00310A11">
          <w:pPr>
            <w:pStyle w:val="ListNumber"/>
            <w:numPr>
              <w:ilvl w:val="0"/>
              <w:numId w:val="29"/>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lastRenderedPageBreak/>
            <w:t>Animals confined on the CAFO shall be restricted from coming into direct contact</w:t>
          </w:r>
          <w:r w:rsidR="001656E2"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with surface water in the state through the use of fences or other controls.</w:t>
          </w:r>
        </w:p>
        <w:p w14:paraId="4897A13D" w14:textId="64391AF7" w:rsidR="00AF497F" w:rsidRPr="00452C6D" w:rsidRDefault="00AF497F" w:rsidP="00310A11">
          <w:pPr>
            <w:pStyle w:val="ListNumber"/>
            <w:numPr>
              <w:ilvl w:val="0"/>
              <w:numId w:val="29"/>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The permittee shall prevent the discharge of pesticide contaminated waters into</w:t>
          </w:r>
          <w:r w:rsidR="001656E2"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surface water in the state. All wastes from dipping vats, pest and parasite control units, vehicle wash, disinfection stations and other facilities used for the application of potentially hazardous or toxic chemicals shall be handled and disposed of in a manner that prevents any significant pollutants from entering water in the state or creating a nuisance condition. All pesticides shall be stored, used, and disposed of in accordance with label instructions.</w:t>
          </w:r>
        </w:p>
        <w:p w14:paraId="7C116B69" w14:textId="581BD7BD" w:rsidR="00AF497F" w:rsidRPr="00452C6D" w:rsidRDefault="00AF497F" w:rsidP="00310A11">
          <w:pPr>
            <w:pStyle w:val="ListNumber"/>
            <w:numPr>
              <w:ilvl w:val="0"/>
              <w:numId w:val="29"/>
            </w:numPr>
            <w:spacing w:before="120"/>
            <w:ind w:left="1080" w:hanging="540"/>
            <w:rPr>
              <w:rStyle w:val="CharacterStyle2"/>
              <w:rFonts w:ascii="Lucida Bright" w:hAnsi="Lucida Bright"/>
              <w:sz w:val="22"/>
              <w:szCs w:val="22"/>
            </w:rPr>
          </w:pPr>
          <w:r w:rsidRPr="00452C6D">
            <w:rPr>
              <w:rStyle w:val="CharacterStyle2"/>
              <w:rFonts w:ascii="Lucida Bright" w:hAnsi="Lucida Bright"/>
              <w:sz w:val="22"/>
              <w:szCs w:val="22"/>
            </w:rPr>
            <w:t xml:space="preserve">Composting on-site at a CAFO shall be performed in accordance with 30 TAC Chapter 332. CAFOs may </w:t>
          </w:r>
          <w:r w:rsidR="00C87569" w:rsidRPr="00452C6D">
            <w:rPr>
              <w:rStyle w:val="CharacterStyle2"/>
              <w:rFonts w:ascii="Lucida Bright" w:hAnsi="Lucida Bright"/>
              <w:sz w:val="22"/>
              <w:szCs w:val="22"/>
            </w:rPr>
            <w:t>compost manure</w:t>
          </w:r>
          <w:r w:rsidRPr="00452C6D">
            <w:rPr>
              <w:rStyle w:val="CharacterStyle2"/>
              <w:rFonts w:ascii="Lucida Bright" w:hAnsi="Lucida Bright"/>
              <w:sz w:val="22"/>
              <w:szCs w:val="22"/>
            </w:rPr>
            <w:t xml:space="preserve"> and dead animals</w:t>
          </w:r>
          <w:r w:rsidR="00FC020F" w:rsidRPr="00452C6D">
            <w:rPr>
              <w:rStyle w:val="CharacterStyle2"/>
              <w:rFonts w:ascii="Lucida Bright" w:hAnsi="Lucida Bright"/>
              <w:sz w:val="22"/>
              <w:szCs w:val="22"/>
            </w:rPr>
            <w:t xml:space="preserve"> generated on-site</w:t>
          </w:r>
          <w:r w:rsidRPr="00452C6D">
            <w:rPr>
              <w:rStyle w:val="CharacterStyle2"/>
              <w:rFonts w:ascii="Lucida Bright" w:hAnsi="Lucida Bright"/>
              <w:sz w:val="22"/>
              <w:szCs w:val="22"/>
            </w:rPr>
            <w:t>. Pursuant to 30 TAC Chapter 332, the permittee may add agricultural products to provide an additional carbon source or bulking agent to aid in the composting process. If the compost areas are not roofed or covered with impermeable material, protected from external rainfall, or bermed to protect from runoff in the case of the design rainfall event, the compost areas must be located within the drainage of the RCS and must be shown on the site map and accounted for in the RCS design calculations.</w:t>
          </w:r>
          <w:r w:rsidR="00CD6853" w:rsidRPr="00452C6D">
            <w:rPr>
              <w:rStyle w:val="CharacterStyle2"/>
              <w:rFonts w:ascii="Lucida Bright" w:hAnsi="Lucida Bright"/>
              <w:sz w:val="22"/>
              <w:szCs w:val="22"/>
            </w:rPr>
            <w:t xml:space="preserve"> </w:t>
          </w:r>
        </w:p>
        <w:p w14:paraId="43529B92" w14:textId="77777777" w:rsidR="00AF497F" w:rsidRPr="00766841" w:rsidRDefault="00AF497F" w:rsidP="00310A11">
          <w:pPr>
            <w:pStyle w:val="ListNumber"/>
            <w:numPr>
              <w:ilvl w:val="0"/>
              <w:numId w:val="29"/>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CAFOs that maintain animals in pastures, must maintain crops, vegetation, forage</w:t>
          </w:r>
          <w:r w:rsidR="001656E2"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growth, or post-harvest residues in the normal growing season, excluding the feed or water trough areas.</w:t>
          </w:r>
        </w:p>
        <w:p w14:paraId="532716C4" w14:textId="77777777" w:rsidR="00AF497F" w:rsidRPr="00766841" w:rsidRDefault="00AF497F" w:rsidP="00310A11">
          <w:pPr>
            <w:pStyle w:val="ListNumber"/>
            <w:numPr>
              <w:ilvl w:val="0"/>
              <w:numId w:val="29"/>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CAFOs shall be operated in such a manner as to prevent nuisance conditions of</w:t>
          </w:r>
          <w:r w:rsidR="001656E2"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air pollution as mandated by Texas Health and Safety Code, Chapters 341 and 382.</w:t>
          </w:r>
        </w:p>
        <w:p w14:paraId="1DA1382B" w14:textId="77777777" w:rsidR="00AF497F" w:rsidRPr="00766841" w:rsidRDefault="00AF497F" w:rsidP="00310A11">
          <w:pPr>
            <w:pStyle w:val="ListNumber"/>
            <w:numPr>
              <w:ilvl w:val="0"/>
              <w:numId w:val="29"/>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The permittee shall take reasonable steps necessary to prevent adverse effects to</w:t>
          </w:r>
          <w:r w:rsidR="001656E2"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human health or safety, or to the environment.</w:t>
          </w:r>
        </w:p>
        <w:p w14:paraId="4CF490BA" w14:textId="77777777" w:rsidR="00AF497F" w:rsidRPr="00766841" w:rsidRDefault="00AF497F" w:rsidP="00310A11">
          <w:pPr>
            <w:pStyle w:val="ListNumber"/>
            <w:numPr>
              <w:ilvl w:val="0"/>
              <w:numId w:val="29"/>
            </w:numPr>
            <w:spacing w:before="120" w:after="240"/>
            <w:ind w:left="1080" w:hanging="540"/>
            <w:rPr>
              <w:rStyle w:val="CharacterStyle2"/>
              <w:rFonts w:ascii="Lucida Bright" w:hAnsi="Lucida Bright"/>
              <w:sz w:val="22"/>
              <w:szCs w:val="22"/>
            </w:rPr>
          </w:pPr>
          <w:r w:rsidRPr="00766841">
            <w:rPr>
              <w:rStyle w:val="CharacterStyle2"/>
              <w:rFonts w:ascii="Lucida Bright" w:hAnsi="Lucida Bright"/>
              <w:sz w:val="22"/>
              <w:szCs w:val="22"/>
            </w:rPr>
            <w:t>The permittee shall maintain control of the RCS</w:t>
          </w:r>
          <w:r w:rsidR="00A433B6" w:rsidRPr="00766841">
            <w:rPr>
              <w:rStyle w:val="CharacterStyle2"/>
              <w:rFonts w:ascii="Lucida Bright" w:hAnsi="Lucida Bright"/>
              <w:sz w:val="22"/>
              <w:szCs w:val="22"/>
            </w:rPr>
            <w:t>(</w:t>
          </w:r>
          <w:r w:rsidRPr="00766841">
            <w:rPr>
              <w:rStyle w:val="CharacterStyle2"/>
              <w:rFonts w:ascii="Lucida Bright" w:hAnsi="Lucida Bright"/>
              <w:sz w:val="22"/>
              <w:szCs w:val="22"/>
            </w:rPr>
            <w:t>s</w:t>
          </w:r>
          <w:r w:rsidR="00A433B6" w:rsidRPr="00766841">
            <w:rPr>
              <w:rStyle w:val="CharacterStyle2"/>
              <w:rFonts w:ascii="Lucida Bright" w:hAnsi="Lucida Bright"/>
              <w:sz w:val="22"/>
              <w:szCs w:val="22"/>
            </w:rPr>
            <w:t>)</w:t>
          </w:r>
          <w:r w:rsidRPr="00766841">
            <w:rPr>
              <w:rStyle w:val="CharacterStyle2"/>
              <w:rFonts w:ascii="Lucida Bright" w:hAnsi="Lucida Bright"/>
              <w:sz w:val="22"/>
              <w:szCs w:val="22"/>
            </w:rPr>
            <w:t>, required LMUs, and control</w:t>
          </w:r>
          <w:r w:rsidR="001656E2"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facilities identified on the site map submitted with the NO</w:t>
          </w:r>
          <w:r w:rsidR="00820DFF" w:rsidRPr="00766841">
            <w:rPr>
              <w:rStyle w:val="CharacterStyle2"/>
              <w:rFonts w:ascii="Lucida Bright" w:hAnsi="Lucida Bright"/>
              <w:sz w:val="22"/>
              <w:szCs w:val="22"/>
            </w:rPr>
            <w:t>I</w:t>
          </w:r>
          <w:r w:rsidRPr="00766841">
            <w:rPr>
              <w:rStyle w:val="CharacterStyle2"/>
              <w:rFonts w:ascii="Lucida Bright" w:hAnsi="Lucida Bright"/>
              <w:sz w:val="22"/>
              <w:szCs w:val="22"/>
            </w:rPr>
            <w:t>. In the event the</w:t>
          </w:r>
          <w:r w:rsidR="001656E2"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permittee loses ownership or possession of any of these areas, the permittee shall</w:t>
          </w:r>
          <w:r w:rsidR="001656E2"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 xml:space="preserve">notify the </w:t>
          </w:r>
          <w:r w:rsidR="00D33DE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Pr="00766841">
            <w:rPr>
              <w:rStyle w:val="CharacterStyle2"/>
              <w:rFonts w:ascii="Lucida Bright" w:hAnsi="Lucida Bright"/>
              <w:sz w:val="22"/>
              <w:szCs w:val="22"/>
            </w:rPr>
            <w:t xml:space="preserve">irector within 5 </w:t>
          </w:r>
          <w:r w:rsidR="00EC789B" w:rsidRPr="00766841">
            <w:rPr>
              <w:rStyle w:val="CharacterStyle2"/>
              <w:rFonts w:ascii="Lucida Bright" w:hAnsi="Lucida Bright"/>
              <w:sz w:val="22"/>
              <w:szCs w:val="22"/>
            </w:rPr>
            <w:t xml:space="preserve">business </w:t>
          </w:r>
          <w:r w:rsidRPr="00766841">
            <w:rPr>
              <w:rStyle w:val="CharacterStyle2"/>
              <w:rFonts w:ascii="Lucida Bright" w:hAnsi="Lucida Bright"/>
              <w:sz w:val="22"/>
              <w:szCs w:val="22"/>
            </w:rPr>
            <w:t>days and file a NOC</w:t>
          </w:r>
          <w:r w:rsidR="009E6CD7" w:rsidRPr="00766841">
            <w:rPr>
              <w:rStyle w:val="CharacterStyle2"/>
              <w:rFonts w:ascii="Lucida Bright" w:hAnsi="Lucida Bright"/>
              <w:sz w:val="22"/>
              <w:szCs w:val="22"/>
            </w:rPr>
            <w:t>.</w:t>
          </w:r>
        </w:p>
        <w:p w14:paraId="70DD99DB" w14:textId="77777777" w:rsidR="002D257B" w:rsidRPr="00766841" w:rsidRDefault="002D257B" w:rsidP="00B35222">
          <w:pPr>
            <w:pStyle w:val="Heading2"/>
            <w:numPr>
              <w:ilvl w:val="0"/>
              <w:numId w:val="15"/>
            </w:numPr>
            <w:spacing w:before="240"/>
            <w:ind w:left="540" w:hanging="540"/>
            <w:rPr>
              <w:rFonts w:ascii="Lucida Bright" w:hAnsi="Lucida Bright"/>
              <w:i w:val="0"/>
              <w:sz w:val="22"/>
              <w:szCs w:val="22"/>
            </w:rPr>
          </w:pPr>
          <w:bookmarkStart w:id="45" w:name="_Toc505170392"/>
          <w:r w:rsidRPr="00766841">
            <w:rPr>
              <w:rFonts w:ascii="Lucida Bright" w:hAnsi="Lucida Bright"/>
              <w:i w:val="0"/>
              <w:sz w:val="22"/>
              <w:szCs w:val="22"/>
            </w:rPr>
            <w:t>Training</w:t>
          </w:r>
          <w:bookmarkEnd w:id="45"/>
        </w:p>
        <w:p w14:paraId="00644A38" w14:textId="77777777" w:rsidR="00A21126" w:rsidRPr="00766841" w:rsidRDefault="00A21126" w:rsidP="00310A11">
          <w:pPr>
            <w:pStyle w:val="BodyText"/>
            <w:numPr>
              <w:ilvl w:val="0"/>
              <w:numId w:val="31"/>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Employee Training</w:t>
          </w:r>
        </w:p>
        <w:p w14:paraId="227FE9F0" w14:textId="77777777" w:rsidR="00A21126" w:rsidRPr="00766841" w:rsidRDefault="00A21126" w:rsidP="00310A11">
          <w:pPr>
            <w:pStyle w:val="BodyText"/>
            <w:numPr>
              <w:ilvl w:val="0"/>
              <w:numId w:val="125"/>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CAFO employees who are responsible for work activities relating to compliance with provisions of this general permit must be regularly trained or informed of any information pertinent to the proper operation and maintenance of the facility and land application of manure, sludge, or wastewater.</w:t>
          </w:r>
        </w:p>
        <w:p w14:paraId="203E5A62" w14:textId="77777777" w:rsidR="00A21126" w:rsidRPr="00766841" w:rsidRDefault="00A21126" w:rsidP="00310A11">
          <w:pPr>
            <w:pStyle w:val="BodyText"/>
            <w:numPr>
              <w:ilvl w:val="0"/>
              <w:numId w:val="125"/>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Employee training shall address all levels of responsibility of the general components and goals of the PPP. Training shall include topics as appropriate such as land application of manure, sludge, or wastewater, proper operation and maintenance of the facility, good housekeeping, material management practices, recordkeeping requirements, and spill response and clean up.</w:t>
          </w:r>
        </w:p>
        <w:p w14:paraId="131E1A53" w14:textId="77777777" w:rsidR="00A21126" w:rsidRPr="00766841" w:rsidRDefault="00A21126" w:rsidP="00310A11">
          <w:pPr>
            <w:pStyle w:val="BodyText"/>
            <w:numPr>
              <w:ilvl w:val="0"/>
              <w:numId w:val="125"/>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lastRenderedPageBreak/>
            <w:t>Pe</w:t>
          </w:r>
          <w:r w:rsidR="002860F0" w:rsidRPr="00766841">
            <w:rPr>
              <w:rStyle w:val="CharacterStyle1"/>
              <w:rFonts w:ascii="Lucida Bright" w:hAnsi="Lucida Bright" w:cstheme="minorBidi"/>
              <w:sz w:val="22"/>
              <w:szCs w:val="22"/>
            </w:rPr>
            <w:t>rmi</w:t>
          </w:r>
          <w:r w:rsidRPr="00766841">
            <w:rPr>
              <w:rStyle w:val="CharacterStyle1"/>
              <w:rFonts w:ascii="Lucida Bright" w:hAnsi="Lucida Bright" w:cstheme="minorBidi"/>
              <w:sz w:val="22"/>
              <w:szCs w:val="22"/>
            </w:rPr>
            <w:t>ttees are responsible for determining the appropriate training frequency for different levels of personnel, and the PPP shall identify dates for such training.</w:t>
          </w:r>
        </w:p>
        <w:p w14:paraId="04E4A8E3" w14:textId="77777777" w:rsidR="00A21126" w:rsidRPr="00766841" w:rsidRDefault="00A21126" w:rsidP="00310A11">
          <w:pPr>
            <w:pStyle w:val="Style1"/>
            <w:numPr>
              <w:ilvl w:val="0"/>
              <w:numId w:val="31"/>
            </w:numPr>
            <w:kinsoku w:val="0"/>
            <w:autoSpaceDE/>
            <w:autoSpaceDN/>
            <w:adjustRightInd/>
            <w:spacing w:before="120" w:after="120"/>
            <w:ind w:left="1080" w:hanging="540"/>
            <w:rPr>
              <w:rStyle w:val="CharacterStyle2"/>
              <w:rFonts w:ascii="Lucida Bright" w:hAnsi="Lucida Bright"/>
              <w:sz w:val="22"/>
              <w:szCs w:val="22"/>
            </w:rPr>
          </w:pPr>
          <w:r w:rsidRPr="00766841">
            <w:rPr>
              <w:rStyle w:val="CharacterStyle2"/>
              <w:rFonts w:ascii="Lucida Bright" w:hAnsi="Lucida Bright"/>
              <w:sz w:val="22"/>
              <w:szCs w:val="22"/>
            </w:rPr>
            <w:t>Operator Training</w:t>
          </w:r>
          <w:r w:rsidR="00B35222"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 xml:space="preserve">Dairy CAFO operators shall attend and complete training developed by the </w:t>
          </w:r>
          <w:r w:rsidR="00D33DE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Pr="00766841">
            <w:rPr>
              <w:rStyle w:val="CharacterStyle2"/>
              <w:rFonts w:ascii="Lucida Bright" w:hAnsi="Lucida Bright"/>
              <w:sz w:val="22"/>
              <w:szCs w:val="22"/>
            </w:rPr>
            <w:t>irector and the Texas AgriLife Extension if any portion of the production area of the CAFO is located in the following counties: Bosque, Comanche, Erath, Hamilton, Hopkins, Johnson, Rains, or Wood. The training shall consist of the following:</w:t>
          </w:r>
        </w:p>
        <w:p w14:paraId="532FD1EC" w14:textId="77777777" w:rsidR="00A21126" w:rsidRPr="00766841" w:rsidRDefault="00A21126" w:rsidP="00310A11">
          <w:pPr>
            <w:pStyle w:val="BodyText"/>
            <w:numPr>
              <w:ilvl w:val="0"/>
              <w:numId w:val="32"/>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an eight-hour course or its equivalent on animal waste management within</w:t>
          </w:r>
          <w:r w:rsidR="00EC42E0" w:rsidRPr="00766841">
            <w:rPr>
              <w:rStyle w:val="CharacterStyle1"/>
              <w:rFonts w:ascii="Lucida Bright" w:hAnsi="Lucida Bright" w:cstheme="minorBidi"/>
              <w:sz w:val="22"/>
              <w:szCs w:val="22"/>
            </w:rPr>
            <w:t xml:space="preserve"> </w:t>
          </w:r>
          <w:r w:rsidRPr="00766841">
            <w:rPr>
              <w:rStyle w:val="CharacterStyle1"/>
              <w:rFonts w:ascii="Lucida Bright" w:hAnsi="Lucida Bright" w:cstheme="minorBidi"/>
              <w:sz w:val="22"/>
              <w:szCs w:val="22"/>
            </w:rPr>
            <w:t>12 months of receiving initial authorization for a new CAFO; and</w:t>
          </w:r>
        </w:p>
        <w:p w14:paraId="6C95332F" w14:textId="77777777" w:rsidR="00A21126" w:rsidRPr="00766841" w:rsidRDefault="00A21126" w:rsidP="00310A11">
          <w:pPr>
            <w:pStyle w:val="BodyText"/>
            <w:numPr>
              <w:ilvl w:val="0"/>
              <w:numId w:val="32"/>
            </w:numPr>
            <w:spacing w:before="120" w:after="24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at least eight additional hours of continuing animal waste management</w:t>
          </w:r>
          <w:r w:rsidR="00EC42E0" w:rsidRPr="00766841">
            <w:rPr>
              <w:rStyle w:val="CharacterStyle1"/>
              <w:rFonts w:ascii="Lucida Bright" w:hAnsi="Lucida Bright" w:cstheme="minorBidi"/>
              <w:sz w:val="22"/>
              <w:szCs w:val="22"/>
            </w:rPr>
            <w:t xml:space="preserve"> </w:t>
          </w:r>
          <w:r w:rsidRPr="00766841">
            <w:rPr>
              <w:rStyle w:val="CharacterStyle1"/>
              <w:rFonts w:ascii="Lucida Bright" w:hAnsi="Lucida Bright" w:cstheme="minorBidi"/>
              <w:sz w:val="22"/>
              <w:szCs w:val="22"/>
            </w:rPr>
            <w:t xml:space="preserve">education or its equivalent for each two-year period after completing the requirements for subsection (2)(a) of this </w:t>
          </w:r>
          <w:r w:rsidR="00EC789B" w:rsidRPr="00766841">
            <w:rPr>
              <w:rStyle w:val="CharacterStyle1"/>
              <w:rFonts w:ascii="Lucida Bright" w:hAnsi="Lucida Bright" w:cstheme="minorBidi"/>
              <w:sz w:val="22"/>
              <w:szCs w:val="22"/>
            </w:rPr>
            <w:t>section</w:t>
          </w:r>
          <w:r w:rsidRPr="00766841">
            <w:rPr>
              <w:rStyle w:val="CharacterStyle1"/>
              <w:rFonts w:ascii="Lucida Bright" w:hAnsi="Lucida Bright" w:cstheme="minorBidi"/>
              <w:sz w:val="22"/>
              <w:szCs w:val="22"/>
            </w:rPr>
            <w:t>.</w:t>
          </w:r>
        </w:p>
        <w:p w14:paraId="32D973DB" w14:textId="77777777" w:rsidR="002D257B" w:rsidRPr="00766841" w:rsidRDefault="006B01A1" w:rsidP="00B35222">
          <w:pPr>
            <w:pStyle w:val="Heading2"/>
            <w:spacing w:before="240"/>
            <w:ind w:left="540" w:hanging="540"/>
            <w:rPr>
              <w:rFonts w:ascii="Lucida Bright" w:hAnsi="Lucida Bright"/>
              <w:i w:val="0"/>
              <w:sz w:val="22"/>
              <w:szCs w:val="22"/>
            </w:rPr>
          </w:pPr>
          <w:bookmarkStart w:id="46" w:name="_Toc505170393"/>
          <w:r w:rsidRPr="00766841">
            <w:rPr>
              <w:rFonts w:ascii="Lucida Bright" w:hAnsi="Lucida Bright"/>
              <w:i w:val="0"/>
              <w:sz w:val="22"/>
              <w:szCs w:val="22"/>
            </w:rPr>
            <w:t>D.</w:t>
          </w:r>
          <w:r w:rsidR="00220DD4" w:rsidRPr="00766841">
            <w:rPr>
              <w:rFonts w:ascii="Lucida Bright" w:hAnsi="Lucida Bright"/>
              <w:i w:val="0"/>
              <w:sz w:val="22"/>
              <w:szCs w:val="22"/>
            </w:rPr>
            <w:tab/>
          </w:r>
          <w:r w:rsidR="002D257B" w:rsidRPr="00766841">
            <w:rPr>
              <w:rFonts w:ascii="Lucida Bright" w:hAnsi="Lucida Bright"/>
              <w:i w:val="0"/>
              <w:sz w:val="22"/>
              <w:szCs w:val="22"/>
            </w:rPr>
            <w:t>Closure Requir</w:t>
          </w:r>
          <w:r w:rsidR="00EB0A99" w:rsidRPr="00766841">
            <w:rPr>
              <w:rFonts w:ascii="Lucida Bright" w:hAnsi="Lucida Bright"/>
              <w:i w:val="0"/>
              <w:sz w:val="22"/>
              <w:szCs w:val="22"/>
            </w:rPr>
            <w:t>e</w:t>
          </w:r>
          <w:r w:rsidR="002D257B" w:rsidRPr="00766841">
            <w:rPr>
              <w:rFonts w:ascii="Lucida Bright" w:hAnsi="Lucida Bright"/>
              <w:i w:val="0"/>
              <w:sz w:val="22"/>
              <w:szCs w:val="22"/>
            </w:rPr>
            <w:t>ments</w:t>
          </w:r>
          <w:bookmarkEnd w:id="46"/>
        </w:p>
        <w:p w14:paraId="5B3E740B" w14:textId="44FA5E6A" w:rsidR="00245812" w:rsidRPr="00766841" w:rsidRDefault="00245812" w:rsidP="00310A11">
          <w:pPr>
            <w:pStyle w:val="BodyText"/>
            <w:numPr>
              <w:ilvl w:val="0"/>
              <w:numId w:val="30"/>
            </w:numPr>
            <w:spacing w:before="120"/>
            <w:ind w:left="1080" w:hanging="540"/>
            <w:rPr>
              <w:rStyle w:val="CharacterStyle3"/>
              <w:rFonts w:ascii="Lucida Bright" w:hAnsi="Lucida Bright"/>
              <w:sz w:val="22"/>
              <w:szCs w:val="22"/>
            </w:rPr>
          </w:pPr>
          <w:r w:rsidRPr="00766841">
            <w:rPr>
              <w:rStyle w:val="CharacterStyle3"/>
              <w:rFonts w:ascii="Lucida Bright" w:hAnsi="Lucida Bright"/>
              <w:sz w:val="22"/>
              <w:szCs w:val="22"/>
            </w:rPr>
            <w:t xml:space="preserve">The permittee shall submit a closure plan to the </w:t>
          </w:r>
          <w:r w:rsidR="000A38A6" w:rsidRPr="00766841">
            <w:rPr>
              <w:rStyle w:val="CharacterStyle3"/>
              <w:rFonts w:ascii="Lucida Bright" w:hAnsi="Lucida Bright"/>
              <w:sz w:val="22"/>
              <w:szCs w:val="22"/>
            </w:rPr>
            <w:t>CAFO Permits Team, Water Quality Division, TCEQ</w:t>
          </w:r>
          <w:r w:rsidR="00007FD4" w:rsidRPr="00766841">
            <w:rPr>
              <w:rStyle w:val="CharacterStyle3"/>
              <w:rFonts w:ascii="Lucida Bright" w:hAnsi="Lucida Bright"/>
              <w:sz w:val="22"/>
              <w:szCs w:val="22"/>
            </w:rPr>
            <w:t xml:space="preserve">, </w:t>
          </w:r>
          <w:r w:rsidR="006D1846" w:rsidRPr="00766841">
            <w:rPr>
              <w:rStyle w:val="CharacterStyle3"/>
              <w:rFonts w:ascii="Lucida Bright" w:hAnsi="Lucida Bright"/>
              <w:sz w:val="22"/>
              <w:szCs w:val="22"/>
            </w:rPr>
            <w:t xml:space="preserve">(MC- 150, </w:t>
          </w:r>
          <w:r w:rsidR="000A38A6" w:rsidRPr="00766841">
            <w:rPr>
              <w:rStyle w:val="CharacterStyle3"/>
              <w:rFonts w:ascii="Lucida Bright" w:hAnsi="Lucida Bright"/>
              <w:sz w:val="22"/>
              <w:szCs w:val="22"/>
            </w:rPr>
            <w:t>P.O. Box 13087, Austin, Texas 78711-3087</w:t>
          </w:r>
          <w:r w:rsidR="006D1846" w:rsidRPr="00766841">
            <w:rPr>
              <w:rStyle w:val="CharacterStyle3"/>
              <w:rFonts w:ascii="Lucida Bright" w:hAnsi="Lucida Bright"/>
              <w:sz w:val="22"/>
              <w:szCs w:val="22"/>
            </w:rPr>
            <w:t>)</w:t>
          </w:r>
          <w:r w:rsidRPr="00766841">
            <w:rPr>
              <w:rStyle w:val="CharacterStyle3"/>
              <w:rFonts w:ascii="Lucida Bright" w:hAnsi="Lucida Bright"/>
              <w:sz w:val="22"/>
              <w:szCs w:val="22"/>
            </w:rPr>
            <w:t xml:space="preserve"> and the</w:t>
          </w:r>
          <w:r w:rsidR="00ED4063" w:rsidRPr="00766841">
            <w:rPr>
              <w:rStyle w:val="CharacterStyle3"/>
              <w:rFonts w:ascii="Lucida Bright" w:hAnsi="Lucida Bright"/>
              <w:sz w:val="22"/>
              <w:szCs w:val="22"/>
            </w:rPr>
            <w:t xml:space="preserve"> </w:t>
          </w:r>
          <w:r w:rsidRPr="00766841">
            <w:rPr>
              <w:rStyle w:val="CharacterStyle3"/>
              <w:rFonts w:ascii="Lucida Bright" w:hAnsi="Lucida Bright"/>
              <w:sz w:val="22"/>
              <w:szCs w:val="22"/>
            </w:rPr>
            <w:t xml:space="preserve">appropriate TCEQ </w:t>
          </w:r>
          <w:r w:rsidR="009C10D4">
            <w:rPr>
              <w:rStyle w:val="CharacterStyle3"/>
              <w:rFonts w:ascii="Lucida Bright" w:hAnsi="Lucida Bright"/>
              <w:sz w:val="22"/>
              <w:szCs w:val="22"/>
            </w:rPr>
            <w:t>R</w:t>
          </w:r>
          <w:r w:rsidRPr="00766841">
            <w:rPr>
              <w:rStyle w:val="CharacterStyle3"/>
              <w:rFonts w:ascii="Lucida Bright" w:hAnsi="Lucida Bright"/>
              <w:sz w:val="22"/>
              <w:szCs w:val="22"/>
            </w:rPr>
            <w:t xml:space="preserve">egional </w:t>
          </w:r>
          <w:r w:rsidR="009C10D4">
            <w:rPr>
              <w:rStyle w:val="CharacterStyle3"/>
              <w:rFonts w:ascii="Lucida Bright" w:hAnsi="Lucida Bright"/>
              <w:sz w:val="22"/>
              <w:szCs w:val="22"/>
            </w:rPr>
            <w:t>O</w:t>
          </w:r>
          <w:r w:rsidRPr="00766841">
            <w:rPr>
              <w:rStyle w:val="CharacterStyle3"/>
              <w:rFonts w:ascii="Lucida Bright" w:hAnsi="Lucida Bright"/>
              <w:sz w:val="22"/>
              <w:szCs w:val="22"/>
            </w:rPr>
            <w:t>ffice within 90 days of permanently ceasing operations.</w:t>
          </w:r>
        </w:p>
        <w:p w14:paraId="05F6C1E3" w14:textId="77777777" w:rsidR="00245812" w:rsidRPr="00766841" w:rsidRDefault="00245812" w:rsidP="00310A11">
          <w:pPr>
            <w:pStyle w:val="BodyText"/>
            <w:numPr>
              <w:ilvl w:val="0"/>
              <w:numId w:val="30"/>
            </w:numPr>
            <w:spacing w:before="120"/>
            <w:ind w:left="1080" w:hanging="540"/>
            <w:rPr>
              <w:rStyle w:val="CharacterStyle3"/>
              <w:rFonts w:ascii="Lucida Bright" w:hAnsi="Lucida Bright"/>
              <w:sz w:val="22"/>
              <w:szCs w:val="22"/>
            </w:rPr>
          </w:pPr>
          <w:r w:rsidRPr="00766841">
            <w:rPr>
              <w:rStyle w:val="CharacterStyle3"/>
              <w:rFonts w:ascii="Lucida Bright" w:hAnsi="Lucida Bright"/>
              <w:sz w:val="22"/>
              <w:szCs w:val="22"/>
            </w:rPr>
            <w:t xml:space="preserve">The closure plan shall be developed and certified by a licensed Texas </w:t>
          </w:r>
          <w:r w:rsidR="00C17AB4" w:rsidRPr="00766841">
            <w:rPr>
              <w:rStyle w:val="CharacterStyle3"/>
              <w:rFonts w:ascii="Lucida Bright" w:hAnsi="Lucida Bright"/>
              <w:sz w:val="22"/>
              <w:szCs w:val="22"/>
            </w:rPr>
            <w:t>P</w:t>
          </w:r>
          <w:r w:rsidRPr="00766841">
            <w:rPr>
              <w:rStyle w:val="CharacterStyle3"/>
              <w:rFonts w:ascii="Lucida Bright" w:hAnsi="Lucida Bright"/>
              <w:sz w:val="22"/>
              <w:szCs w:val="22"/>
            </w:rPr>
            <w:t>rofessional</w:t>
          </w:r>
          <w:r w:rsidR="00ED4063" w:rsidRPr="00766841">
            <w:rPr>
              <w:rStyle w:val="CharacterStyle3"/>
              <w:rFonts w:ascii="Lucida Bright" w:hAnsi="Lucida Bright"/>
              <w:sz w:val="22"/>
              <w:szCs w:val="22"/>
            </w:rPr>
            <w:t xml:space="preserve"> </w:t>
          </w:r>
          <w:r w:rsidR="00C17AB4" w:rsidRPr="00766841">
            <w:rPr>
              <w:rStyle w:val="CharacterStyle3"/>
              <w:rFonts w:ascii="Lucida Bright" w:hAnsi="Lucida Bright"/>
              <w:sz w:val="22"/>
              <w:szCs w:val="22"/>
            </w:rPr>
            <w:t>E</w:t>
          </w:r>
          <w:r w:rsidRPr="00766841">
            <w:rPr>
              <w:rStyle w:val="CharacterStyle3"/>
              <w:rFonts w:ascii="Lucida Bright" w:hAnsi="Lucida Bright"/>
              <w:sz w:val="22"/>
              <w:szCs w:val="22"/>
            </w:rPr>
            <w:t>ngineer to meet the standards contained in the NRCS Practice Standard 360 (Closures of Waste Impoundments), and use the guidelines contained in the Texas AgriLife Extension/NRCS publication #B-6122 (Closure of Lagoons and Earthen Manure Storage Structures).</w:t>
          </w:r>
        </w:p>
        <w:p w14:paraId="6678C68D" w14:textId="77777777" w:rsidR="00245812" w:rsidRPr="00766841" w:rsidRDefault="00245812" w:rsidP="00310A11">
          <w:pPr>
            <w:pStyle w:val="BodyText"/>
            <w:numPr>
              <w:ilvl w:val="0"/>
              <w:numId w:val="30"/>
            </w:numPr>
            <w:spacing w:before="120"/>
            <w:ind w:left="1080" w:hanging="540"/>
            <w:rPr>
              <w:rStyle w:val="CharacterStyle3"/>
              <w:rFonts w:ascii="Lucida Bright" w:hAnsi="Lucida Bright"/>
              <w:sz w:val="22"/>
              <w:szCs w:val="22"/>
            </w:rPr>
          </w:pPr>
          <w:r w:rsidRPr="00766841">
            <w:rPr>
              <w:rStyle w:val="CharacterStyle3"/>
              <w:rFonts w:ascii="Lucida Bright" w:hAnsi="Lucida Bright"/>
              <w:sz w:val="22"/>
              <w:szCs w:val="22"/>
            </w:rPr>
            <w:t xml:space="preserve">The RCS or CAFO shall be properly closed within one year of TCEQ receipt of the closure plan. The RCS or CAFO is considered properly closed upon certification by a licensed Texas </w:t>
          </w:r>
          <w:r w:rsidR="00C17AB4" w:rsidRPr="00766841">
            <w:rPr>
              <w:rStyle w:val="CharacterStyle3"/>
              <w:rFonts w:ascii="Lucida Bright" w:hAnsi="Lucida Bright"/>
              <w:sz w:val="22"/>
              <w:szCs w:val="22"/>
            </w:rPr>
            <w:t>P</w:t>
          </w:r>
          <w:r w:rsidRPr="00766841">
            <w:rPr>
              <w:rStyle w:val="CharacterStyle3"/>
              <w:rFonts w:ascii="Lucida Bright" w:hAnsi="Lucida Bright"/>
              <w:sz w:val="22"/>
              <w:szCs w:val="22"/>
            </w:rPr>
            <w:t xml:space="preserve">rofessional </w:t>
          </w:r>
          <w:r w:rsidR="00C17AB4" w:rsidRPr="00766841">
            <w:rPr>
              <w:rStyle w:val="CharacterStyle3"/>
              <w:rFonts w:ascii="Lucida Bright" w:hAnsi="Lucida Bright"/>
              <w:sz w:val="22"/>
              <w:szCs w:val="22"/>
            </w:rPr>
            <w:t>E</w:t>
          </w:r>
          <w:r w:rsidRPr="00766841">
            <w:rPr>
              <w:rStyle w:val="CharacterStyle3"/>
              <w:rFonts w:ascii="Lucida Bright" w:hAnsi="Lucida Bright"/>
              <w:sz w:val="22"/>
              <w:szCs w:val="22"/>
            </w:rPr>
            <w:t xml:space="preserve">ngineer that closure </w:t>
          </w:r>
          <w:r w:rsidR="00EC789B" w:rsidRPr="00766841">
            <w:rPr>
              <w:rStyle w:val="CharacterStyle3"/>
              <w:rFonts w:ascii="Lucida Bright" w:hAnsi="Lucida Bright"/>
              <w:sz w:val="22"/>
              <w:szCs w:val="22"/>
            </w:rPr>
            <w:t xml:space="preserve">is </w:t>
          </w:r>
          <w:r w:rsidRPr="00766841">
            <w:rPr>
              <w:rStyle w:val="CharacterStyle3"/>
              <w:rFonts w:ascii="Lucida Bright" w:hAnsi="Lucida Bright"/>
              <w:sz w:val="22"/>
              <w:szCs w:val="22"/>
            </w:rPr>
            <w:t>complete according to the closure plan.</w:t>
          </w:r>
        </w:p>
        <w:p w14:paraId="42660C0E" w14:textId="77777777" w:rsidR="00245812" w:rsidRPr="00766841" w:rsidRDefault="00245812" w:rsidP="00310A11">
          <w:pPr>
            <w:pStyle w:val="BodyText"/>
            <w:numPr>
              <w:ilvl w:val="0"/>
              <w:numId w:val="30"/>
            </w:numPr>
            <w:spacing w:before="120" w:after="240"/>
            <w:ind w:left="1080" w:hanging="540"/>
            <w:rPr>
              <w:rStyle w:val="CharacterStyle2"/>
              <w:rFonts w:ascii="Lucida Bright" w:hAnsi="Lucida Bright"/>
              <w:sz w:val="22"/>
              <w:szCs w:val="22"/>
            </w:rPr>
          </w:pPr>
          <w:r w:rsidRPr="00766841">
            <w:rPr>
              <w:rStyle w:val="CharacterStyle3"/>
              <w:rFonts w:ascii="Lucida Bright" w:hAnsi="Lucida Bright"/>
              <w:sz w:val="22"/>
              <w:szCs w:val="22"/>
            </w:rPr>
            <w:t xml:space="preserve">The permittee shall maintain or renew its existing authorization and maintain compliance with the requirements of this general permit until the RCS or CAFO </w:t>
          </w:r>
          <w:r w:rsidR="00EC789B" w:rsidRPr="00766841">
            <w:rPr>
              <w:rStyle w:val="CharacterStyle3"/>
              <w:rFonts w:ascii="Lucida Bright" w:hAnsi="Lucida Bright"/>
              <w:sz w:val="22"/>
              <w:szCs w:val="22"/>
            </w:rPr>
            <w:t>is</w:t>
          </w:r>
          <w:r w:rsidRPr="00766841">
            <w:rPr>
              <w:rStyle w:val="CharacterStyle3"/>
              <w:rFonts w:ascii="Lucida Bright" w:hAnsi="Lucida Bright"/>
              <w:sz w:val="22"/>
              <w:szCs w:val="22"/>
            </w:rPr>
            <w:t xml:space="preserve"> properly closed</w:t>
          </w:r>
          <w:r w:rsidR="00220DD4" w:rsidRPr="00766841">
            <w:rPr>
              <w:rStyle w:val="CharacterStyle3"/>
              <w:rFonts w:ascii="Lucida Bright" w:hAnsi="Lucida Bright"/>
              <w:sz w:val="22"/>
              <w:szCs w:val="22"/>
            </w:rPr>
            <w:t>.</w:t>
          </w:r>
        </w:p>
        <w:p w14:paraId="5FE94016" w14:textId="77777777" w:rsidR="002D257B" w:rsidRPr="00766841" w:rsidRDefault="002D257B" w:rsidP="00D442FE">
          <w:pPr>
            <w:pStyle w:val="Heading1"/>
            <w:spacing w:before="240"/>
            <w:rPr>
              <w:rFonts w:ascii="Lucida Bright" w:hAnsi="Lucida Bright"/>
              <w:sz w:val="22"/>
              <w:szCs w:val="22"/>
            </w:rPr>
          </w:pPr>
          <w:bookmarkStart w:id="47" w:name="_Toc505170394"/>
          <w:r w:rsidRPr="00766841">
            <w:rPr>
              <w:rFonts w:ascii="Lucida Bright" w:hAnsi="Lucida Bright"/>
              <w:sz w:val="22"/>
              <w:szCs w:val="22"/>
            </w:rPr>
            <w:t>Part IV. Recordkeeping, Reporting, and Notification Requirements</w:t>
          </w:r>
          <w:bookmarkEnd w:id="47"/>
        </w:p>
        <w:p w14:paraId="124C8561" w14:textId="77777777" w:rsidR="002D257B" w:rsidRPr="00766841" w:rsidRDefault="002D257B" w:rsidP="00310A11">
          <w:pPr>
            <w:pStyle w:val="Heading2"/>
            <w:numPr>
              <w:ilvl w:val="0"/>
              <w:numId w:val="34"/>
            </w:numPr>
            <w:spacing w:before="120"/>
            <w:ind w:left="540" w:hanging="540"/>
            <w:rPr>
              <w:rFonts w:ascii="Lucida Bright" w:hAnsi="Lucida Bright"/>
              <w:i w:val="0"/>
              <w:sz w:val="22"/>
              <w:szCs w:val="22"/>
            </w:rPr>
          </w:pPr>
          <w:bookmarkStart w:id="48" w:name="_Toc505170395"/>
          <w:r w:rsidRPr="00766841">
            <w:rPr>
              <w:rFonts w:ascii="Lucida Bright" w:hAnsi="Lucida Bright"/>
              <w:i w:val="0"/>
              <w:sz w:val="22"/>
              <w:szCs w:val="22"/>
            </w:rPr>
            <w:t>Recordkeeping</w:t>
          </w:r>
          <w:bookmarkEnd w:id="48"/>
        </w:p>
        <w:p w14:paraId="1CA5979B" w14:textId="77777777" w:rsidR="00110D4B" w:rsidRPr="00766841" w:rsidRDefault="00F75A89" w:rsidP="00D442FE">
          <w:pPr>
            <w:pStyle w:val="BodyText"/>
            <w:spacing w:before="120"/>
            <w:ind w:left="540"/>
            <w:rPr>
              <w:rStyle w:val="CharacterStyle2"/>
              <w:rFonts w:ascii="Lucida Bright" w:hAnsi="Lucida Bright"/>
              <w:sz w:val="22"/>
              <w:szCs w:val="22"/>
            </w:rPr>
          </w:pPr>
          <w:r w:rsidRPr="00766841">
            <w:rPr>
              <w:rStyle w:val="CharacterStyle2"/>
              <w:rFonts w:ascii="Lucida Bright" w:hAnsi="Lucida Bright"/>
              <w:sz w:val="22"/>
              <w:szCs w:val="22"/>
            </w:rPr>
            <w:t>The permittee shall keep records on</w:t>
          </w:r>
          <w:r w:rsidR="00EC789B" w:rsidRPr="00766841">
            <w:rPr>
              <w:rStyle w:val="CharacterStyle2"/>
              <w:rFonts w:ascii="Lucida Bright" w:hAnsi="Lucida Bright"/>
              <w:sz w:val="22"/>
              <w:szCs w:val="22"/>
            </w:rPr>
            <w:t>-</w:t>
          </w:r>
          <w:r w:rsidRPr="00766841">
            <w:rPr>
              <w:rStyle w:val="CharacterStyle2"/>
              <w:rFonts w:ascii="Lucida Bright" w:hAnsi="Lucida Bright"/>
              <w:sz w:val="22"/>
              <w:szCs w:val="22"/>
            </w:rPr>
            <w:t>site for a minimum of five years from the date the record was created</w:t>
          </w:r>
          <w:r w:rsidR="00EC789B" w:rsidRPr="00766841">
            <w:rPr>
              <w:rStyle w:val="CharacterStyle2"/>
              <w:rFonts w:ascii="Lucida Bright" w:hAnsi="Lucida Bright"/>
              <w:sz w:val="22"/>
              <w:szCs w:val="22"/>
            </w:rPr>
            <w:t xml:space="preserve">. Upon written request, any of the records maintained to comply with this permit shall be submitted to the </w:t>
          </w:r>
          <w:r w:rsidR="00D33DE4" w:rsidRPr="00766841">
            <w:rPr>
              <w:rStyle w:val="CharacterStyle2"/>
              <w:rFonts w:ascii="Lucida Bright" w:hAnsi="Lucida Bright"/>
              <w:sz w:val="22"/>
              <w:szCs w:val="22"/>
            </w:rPr>
            <w:t>E</w:t>
          </w:r>
          <w:r w:rsidR="00EC789B"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00EC789B" w:rsidRPr="00766841">
            <w:rPr>
              <w:rStyle w:val="CharacterStyle2"/>
              <w:rFonts w:ascii="Lucida Bright" w:hAnsi="Lucida Bright"/>
              <w:sz w:val="22"/>
              <w:szCs w:val="22"/>
            </w:rPr>
            <w:t>irector within five business days of the permittee receiving the request.</w:t>
          </w:r>
          <w:r w:rsidR="00E73BC7"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 xml:space="preserve">The </w:t>
          </w:r>
          <w:r w:rsidR="00EC789B" w:rsidRPr="00766841">
            <w:rPr>
              <w:rStyle w:val="CharacterStyle2"/>
              <w:rFonts w:ascii="Lucida Bright" w:hAnsi="Lucida Bright"/>
              <w:sz w:val="22"/>
              <w:szCs w:val="22"/>
            </w:rPr>
            <w:t>permittee shall include the following in their recordkeeping</w:t>
          </w:r>
          <w:r w:rsidRPr="00766841">
            <w:rPr>
              <w:rStyle w:val="CharacterStyle2"/>
              <w:rFonts w:ascii="Lucida Bright" w:hAnsi="Lucida Bright"/>
              <w:sz w:val="22"/>
              <w:szCs w:val="22"/>
            </w:rPr>
            <w:t>:</w:t>
          </w:r>
        </w:p>
        <w:p w14:paraId="17B5E616" w14:textId="77777777" w:rsidR="00F75A89" w:rsidRPr="00766841" w:rsidRDefault="00F75A89" w:rsidP="00310A11">
          <w:pPr>
            <w:pStyle w:val="ListNumber"/>
            <w:numPr>
              <w:ilvl w:val="0"/>
              <w:numId w:val="35"/>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Records must be updated daily to include:</w:t>
          </w:r>
        </w:p>
        <w:p w14:paraId="38488620" w14:textId="77777777" w:rsidR="005E212E" w:rsidRPr="00766841" w:rsidRDefault="005E212E" w:rsidP="00310A11">
          <w:pPr>
            <w:pStyle w:val="BodyText"/>
            <w:numPr>
              <w:ilvl w:val="0"/>
              <w:numId w:val="38"/>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all measurable rainfall events; and</w:t>
          </w:r>
        </w:p>
        <w:p w14:paraId="514E52F0" w14:textId="77777777" w:rsidR="005E212E" w:rsidRPr="00766841" w:rsidRDefault="005E212E" w:rsidP="00310A11">
          <w:pPr>
            <w:pStyle w:val="BodyText"/>
            <w:numPr>
              <w:ilvl w:val="0"/>
              <w:numId w:val="38"/>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the wastewater levels in the RCS, as shown on the depth marker, shall be recorded whenever the daily rainfall exceeds 1.0 inch.</w:t>
          </w:r>
        </w:p>
        <w:p w14:paraId="44D0AECF" w14:textId="77777777" w:rsidR="00F75A89" w:rsidRPr="00766841" w:rsidRDefault="00F75A89" w:rsidP="00310A11">
          <w:pPr>
            <w:pStyle w:val="ListNumber"/>
            <w:numPr>
              <w:ilvl w:val="0"/>
              <w:numId w:val="35"/>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Records must be updated weekly to include:</w:t>
          </w:r>
        </w:p>
        <w:p w14:paraId="14CF0B13" w14:textId="77777777" w:rsidR="00143206" w:rsidRPr="00766841" w:rsidRDefault="00143206" w:rsidP="00310A11">
          <w:pPr>
            <w:pStyle w:val="BodyText"/>
            <w:numPr>
              <w:ilvl w:val="0"/>
              <w:numId w:val="39"/>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lastRenderedPageBreak/>
            <w:t>the wastewater levels in the RCS shown on the depth marker; and</w:t>
          </w:r>
        </w:p>
        <w:p w14:paraId="65E8A381" w14:textId="77777777" w:rsidR="00143206" w:rsidRPr="00766841" w:rsidRDefault="00143206" w:rsidP="00310A11">
          <w:pPr>
            <w:pStyle w:val="BodyText"/>
            <w:numPr>
              <w:ilvl w:val="0"/>
              <w:numId w:val="39"/>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records of all manure, sludge, and wastewater beneficial</w:t>
          </w:r>
          <w:r w:rsidR="008237FE" w:rsidRPr="00766841">
            <w:rPr>
              <w:rStyle w:val="CharacterStyle2"/>
              <w:rFonts w:ascii="Lucida Bright" w:hAnsi="Lucida Bright"/>
              <w:sz w:val="22"/>
              <w:szCs w:val="22"/>
            </w:rPr>
            <w:t>ly</w:t>
          </w:r>
          <w:r w:rsidRPr="00766841">
            <w:rPr>
              <w:rStyle w:val="CharacterStyle2"/>
              <w:rFonts w:ascii="Lucida Bright" w:hAnsi="Lucida Bright"/>
              <w:sz w:val="22"/>
              <w:szCs w:val="22"/>
            </w:rPr>
            <w:t xml:space="preserve"> used by the CAFO that shows the dates, times, and location of land application or removal from the CAFO.</w:t>
          </w:r>
        </w:p>
        <w:p w14:paraId="28D57045" w14:textId="77777777" w:rsidR="00A37CDD" w:rsidRPr="00766841" w:rsidRDefault="00A37CDD" w:rsidP="00310A11">
          <w:pPr>
            <w:pStyle w:val="ListNumber"/>
            <w:numPr>
              <w:ilvl w:val="0"/>
              <w:numId w:val="40"/>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For a CAFO where manure, sludge, or wastewater is applied on LMUs, such records must include the following information:</w:t>
          </w:r>
        </w:p>
        <w:p w14:paraId="1F40C9D4" w14:textId="77777777" w:rsidR="00A2617C" w:rsidRPr="00766841" w:rsidRDefault="00A2617C" w:rsidP="00310A11">
          <w:pPr>
            <w:pStyle w:val="BodyText"/>
            <w:numPr>
              <w:ilvl w:val="0"/>
              <w:numId w:val="41"/>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date of manure, sludge, or wastewater application to each field;</w:t>
          </w:r>
        </w:p>
        <w:p w14:paraId="138B9DCA" w14:textId="77777777" w:rsidR="00A2617C" w:rsidRPr="00766841" w:rsidRDefault="00A2617C" w:rsidP="00310A11">
          <w:pPr>
            <w:pStyle w:val="BodyText"/>
            <w:numPr>
              <w:ilvl w:val="0"/>
              <w:numId w:val="41"/>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location of the specific LMU and the volume or amount</w:t>
          </w:r>
          <w:r w:rsidR="00D442FE"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applied during each application event;</w:t>
          </w:r>
        </w:p>
        <w:p w14:paraId="6E3104B4" w14:textId="77777777" w:rsidR="00A2617C" w:rsidRPr="00766841" w:rsidRDefault="00A2617C" w:rsidP="00310A11">
          <w:pPr>
            <w:pStyle w:val="BodyText"/>
            <w:numPr>
              <w:ilvl w:val="0"/>
              <w:numId w:val="41"/>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 xml:space="preserve">acreage of each individual crop </w:t>
          </w:r>
          <w:r w:rsidR="00866D28" w:rsidRPr="00766841">
            <w:rPr>
              <w:rStyle w:val="CharacterStyle2"/>
              <w:rFonts w:ascii="Lucida Bright" w:hAnsi="Lucida Bright"/>
              <w:sz w:val="22"/>
              <w:szCs w:val="22"/>
            </w:rPr>
            <w:t>where</w:t>
          </w:r>
          <w:r w:rsidRPr="00766841">
            <w:rPr>
              <w:rStyle w:val="CharacterStyle2"/>
              <w:rFonts w:ascii="Lucida Bright" w:hAnsi="Lucida Bright"/>
              <w:sz w:val="22"/>
              <w:szCs w:val="22"/>
            </w:rPr>
            <w:t xml:space="preserve"> manure, sludge, or wastewater is applied;</w:t>
          </w:r>
        </w:p>
        <w:p w14:paraId="698E61AD" w14:textId="77777777" w:rsidR="00A2617C" w:rsidRPr="00766841" w:rsidRDefault="00A2617C" w:rsidP="00310A11">
          <w:pPr>
            <w:pStyle w:val="BodyText"/>
            <w:numPr>
              <w:ilvl w:val="0"/>
              <w:numId w:val="41"/>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assumption</w:t>
          </w:r>
          <w:r w:rsidR="00866D28" w:rsidRPr="00766841">
            <w:rPr>
              <w:rStyle w:val="CharacterStyle2"/>
              <w:rFonts w:ascii="Lucida Bright" w:hAnsi="Lucida Bright"/>
              <w:sz w:val="22"/>
              <w:szCs w:val="22"/>
            </w:rPr>
            <w:t>s</w:t>
          </w:r>
          <w:r w:rsidRPr="00766841">
            <w:rPr>
              <w:rStyle w:val="CharacterStyle2"/>
              <w:rFonts w:ascii="Lucida Bright" w:hAnsi="Lucida Bright"/>
              <w:sz w:val="22"/>
              <w:szCs w:val="22"/>
            </w:rPr>
            <w:t xml:space="preserve"> for calculating the total amount of nitrogen and phosphorus applied per acre to each field, including </w:t>
          </w:r>
          <w:r w:rsidR="00866D28" w:rsidRPr="00766841">
            <w:rPr>
              <w:rStyle w:val="CharacterStyle2"/>
              <w:rFonts w:ascii="Lucida Bright" w:hAnsi="Lucida Bright"/>
              <w:sz w:val="22"/>
              <w:szCs w:val="22"/>
            </w:rPr>
            <w:t xml:space="preserve">the </w:t>
          </w:r>
          <w:r w:rsidRPr="00766841">
            <w:rPr>
              <w:rStyle w:val="CharacterStyle2"/>
              <w:rFonts w:ascii="Lucida Bright" w:hAnsi="Lucida Bright"/>
              <w:sz w:val="22"/>
              <w:szCs w:val="22"/>
            </w:rPr>
            <w:t xml:space="preserve">sources of nutrients other than </w:t>
          </w:r>
          <w:r w:rsidR="00D43EF4" w:rsidRPr="00766841">
            <w:rPr>
              <w:rStyle w:val="CharacterStyle2"/>
              <w:rFonts w:ascii="Lucida Bright" w:hAnsi="Lucida Bright"/>
              <w:sz w:val="22"/>
              <w:szCs w:val="22"/>
            </w:rPr>
            <w:t xml:space="preserve">manure, sludge, or wastewater </w:t>
          </w:r>
          <w:r w:rsidRPr="00766841">
            <w:rPr>
              <w:rStyle w:val="CharacterStyle2"/>
              <w:rFonts w:ascii="Lucida Bright" w:hAnsi="Lucida Bright"/>
              <w:sz w:val="22"/>
              <w:szCs w:val="22"/>
            </w:rPr>
            <w:t xml:space="preserve">on a dry </w:t>
          </w:r>
          <w:r w:rsidR="008237FE" w:rsidRPr="00766841">
            <w:rPr>
              <w:rStyle w:val="CharacterStyle2"/>
              <w:rFonts w:ascii="Lucida Bright" w:hAnsi="Lucida Bright"/>
              <w:sz w:val="22"/>
              <w:szCs w:val="22"/>
            </w:rPr>
            <w:t xml:space="preserve">weight </w:t>
          </w:r>
          <w:r w:rsidRPr="00766841">
            <w:rPr>
              <w:rStyle w:val="CharacterStyle2"/>
              <w:rFonts w:ascii="Lucida Bright" w:hAnsi="Lucida Bright"/>
              <w:sz w:val="22"/>
              <w:szCs w:val="22"/>
            </w:rPr>
            <w:t>basis, and</w:t>
          </w:r>
          <w:r w:rsidR="00EF01DD" w:rsidRPr="00766841">
            <w:rPr>
              <w:rStyle w:val="CharacterStyle2"/>
              <w:rFonts w:ascii="Lucida Bright" w:hAnsi="Lucida Bright"/>
              <w:sz w:val="22"/>
              <w:szCs w:val="22"/>
            </w:rPr>
            <w:t xml:space="preserve"> the percent moisture content of the manure and sludge;</w:t>
          </w:r>
        </w:p>
        <w:p w14:paraId="16462675" w14:textId="77777777" w:rsidR="00A2617C" w:rsidRPr="00766841" w:rsidRDefault="00EF01DD" w:rsidP="00310A11">
          <w:pPr>
            <w:pStyle w:val="BodyText"/>
            <w:numPr>
              <w:ilvl w:val="0"/>
              <w:numId w:val="41"/>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 xml:space="preserve">the </w:t>
          </w:r>
          <w:r w:rsidR="00A2617C" w:rsidRPr="00766841">
            <w:rPr>
              <w:rStyle w:val="CharacterStyle2"/>
              <w:rFonts w:ascii="Lucida Bright" w:hAnsi="Lucida Bright"/>
              <w:sz w:val="22"/>
              <w:szCs w:val="22"/>
            </w:rPr>
            <w:t>actual annual yield of each harvested crop, and</w:t>
          </w:r>
        </w:p>
        <w:p w14:paraId="1C3E0C9B" w14:textId="77777777" w:rsidR="00A2617C" w:rsidRPr="00766841" w:rsidRDefault="00A2617C" w:rsidP="00310A11">
          <w:pPr>
            <w:pStyle w:val="BodyText"/>
            <w:numPr>
              <w:ilvl w:val="0"/>
              <w:numId w:val="41"/>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weather conditions during the land application and 24 hours before and after the land application.</w:t>
          </w:r>
        </w:p>
        <w:p w14:paraId="13764F55" w14:textId="77777777" w:rsidR="00A37CDD" w:rsidRPr="00766841" w:rsidRDefault="00A37CDD" w:rsidP="00310A11">
          <w:pPr>
            <w:pStyle w:val="ListNumber"/>
            <w:numPr>
              <w:ilvl w:val="0"/>
              <w:numId w:val="40"/>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 xml:space="preserve">If manure, sludge, or wastewater is sold or given to other persons for off-site land application or disposal, such records must include the following information </w:t>
          </w:r>
          <w:r w:rsidR="00EF01DD" w:rsidRPr="00766841">
            <w:rPr>
              <w:rStyle w:val="CharacterStyle2"/>
              <w:rFonts w:ascii="Lucida Bright" w:hAnsi="Lucida Bright"/>
              <w:sz w:val="22"/>
              <w:szCs w:val="22"/>
            </w:rPr>
            <w:t>(</w:t>
          </w:r>
          <w:r w:rsidRPr="00766841">
            <w:rPr>
              <w:rStyle w:val="CharacterStyle2"/>
              <w:rFonts w:ascii="Lucida Bright" w:hAnsi="Lucida Bright"/>
              <w:sz w:val="22"/>
              <w:szCs w:val="22"/>
            </w:rPr>
            <w:t>A</w:t>
          </w:r>
          <w:r w:rsidR="008237FE"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single pick-up truck load need not be recorded</w:t>
          </w:r>
          <w:r w:rsidR="00EF01DD" w:rsidRPr="00766841">
            <w:rPr>
              <w:rStyle w:val="CharacterStyle2"/>
              <w:rFonts w:ascii="Lucida Bright" w:hAnsi="Lucida Bright"/>
              <w:sz w:val="22"/>
              <w:szCs w:val="22"/>
            </w:rPr>
            <w:t>):</w:t>
          </w:r>
        </w:p>
        <w:p w14:paraId="3CCE2C1F" w14:textId="77777777" w:rsidR="006A26BB" w:rsidRPr="00766841" w:rsidRDefault="006A26BB" w:rsidP="00310A11">
          <w:pPr>
            <w:pStyle w:val="BodyText"/>
            <w:numPr>
              <w:ilvl w:val="0"/>
              <w:numId w:val="42"/>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date of removal from the CAFO;</w:t>
          </w:r>
        </w:p>
        <w:p w14:paraId="4C7F7C99" w14:textId="77777777" w:rsidR="006A26BB" w:rsidRPr="00766841" w:rsidRDefault="006A26BB" w:rsidP="00310A11">
          <w:pPr>
            <w:pStyle w:val="BodyText"/>
            <w:numPr>
              <w:ilvl w:val="0"/>
              <w:numId w:val="42"/>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name and address of the recipient; and</w:t>
          </w:r>
        </w:p>
        <w:p w14:paraId="51DBE388" w14:textId="77777777" w:rsidR="006A26BB" w:rsidRPr="00766841" w:rsidRDefault="00FD4102" w:rsidP="00310A11">
          <w:pPr>
            <w:pStyle w:val="BodyText"/>
            <w:numPr>
              <w:ilvl w:val="0"/>
              <w:numId w:val="42"/>
            </w:numPr>
            <w:spacing w:before="120"/>
            <w:ind w:left="2700" w:hanging="540"/>
            <w:rPr>
              <w:rStyle w:val="CharacterStyle2"/>
              <w:rFonts w:ascii="Lucida Bright" w:hAnsi="Lucida Bright"/>
              <w:sz w:val="22"/>
              <w:szCs w:val="22"/>
            </w:rPr>
          </w:pPr>
          <w:r w:rsidRPr="00766841">
            <w:rPr>
              <w:rStyle w:val="CharacterStyle2"/>
              <w:rFonts w:ascii="Lucida Bright" w:hAnsi="Lucida Bright"/>
              <w:sz w:val="22"/>
              <w:szCs w:val="22"/>
            </w:rPr>
            <w:t xml:space="preserve">approximate </w:t>
          </w:r>
          <w:r w:rsidR="006A26BB" w:rsidRPr="00766841">
            <w:rPr>
              <w:rStyle w:val="CharacterStyle2"/>
              <w:rFonts w:ascii="Lucida Bright" w:hAnsi="Lucida Bright"/>
              <w:sz w:val="22"/>
              <w:szCs w:val="22"/>
            </w:rPr>
            <w:t xml:space="preserve">amount, in wet tons, dry tons, or cubic yards, of </w:t>
          </w:r>
          <w:r w:rsidR="00D43EF4" w:rsidRPr="00766841">
            <w:rPr>
              <w:rStyle w:val="CharacterStyle2"/>
              <w:rFonts w:ascii="Lucida Bright" w:hAnsi="Lucida Bright"/>
              <w:sz w:val="22"/>
              <w:szCs w:val="22"/>
            </w:rPr>
            <w:t xml:space="preserve">manure or sludge </w:t>
          </w:r>
          <w:r w:rsidR="006A26BB" w:rsidRPr="00766841">
            <w:rPr>
              <w:rStyle w:val="CharacterStyle2"/>
              <w:rFonts w:ascii="Lucida Bright" w:hAnsi="Lucida Bright"/>
              <w:sz w:val="22"/>
              <w:szCs w:val="22"/>
            </w:rPr>
            <w:t>or gallons of wastewater or slurry removed from the CAFO.</w:t>
          </w:r>
        </w:p>
        <w:p w14:paraId="7BB4AC19" w14:textId="77777777" w:rsidR="00A37CDD" w:rsidRPr="00766841" w:rsidRDefault="00A37CDD" w:rsidP="00310A11">
          <w:pPr>
            <w:pStyle w:val="ListNumber"/>
            <w:numPr>
              <w:ilvl w:val="0"/>
              <w:numId w:val="40"/>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The permittee must make the most recent nutrient analysis of the manure, sludge, and wastewater available to any hauler.</w:t>
          </w:r>
        </w:p>
        <w:p w14:paraId="5D3B3729" w14:textId="77777777" w:rsidR="00A37CDD" w:rsidRPr="00766841" w:rsidRDefault="00A37CDD" w:rsidP="00310A11">
          <w:pPr>
            <w:pStyle w:val="ListNumber"/>
            <w:numPr>
              <w:ilvl w:val="0"/>
              <w:numId w:val="40"/>
            </w:numPr>
            <w:spacing w:before="120"/>
            <w:ind w:left="2160" w:hanging="540"/>
            <w:rPr>
              <w:rStyle w:val="CharacterStyle2"/>
              <w:rFonts w:ascii="Lucida Bright" w:hAnsi="Lucida Bright"/>
              <w:sz w:val="22"/>
              <w:szCs w:val="22"/>
            </w:rPr>
          </w:pPr>
          <w:r w:rsidRPr="00766841">
            <w:rPr>
              <w:rStyle w:val="CharacterStyle2"/>
              <w:rFonts w:ascii="Lucida Bright" w:hAnsi="Lucida Bright"/>
              <w:sz w:val="22"/>
              <w:szCs w:val="22"/>
            </w:rPr>
            <w:t>If manure, sludge, or wastewater is being removed by a custom hauler or commercial composter then the records can be updated monthly in accordance with a normal billing cycle.</w:t>
          </w:r>
        </w:p>
        <w:p w14:paraId="43C0184E" w14:textId="77777777" w:rsidR="00FD4102" w:rsidRPr="00766841" w:rsidRDefault="00F75A89" w:rsidP="00310A11">
          <w:pPr>
            <w:pStyle w:val="ListNumber"/>
            <w:numPr>
              <w:ilvl w:val="0"/>
              <w:numId w:val="35"/>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The permittee shall maintain a written description of mortality management practices.</w:t>
          </w:r>
        </w:p>
        <w:p w14:paraId="3B713E34" w14:textId="77777777" w:rsidR="00F75A89" w:rsidRPr="00766841" w:rsidRDefault="00F75A89" w:rsidP="00310A11">
          <w:pPr>
            <w:pStyle w:val="ListNumber"/>
            <w:numPr>
              <w:ilvl w:val="0"/>
              <w:numId w:val="35"/>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Records of weekly inspections of all control facilities and equipment used for land application of manure, sludge, and wastewater shall be updated weekly and include the date of the inspection and a description of the findings.</w:t>
          </w:r>
        </w:p>
        <w:p w14:paraId="026C30E1" w14:textId="77777777" w:rsidR="00F75A89" w:rsidRPr="00766841" w:rsidRDefault="00F75A89" w:rsidP="00310A11">
          <w:pPr>
            <w:pStyle w:val="ListNumber"/>
            <w:numPr>
              <w:ilvl w:val="0"/>
              <w:numId w:val="35"/>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Records pertaining to land application activities must be updated annually to</w:t>
          </w:r>
          <w:r w:rsidR="00504E9C"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include:</w:t>
          </w:r>
        </w:p>
        <w:p w14:paraId="0B9BCF01" w14:textId="77777777" w:rsidR="001D7C55" w:rsidRPr="00766841" w:rsidRDefault="001D7C55" w:rsidP="00310A11">
          <w:pPr>
            <w:pStyle w:val="BodyText"/>
            <w:numPr>
              <w:ilvl w:val="0"/>
              <w:numId w:val="37"/>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lastRenderedPageBreak/>
            <w:t>annual nutrient analysis for at least one representative sample of irrigation wastewater, if applicable, and one representative sample of manure and sludge for total nitrogen, total phosphorus, and total potassium;</w:t>
          </w:r>
        </w:p>
        <w:p w14:paraId="736113BB" w14:textId="77777777" w:rsidR="001D7C55" w:rsidRPr="00766841" w:rsidRDefault="001D7C55" w:rsidP="00310A11">
          <w:pPr>
            <w:pStyle w:val="BodyText"/>
            <w:numPr>
              <w:ilvl w:val="0"/>
              <w:numId w:val="37"/>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the annual soil analysis report; and</w:t>
          </w:r>
        </w:p>
        <w:p w14:paraId="6E3EF0DF" w14:textId="77777777" w:rsidR="001D7C55" w:rsidRPr="00766841" w:rsidRDefault="001D7C55" w:rsidP="00310A11">
          <w:pPr>
            <w:pStyle w:val="BodyText"/>
            <w:numPr>
              <w:ilvl w:val="0"/>
              <w:numId w:val="37"/>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the inspection report required by Part III.A.1</w:t>
          </w:r>
          <w:r w:rsidR="00412DF3" w:rsidRPr="00766841">
            <w:rPr>
              <w:rStyle w:val="CharacterStyle2"/>
              <w:rFonts w:ascii="Lucida Bright" w:hAnsi="Lucida Bright"/>
              <w:sz w:val="22"/>
              <w:szCs w:val="22"/>
            </w:rPr>
            <w:t>5</w:t>
          </w:r>
          <w:r w:rsidRPr="00766841">
            <w:rPr>
              <w:rStyle w:val="CharacterStyle2"/>
              <w:rFonts w:ascii="Lucida Bright" w:hAnsi="Lucida Bright"/>
              <w:sz w:val="22"/>
              <w:szCs w:val="22"/>
            </w:rPr>
            <w:t>(a)(5).</w:t>
          </w:r>
        </w:p>
        <w:p w14:paraId="7FAB86FB" w14:textId="77777777" w:rsidR="00F75A89" w:rsidRPr="00766841" w:rsidRDefault="00F75A89" w:rsidP="00310A11">
          <w:pPr>
            <w:pStyle w:val="ListNumber"/>
            <w:numPr>
              <w:ilvl w:val="0"/>
              <w:numId w:val="35"/>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The inspection report as required by Part III.A.1</w:t>
          </w:r>
          <w:r w:rsidR="00412DF3" w:rsidRPr="00766841">
            <w:rPr>
              <w:rStyle w:val="CharacterStyle2"/>
              <w:rFonts w:ascii="Lucida Bright" w:hAnsi="Lucida Bright"/>
              <w:sz w:val="22"/>
              <w:szCs w:val="22"/>
            </w:rPr>
            <w:t>5</w:t>
          </w:r>
          <w:r w:rsidRPr="00766841">
            <w:rPr>
              <w:rStyle w:val="CharacterStyle2"/>
              <w:rFonts w:ascii="Lucida Bright" w:hAnsi="Lucida Bright"/>
              <w:sz w:val="22"/>
              <w:szCs w:val="22"/>
            </w:rPr>
            <w:t>(b), Five Year Evaluation, must be updated every five years.</w:t>
          </w:r>
        </w:p>
        <w:p w14:paraId="726641A4" w14:textId="77777777" w:rsidR="00F75A89" w:rsidRPr="00766841" w:rsidRDefault="00F75A89" w:rsidP="00310A11">
          <w:pPr>
            <w:pStyle w:val="ListNumber"/>
            <w:numPr>
              <w:ilvl w:val="0"/>
              <w:numId w:val="35"/>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 xml:space="preserve">The following records shall </w:t>
          </w:r>
          <w:r w:rsidR="00EF01DD" w:rsidRPr="00766841">
            <w:rPr>
              <w:rStyle w:val="CharacterStyle2"/>
              <w:rFonts w:ascii="Lucida Bright" w:hAnsi="Lucida Bright"/>
              <w:sz w:val="22"/>
              <w:szCs w:val="22"/>
            </w:rPr>
            <w:t xml:space="preserve">also </w:t>
          </w:r>
          <w:r w:rsidRPr="00766841">
            <w:rPr>
              <w:rStyle w:val="CharacterStyle2"/>
              <w:rFonts w:ascii="Lucida Bright" w:hAnsi="Lucida Bright"/>
              <w:sz w:val="22"/>
              <w:szCs w:val="22"/>
            </w:rPr>
            <w:t>be kept on-site:</w:t>
          </w:r>
        </w:p>
        <w:p w14:paraId="57F13786" w14:textId="77777777" w:rsidR="00504E9C" w:rsidRPr="00766841" w:rsidRDefault="00504E9C" w:rsidP="00310A11">
          <w:pPr>
            <w:pStyle w:val="BodyText"/>
            <w:numPr>
              <w:ilvl w:val="0"/>
              <w:numId w:val="36"/>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a list of any significant spills at the CAFO;</w:t>
          </w:r>
        </w:p>
        <w:p w14:paraId="5BEBEEC3" w14:textId="77777777" w:rsidR="00504E9C" w:rsidRPr="00766841" w:rsidRDefault="00504E9C" w:rsidP="00310A11">
          <w:pPr>
            <w:pStyle w:val="BodyText"/>
            <w:numPr>
              <w:ilvl w:val="0"/>
              <w:numId w:val="36"/>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documentation of liner maintenance as required in Part III.A.</w:t>
          </w:r>
          <w:r w:rsidR="00F05AA7" w:rsidRPr="00766841">
            <w:rPr>
              <w:rStyle w:val="CharacterStyle1"/>
              <w:rFonts w:ascii="Lucida Bright" w:hAnsi="Lucida Bright" w:cstheme="minorBidi"/>
              <w:sz w:val="22"/>
              <w:szCs w:val="22"/>
            </w:rPr>
            <w:t>10</w:t>
          </w:r>
          <w:r w:rsidRPr="00766841">
            <w:rPr>
              <w:rStyle w:val="CharacterStyle1"/>
              <w:rFonts w:ascii="Lucida Bright" w:hAnsi="Lucida Bright" w:cstheme="minorBidi"/>
              <w:sz w:val="22"/>
              <w:szCs w:val="22"/>
            </w:rPr>
            <w:t>(</w:t>
          </w:r>
          <w:r w:rsidR="00F05AA7" w:rsidRPr="00766841">
            <w:rPr>
              <w:rStyle w:val="CharacterStyle1"/>
              <w:rFonts w:ascii="Lucida Bright" w:hAnsi="Lucida Bright" w:cstheme="minorBidi"/>
              <w:sz w:val="22"/>
              <w:szCs w:val="22"/>
            </w:rPr>
            <w:t>g</w:t>
          </w:r>
          <w:r w:rsidRPr="00766841">
            <w:rPr>
              <w:rStyle w:val="CharacterStyle1"/>
              <w:rFonts w:ascii="Lucida Bright" w:hAnsi="Lucida Bright" w:cstheme="minorBidi"/>
              <w:sz w:val="22"/>
              <w:szCs w:val="22"/>
            </w:rPr>
            <w:t>);</w:t>
          </w:r>
        </w:p>
        <w:p w14:paraId="05339BF0" w14:textId="77777777" w:rsidR="00504E9C" w:rsidRPr="00766841" w:rsidRDefault="00504E9C" w:rsidP="00310A11">
          <w:pPr>
            <w:pStyle w:val="BodyText"/>
            <w:numPr>
              <w:ilvl w:val="0"/>
              <w:numId w:val="36"/>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groundwater monitoring records, if required by Part III.A.1</w:t>
          </w:r>
          <w:r w:rsidR="00412DF3" w:rsidRPr="00766841">
            <w:rPr>
              <w:rStyle w:val="CharacterStyle1"/>
              <w:rFonts w:ascii="Lucida Bright" w:hAnsi="Lucida Bright" w:cstheme="minorBidi"/>
              <w:sz w:val="22"/>
              <w:szCs w:val="22"/>
            </w:rPr>
            <w:t>6</w:t>
          </w:r>
          <w:r w:rsidRPr="00766841">
            <w:rPr>
              <w:rStyle w:val="CharacterStyle1"/>
              <w:rFonts w:ascii="Lucida Bright" w:hAnsi="Lucida Bright" w:cstheme="minorBidi"/>
              <w:sz w:val="22"/>
              <w:szCs w:val="22"/>
            </w:rPr>
            <w:t>(b);</w:t>
          </w:r>
        </w:p>
        <w:p w14:paraId="27F20BA6" w14:textId="77777777" w:rsidR="00504E9C" w:rsidRPr="00766841" w:rsidRDefault="00504E9C" w:rsidP="00310A11">
          <w:pPr>
            <w:pStyle w:val="BodyText"/>
            <w:numPr>
              <w:ilvl w:val="0"/>
              <w:numId w:val="36"/>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RCS design and construction certification as required in Part III.A.6(a);</w:t>
          </w:r>
        </w:p>
        <w:p w14:paraId="0BB5A165" w14:textId="77777777" w:rsidR="00504E9C" w:rsidRPr="00766841" w:rsidRDefault="00504E9C" w:rsidP="00310A11">
          <w:pPr>
            <w:pStyle w:val="BodyText"/>
            <w:numPr>
              <w:ilvl w:val="0"/>
              <w:numId w:val="36"/>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embankment certification as required in Part III.A.6(f);</w:t>
          </w:r>
        </w:p>
        <w:p w14:paraId="51FD5B1C" w14:textId="77777777" w:rsidR="00504E9C" w:rsidRPr="00766841" w:rsidRDefault="00504E9C" w:rsidP="00310A11">
          <w:pPr>
            <w:pStyle w:val="BodyText"/>
            <w:numPr>
              <w:ilvl w:val="0"/>
              <w:numId w:val="36"/>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liner certification as required in Part III.A.6(g); and</w:t>
          </w:r>
        </w:p>
        <w:p w14:paraId="7F9D1C95" w14:textId="77777777" w:rsidR="00504E9C" w:rsidRPr="00766841" w:rsidRDefault="00504E9C" w:rsidP="00310A11">
          <w:pPr>
            <w:pStyle w:val="BodyText"/>
            <w:numPr>
              <w:ilvl w:val="0"/>
              <w:numId w:val="36"/>
            </w:numPr>
            <w:spacing w:before="120" w:after="240"/>
            <w:ind w:left="1620" w:hanging="540"/>
            <w:rPr>
              <w:rFonts w:ascii="Lucida Bright" w:hAnsi="Lucida Bright"/>
              <w:sz w:val="22"/>
              <w:szCs w:val="22"/>
            </w:rPr>
          </w:pPr>
          <w:r w:rsidRPr="00766841">
            <w:rPr>
              <w:rStyle w:val="CharacterStyle1"/>
              <w:rFonts w:ascii="Lucida Bright" w:hAnsi="Lucida Bright" w:cstheme="minorBidi"/>
              <w:sz w:val="22"/>
              <w:szCs w:val="22"/>
            </w:rPr>
            <w:t>a copy of current and amended site plans.</w:t>
          </w:r>
        </w:p>
        <w:p w14:paraId="495E710C" w14:textId="77777777" w:rsidR="002D257B" w:rsidRPr="00766841" w:rsidRDefault="007F1366" w:rsidP="001326C7">
          <w:pPr>
            <w:pStyle w:val="Heading2"/>
            <w:spacing w:before="240"/>
            <w:ind w:left="540" w:hanging="540"/>
            <w:rPr>
              <w:rFonts w:ascii="Lucida Bright" w:hAnsi="Lucida Bright"/>
              <w:i w:val="0"/>
              <w:sz w:val="22"/>
              <w:szCs w:val="22"/>
            </w:rPr>
          </w:pPr>
          <w:bookmarkStart w:id="49" w:name="_Toc505170396"/>
          <w:r w:rsidRPr="00766841">
            <w:rPr>
              <w:rFonts w:ascii="Lucida Bright" w:hAnsi="Lucida Bright"/>
              <w:i w:val="0"/>
              <w:sz w:val="22"/>
              <w:szCs w:val="22"/>
            </w:rPr>
            <w:t>B.</w:t>
          </w:r>
          <w:r w:rsidRPr="00766841">
            <w:rPr>
              <w:rFonts w:ascii="Lucida Bright" w:hAnsi="Lucida Bright"/>
              <w:i w:val="0"/>
              <w:sz w:val="22"/>
              <w:szCs w:val="22"/>
            </w:rPr>
            <w:tab/>
          </w:r>
          <w:r w:rsidR="002D257B" w:rsidRPr="00766841">
            <w:rPr>
              <w:rFonts w:ascii="Lucida Bright" w:hAnsi="Lucida Bright"/>
              <w:i w:val="0"/>
              <w:sz w:val="22"/>
              <w:szCs w:val="22"/>
            </w:rPr>
            <w:t>Reporting and Notification</w:t>
          </w:r>
          <w:bookmarkEnd w:id="49"/>
        </w:p>
        <w:p w14:paraId="4723A902" w14:textId="29068077" w:rsidR="00166D05" w:rsidRPr="00766841" w:rsidRDefault="00FD4102" w:rsidP="00310A11">
          <w:pPr>
            <w:pStyle w:val="ListNumber"/>
            <w:numPr>
              <w:ilvl w:val="0"/>
              <w:numId w:val="92"/>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 xml:space="preserve">Annual Reporting Requirement. </w:t>
          </w:r>
          <w:r w:rsidR="00412DF3" w:rsidRPr="00766841">
            <w:rPr>
              <w:rStyle w:val="CharacterStyle2"/>
              <w:rFonts w:ascii="Lucida Bright" w:hAnsi="Lucida Bright"/>
              <w:sz w:val="22"/>
              <w:szCs w:val="22"/>
            </w:rPr>
            <w:t xml:space="preserve">Large </w:t>
          </w:r>
          <w:r w:rsidR="007F1366" w:rsidRPr="00766841">
            <w:rPr>
              <w:rStyle w:val="CharacterStyle2"/>
              <w:rFonts w:ascii="Lucida Bright" w:hAnsi="Lucida Bright"/>
              <w:sz w:val="22"/>
              <w:szCs w:val="22"/>
            </w:rPr>
            <w:t xml:space="preserve">CAFOs must submit an annual report with all information required in this section to the appropriate TCEQ </w:t>
          </w:r>
          <w:r w:rsidR="00617BFE">
            <w:rPr>
              <w:rStyle w:val="CharacterStyle2"/>
              <w:rFonts w:ascii="Lucida Bright" w:hAnsi="Lucida Bright"/>
              <w:sz w:val="22"/>
              <w:szCs w:val="22"/>
            </w:rPr>
            <w:t>R</w:t>
          </w:r>
          <w:r w:rsidR="007F1366" w:rsidRPr="00766841">
            <w:rPr>
              <w:rStyle w:val="CharacterStyle2"/>
              <w:rFonts w:ascii="Lucida Bright" w:hAnsi="Lucida Bright"/>
              <w:sz w:val="22"/>
              <w:szCs w:val="22"/>
            </w:rPr>
            <w:t xml:space="preserve">egional </w:t>
          </w:r>
          <w:r w:rsidR="00617BFE">
            <w:rPr>
              <w:rStyle w:val="CharacterStyle2"/>
              <w:rFonts w:ascii="Lucida Bright" w:hAnsi="Lucida Bright"/>
              <w:sz w:val="22"/>
              <w:szCs w:val="22"/>
            </w:rPr>
            <w:t>O</w:t>
          </w:r>
          <w:r w:rsidR="007F1366" w:rsidRPr="00766841">
            <w:rPr>
              <w:rStyle w:val="CharacterStyle2"/>
              <w:rFonts w:ascii="Lucida Bright" w:hAnsi="Lucida Bright"/>
              <w:sz w:val="22"/>
              <w:szCs w:val="22"/>
            </w:rPr>
            <w:t xml:space="preserve">ffice and the </w:t>
          </w:r>
          <w:r w:rsidR="000A38A6" w:rsidRPr="00766841">
            <w:rPr>
              <w:rStyle w:val="CharacterStyle2"/>
              <w:rFonts w:ascii="Lucida Bright" w:hAnsi="Lucida Bright"/>
              <w:sz w:val="22"/>
              <w:szCs w:val="22"/>
            </w:rPr>
            <w:t xml:space="preserve">TCEQ’s </w:t>
          </w:r>
          <w:r w:rsidR="007F1366" w:rsidRPr="00766841">
            <w:rPr>
              <w:rStyle w:val="CharacterStyle2"/>
              <w:rFonts w:ascii="Lucida Bright" w:hAnsi="Lucida Bright"/>
              <w:sz w:val="22"/>
              <w:szCs w:val="22"/>
            </w:rPr>
            <w:t>Office of Compliance and Enforcement, Enforcement Division</w:t>
          </w:r>
          <w:r w:rsidR="001F0E93" w:rsidRPr="00766841">
            <w:rPr>
              <w:rStyle w:val="CharacterStyle2"/>
              <w:rFonts w:ascii="Lucida Bright" w:hAnsi="Lucida Bright"/>
              <w:sz w:val="22"/>
              <w:szCs w:val="22"/>
            </w:rPr>
            <w:t xml:space="preserve"> </w:t>
          </w:r>
          <w:r w:rsidR="001F0E93" w:rsidRPr="00766841">
            <w:rPr>
              <w:rFonts w:ascii="Lucida Bright" w:hAnsi="Lucida Bright" w:cs="TimesNewRoman"/>
              <w:sz w:val="22"/>
              <w:szCs w:val="22"/>
            </w:rPr>
            <w:t>(MC 224, P.O. Box 13087, Austin, Texas 78711)</w:t>
          </w:r>
          <w:r w:rsidR="007F1366" w:rsidRPr="00766841">
            <w:rPr>
              <w:rStyle w:val="CharacterStyle2"/>
              <w:rFonts w:ascii="Lucida Bright" w:hAnsi="Lucida Bright"/>
              <w:sz w:val="22"/>
              <w:szCs w:val="22"/>
            </w:rPr>
            <w:t xml:space="preserve"> by </w:t>
          </w:r>
          <w:r w:rsidR="00FD79F7" w:rsidRPr="00766841">
            <w:rPr>
              <w:rStyle w:val="CharacterStyle2"/>
              <w:rFonts w:ascii="Lucida Bright" w:hAnsi="Lucida Bright"/>
              <w:sz w:val="22"/>
              <w:szCs w:val="22"/>
            </w:rPr>
            <w:t>March 31</w:t>
          </w:r>
          <w:r w:rsidR="007F1366" w:rsidRPr="00766841">
            <w:rPr>
              <w:rStyle w:val="CharacterStyle2"/>
              <w:rFonts w:ascii="Lucida Bright" w:hAnsi="Lucida Bright"/>
              <w:sz w:val="22"/>
              <w:szCs w:val="22"/>
            </w:rPr>
            <w:t xml:space="preserve"> of each year for</w:t>
          </w:r>
          <w:r w:rsidR="00751213" w:rsidRPr="00766841">
            <w:rPr>
              <w:rStyle w:val="CharacterStyle2"/>
              <w:rFonts w:ascii="Lucida Bright" w:hAnsi="Lucida Bright"/>
              <w:sz w:val="22"/>
              <w:szCs w:val="22"/>
            </w:rPr>
            <w:t xml:space="preserve"> the</w:t>
          </w:r>
          <w:r w:rsidR="007F1366" w:rsidRPr="00766841">
            <w:rPr>
              <w:rStyle w:val="CharacterStyle2"/>
              <w:rFonts w:ascii="Lucida Bright" w:hAnsi="Lucida Bright"/>
              <w:sz w:val="22"/>
              <w:szCs w:val="22"/>
            </w:rPr>
            <w:t xml:space="preserve"> </w:t>
          </w:r>
          <w:r w:rsidR="007D205D" w:rsidRPr="00766841">
            <w:rPr>
              <w:rStyle w:val="CharacterStyle2"/>
              <w:rFonts w:ascii="Lucida Bright" w:hAnsi="Lucida Bright"/>
              <w:sz w:val="22"/>
              <w:szCs w:val="22"/>
            </w:rPr>
            <w:t xml:space="preserve">12-month </w:t>
          </w:r>
          <w:r w:rsidR="00055129" w:rsidRPr="00766841">
            <w:rPr>
              <w:rStyle w:val="CharacterStyle2"/>
              <w:rFonts w:ascii="Lucida Bright" w:hAnsi="Lucida Bright"/>
              <w:sz w:val="22"/>
              <w:szCs w:val="22"/>
            </w:rPr>
            <w:t xml:space="preserve">reporting </w:t>
          </w:r>
          <w:r w:rsidR="007D205D" w:rsidRPr="00766841">
            <w:rPr>
              <w:rStyle w:val="CharacterStyle2"/>
              <w:rFonts w:ascii="Lucida Bright" w:hAnsi="Lucida Bright"/>
              <w:sz w:val="22"/>
              <w:szCs w:val="22"/>
            </w:rPr>
            <w:t>period identified by the permittee</w:t>
          </w:r>
          <w:r w:rsidR="00751213" w:rsidRPr="00766841">
            <w:rPr>
              <w:rStyle w:val="CharacterStyle2"/>
              <w:rFonts w:ascii="Lucida Bright" w:hAnsi="Lucida Bright"/>
              <w:sz w:val="22"/>
              <w:szCs w:val="22"/>
            </w:rPr>
            <w:t>.</w:t>
          </w:r>
          <w:r w:rsidR="00563DB7" w:rsidRPr="00766841">
            <w:rPr>
              <w:rFonts w:ascii="Lucida Bright" w:hAnsi="Lucida Bright"/>
              <w:sz w:val="22"/>
              <w:szCs w:val="22"/>
            </w:rPr>
            <w:t xml:space="preserve"> </w:t>
          </w:r>
          <w:r w:rsidR="00412DF3" w:rsidRPr="00766841">
            <w:rPr>
              <w:rStyle w:val="CharacterStyle2"/>
              <w:rFonts w:ascii="Lucida Bright" w:hAnsi="Lucida Bright"/>
              <w:sz w:val="22"/>
              <w:szCs w:val="22"/>
            </w:rPr>
            <w:t>State-only</w:t>
          </w:r>
          <w:r w:rsidR="007F1366" w:rsidRPr="00766841">
            <w:rPr>
              <w:rStyle w:val="CharacterStyle2"/>
              <w:rFonts w:ascii="Lucida Bright" w:hAnsi="Lucida Bright"/>
              <w:sz w:val="22"/>
              <w:szCs w:val="22"/>
            </w:rPr>
            <w:t xml:space="preserve"> CAFOs must submit items (h)</w:t>
          </w:r>
          <w:r w:rsidR="00E0410B" w:rsidRPr="00766841">
            <w:rPr>
              <w:rStyle w:val="CharacterStyle2"/>
              <w:rFonts w:ascii="Lucida Bright" w:hAnsi="Lucida Bright"/>
              <w:sz w:val="22"/>
              <w:szCs w:val="22"/>
            </w:rPr>
            <w:t xml:space="preserve">, (i) and </w:t>
          </w:r>
          <w:r w:rsidR="007F1366" w:rsidRPr="00766841">
            <w:rPr>
              <w:rStyle w:val="CharacterStyle2"/>
              <w:rFonts w:ascii="Lucida Bright" w:hAnsi="Lucida Bright"/>
              <w:sz w:val="22"/>
              <w:szCs w:val="22"/>
            </w:rPr>
            <w:t>(</w:t>
          </w:r>
          <w:r w:rsidR="00E0410B" w:rsidRPr="00766841">
            <w:rPr>
              <w:rStyle w:val="CharacterStyle2"/>
              <w:rFonts w:ascii="Lucida Bright" w:hAnsi="Lucida Bright"/>
              <w:sz w:val="22"/>
              <w:szCs w:val="22"/>
            </w:rPr>
            <w:t>o</w:t>
          </w:r>
          <w:r w:rsidR="007F1366" w:rsidRPr="00766841">
            <w:rPr>
              <w:rStyle w:val="CharacterStyle2"/>
              <w:rFonts w:ascii="Lucida Bright" w:hAnsi="Lucida Bright"/>
              <w:sz w:val="22"/>
              <w:szCs w:val="22"/>
            </w:rPr>
            <w:t xml:space="preserve">) of this section by </w:t>
          </w:r>
          <w:r w:rsidR="00210B62" w:rsidRPr="00766841">
            <w:rPr>
              <w:rStyle w:val="CharacterStyle2"/>
              <w:rFonts w:ascii="Lucida Bright" w:hAnsi="Lucida Bright"/>
              <w:sz w:val="22"/>
              <w:szCs w:val="22"/>
            </w:rPr>
            <w:t xml:space="preserve">the </w:t>
          </w:r>
          <w:r w:rsidR="007F1366" w:rsidRPr="00766841">
            <w:rPr>
              <w:rStyle w:val="CharacterStyle2"/>
              <w:rFonts w:ascii="Lucida Bright" w:hAnsi="Lucida Bright"/>
              <w:sz w:val="22"/>
              <w:szCs w:val="22"/>
            </w:rPr>
            <w:t xml:space="preserve">same deadline. The report shall be on forms prescribed by the </w:t>
          </w:r>
          <w:r w:rsidR="00D33DE4" w:rsidRPr="00766841">
            <w:rPr>
              <w:rStyle w:val="CharacterStyle2"/>
              <w:rFonts w:ascii="Lucida Bright" w:hAnsi="Lucida Bright"/>
              <w:sz w:val="22"/>
              <w:szCs w:val="22"/>
            </w:rPr>
            <w:t>E</w:t>
          </w:r>
          <w:r w:rsidR="007F1366"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007F1366" w:rsidRPr="00766841">
            <w:rPr>
              <w:rStyle w:val="CharacterStyle2"/>
              <w:rFonts w:ascii="Lucida Bright" w:hAnsi="Lucida Bright"/>
              <w:sz w:val="22"/>
              <w:szCs w:val="22"/>
            </w:rPr>
            <w:t>irector to include, but not limited to:</w:t>
          </w:r>
        </w:p>
        <w:p w14:paraId="3E178ECA" w14:textId="77777777" w:rsidR="00E0489B" w:rsidRPr="00766841" w:rsidRDefault="00E0489B" w:rsidP="00310A11">
          <w:pPr>
            <w:pStyle w:val="ListNumber"/>
            <w:numPr>
              <w:ilvl w:val="0"/>
              <w:numId w:val="93"/>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number and type of animals</w:t>
          </w:r>
          <w:r w:rsidR="00F5405F" w:rsidRPr="00766841">
            <w:rPr>
              <w:rStyle w:val="CharacterStyle1"/>
              <w:rFonts w:ascii="Lucida Bright" w:hAnsi="Lucida Bright" w:cstheme="minorBidi"/>
              <w:sz w:val="22"/>
              <w:szCs w:val="22"/>
            </w:rPr>
            <w:t>, whether in open confinement or housed under roof</w:t>
          </w:r>
          <w:r w:rsidRPr="00766841">
            <w:rPr>
              <w:rStyle w:val="CharacterStyle1"/>
              <w:rFonts w:ascii="Lucida Bright" w:hAnsi="Lucida Bright" w:cstheme="minorBidi"/>
              <w:sz w:val="22"/>
              <w:szCs w:val="22"/>
            </w:rPr>
            <w:t>;</w:t>
          </w:r>
        </w:p>
        <w:p w14:paraId="28CDA5CA" w14:textId="77777777" w:rsidR="00E0489B" w:rsidRPr="00766841" w:rsidRDefault="00FD4102" w:rsidP="00310A11">
          <w:pPr>
            <w:pStyle w:val="ListNumber"/>
            <w:numPr>
              <w:ilvl w:val="0"/>
              <w:numId w:val="93"/>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 xml:space="preserve">estimated amount of </w:t>
          </w:r>
          <w:r w:rsidR="00E0489B" w:rsidRPr="00766841">
            <w:rPr>
              <w:rStyle w:val="CharacterStyle1"/>
              <w:rFonts w:ascii="Lucida Bright" w:hAnsi="Lucida Bright" w:cstheme="minorBidi"/>
              <w:sz w:val="22"/>
              <w:szCs w:val="22"/>
            </w:rPr>
            <w:t xml:space="preserve">total manure, sludge, and wastewater generated during the </w:t>
          </w:r>
          <w:r w:rsidR="007D205D" w:rsidRPr="00766841">
            <w:rPr>
              <w:rStyle w:val="CharacterStyle1"/>
              <w:rFonts w:ascii="Lucida Bright" w:hAnsi="Lucida Bright" w:cstheme="minorBidi"/>
              <w:sz w:val="22"/>
              <w:szCs w:val="22"/>
            </w:rPr>
            <w:t xml:space="preserve">previous </w:t>
          </w:r>
          <w:r w:rsidR="00E0489B" w:rsidRPr="00766841">
            <w:rPr>
              <w:rStyle w:val="CharacterStyle1"/>
              <w:rFonts w:ascii="Lucida Bright" w:hAnsi="Lucida Bright" w:cstheme="minorBidi"/>
              <w:sz w:val="22"/>
              <w:szCs w:val="22"/>
            </w:rPr>
            <w:t>12 months</w:t>
          </w:r>
          <w:r w:rsidR="00FB3F52" w:rsidRPr="00766841">
            <w:rPr>
              <w:rStyle w:val="CharacterStyle1"/>
              <w:rFonts w:ascii="Lucida Bright" w:hAnsi="Lucida Bright" w:cstheme="minorBidi"/>
              <w:sz w:val="22"/>
              <w:szCs w:val="22"/>
            </w:rPr>
            <w:t xml:space="preserve"> </w:t>
          </w:r>
          <w:r w:rsidR="00E0489B" w:rsidRPr="00766841">
            <w:rPr>
              <w:rStyle w:val="CharacterStyle1"/>
              <w:rFonts w:ascii="Lucida Bright" w:hAnsi="Lucida Bright" w:cstheme="minorBidi"/>
              <w:sz w:val="22"/>
              <w:szCs w:val="22"/>
            </w:rPr>
            <w:t>by the CAFO facility;</w:t>
          </w:r>
        </w:p>
        <w:p w14:paraId="745DF804" w14:textId="77777777" w:rsidR="00E0489B" w:rsidRPr="00766841" w:rsidRDefault="00FD4102" w:rsidP="00310A11">
          <w:pPr>
            <w:pStyle w:val="ListNumber"/>
            <w:numPr>
              <w:ilvl w:val="0"/>
              <w:numId w:val="93"/>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 xml:space="preserve">estimated amount of </w:t>
          </w:r>
          <w:r w:rsidR="00E0489B" w:rsidRPr="00766841">
            <w:rPr>
              <w:rStyle w:val="CharacterStyle1"/>
              <w:rFonts w:ascii="Lucida Bright" w:hAnsi="Lucida Bright" w:cstheme="minorBidi"/>
              <w:sz w:val="22"/>
              <w:szCs w:val="22"/>
            </w:rPr>
            <w:t>total manure, sludge, and wastewater land applied to each LMU during the</w:t>
          </w:r>
          <w:r w:rsidR="00FB3F52" w:rsidRPr="00766841">
            <w:rPr>
              <w:rStyle w:val="CharacterStyle1"/>
              <w:rFonts w:ascii="Lucida Bright" w:hAnsi="Lucida Bright" w:cstheme="minorBidi"/>
              <w:sz w:val="22"/>
              <w:szCs w:val="22"/>
            </w:rPr>
            <w:t xml:space="preserve"> </w:t>
          </w:r>
          <w:r w:rsidR="007D205D" w:rsidRPr="00766841">
            <w:rPr>
              <w:rStyle w:val="CharacterStyle1"/>
              <w:rFonts w:ascii="Lucida Bright" w:hAnsi="Lucida Bright" w:cstheme="minorBidi"/>
              <w:sz w:val="22"/>
              <w:szCs w:val="22"/>
            </w:rPr>
            <w:t xml:space="preserve">previous </w:t>
          </w:r>
          <w:r w:rsidR="00E0489B" w:rsidRPr="00766841">
            <w:rPr>
              <w:rStyle w:val="CharacterStyle1"/>
              <w:rFonts w:ascii="Lucida Bright" w:hAnsi="Lucida Bright" w:cstheme="minorBidi"/>
              <w:sz w:val="22"/>
              <w:szCs w:val="22"/>
            </w:rPr>
            <w:t>12 months on-site at the CAFO facility;</w:t>
          </w:r>
        </w:p>
        <w:p w14:paraId="5400B626" w14:textId="77777777" w:rsidR="00E0489B" w:rsidRPr="00766841" w:rsidRDefault="00FD4102" w:rsidP="00310A11">
          <w:pPr>
            <w:pStyle w:val="ListNumber"/>
            <w:numPr>
              <w:ilvl w:val="0"/>
              <w:numId w:val="93"/>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 xml:space="preserve">estimated amount of </w:t>
          </w:r>
          <w:r w:rsidR="00E0489B" w:rsidRPr="00766841">
            <w:rPr>
              <w:rStyle w:val="CharacterStyle1"/>
              <w:rFonts w:ascii="Lucida Bright" w:hAnsi="Lucida Bright" w:cstheme="minorBidi"/>
              <w:sz w:val="22"/>
              <w:szCs w:val="22"/>
            </w:rPr>
            <w:t>total manure, sludge, and wastewater transferred to other persons from the</w:t>
          </w:r>
          <w:r w:rsidR="00FB3F52" w:rsidRPr="00766841">
            <w:rPr>
              <w:rStyle w:val="CharacterStyle1"/>
              <w:rFonts w:ascii="Lucida Bright" w:hAnsi="Lucida Bright" w:cstheme="minorBidi"/>
              <w:sz w:val="22"/>
              <w:szCs w:val="22"/>
            </w:rPr>
            <w:t xml:space="preserve"> </w:t>
          </w:r>
          <w:r w:rsidR="00E0489B" w:rsidRPr="00766841">
            <w:rPr>
              <w:rStyle w:val="CharacterStyle1"/>
              <w:rFonts w:ascii="Lucida Bright" w:hAnsi="Lucida Bright" w:cstheme="minorBidi"/>
              <w:sz w:val="22"/>
              <w:szCs w:val="22"/>
            </w:rPr>
            <w:t xml:space="preserve">CAFO facility during the </w:t>
          </w:r>
          <w:r w:rsidR="007D205D" w:rsidRPr="00766841">
            <w:rPr>
              <w:rStyle w:val="CharacterStyle1"/>
              <w:rFonts w:ascii="Lucida Bright" w:hAnsi="Lucida Bright" w:cstheme="minorBidi"/>
              <w:sz w:val="22"/>
              <w:szCs w:val="22"/>
            </w:rPr>
            <w:t xml:space="preserve">previous </w:t>
          </w:r>
          <w:r w:rsidR="00E0489B" w:rsidRPr="00766841">
            <w:rPr>
              <w:rStyle w:val="CharacterStyle1"/>
              <w:rFonts w:ascii="Lucida Bright" w:hAnsi="Lucida Bright" w:cstheme="minorBidi"/>
              <w:sz w:val="22"/>
              <w:szCs w:val="22"/>
            </w:rPr>
            <w:t>12 months;</w:t>
          </w:r>
        </w:p>
        <w:p w14:paraId="3A58C405" w14:textId="77777777" w:rsidR="00E0489B" w:rsidRPr="00766841" w:rsidRDefault="00E0489B" w:rsidP="00310A11">
          <w:pPr>
            <w:pStyle w:val="ListNumber"/>
            <w:numPr>
              <w:ilvl w:val="0"/>
              <w:numId w:val="93"/>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 xml:space="preserve">total number of acres for land application covered </w:t>
          </w:r>
          <w:r w:rsidR="00FD4102" w:rsidRPr="00766841">
            <w:rPr>
              <w:rStyle w:val="CharacterStyle1"/>
              <w:rFonts w:ascii="Lucida Bright" w:hAnsi="Lucida Bright" w:cstheme="minorBidi"/>
              <w:sz w:val="22"/>
              <w:szCs w:val="22"/>
            </w:rPr>
            <w:t xml:space="preserve">by </w:t>
          </w:r>
          <w:r w:rsidRPr="00766841">
            <w:rPr>
              <w:rStyle w:val="CharacterStyle1"/>
              <w:rFonts w:ascii="Lucida Bright" w:hAnsi="Lucida Bright" w:cstheme="minorBidi"/>
              <w:sz w:val="22"/>
              <w:szCs w:val="22"/>
            </w:rPr>
            <w:t>the NMP</w:t>
          </w:r>
          <w:r w:rsidR="00FD4102" w:rsidRPr="00766841">
            <w:rPr>
              <w:rStyle w:val="CharacterStyle1"/>
              <w:rFonts w:ascii="Lucida Bright" w:hAnsi="Lucida Bright" w:cstheme="minorBidi"/>
              <w:sz w:val="22"/>
              <w:szCs w:val="22"/>
            </w:rPr>
            <w:t xml:space="preserve"> approved by the </w:t>
          </w:r>
          <w:r w:rsidR="00D33DE4" w:rsidRPr="00766841">
            <w:rPr>
              <w:rStyle w:val="CharacterStyle1"/>
              <w:rFonts w:ascii="Lucida Bright" w:hAnsi="Lucida Bright" w:cstheme="minorBidi"/>
              <w:sz w:val="22"/>
              <w:szCs w:val="22"/>
            </w:rPr>
            <w:t>E</w:t>
          </w:r>
          <w:r w:rsidR="00FD4102" w:rsidRPr="00766841">
            <w:rPr>
              <w:rStyle w:val="CharacterStyle1"/>
              <w:rFonts w:ascii="Lucida Bright" w:hAnsi="Lucida Bright" w:cstheme="minorBidi"/>
              <w:sz w:val="22"/>
              <w:szCs w:val="22"/>
            </w:rPr>
            <w:t xml:space="preserve">xecutive </w:t>
          </w:r>
          <w:r w:rsidR="00D33DE4" w:rsidRPr="00766841">
            <w:rPr>
              <w:rStyle w:val="CharacterStyle1"/>
              <w:rFonts w:ascii="Lucida Bright" w:hAnsi="Lucida Bright" w:cstheme="minorBidi"/>
              <w:sz w:val="22"/>
              <w:szCs w:val="22"/>
            </w:rPr>
            <w:t>D</w:t>
          </w:r>
          <w:r w:rsidR="00FD4102" w:rsidRPr="00766841">
            <w:rPr>
              <w:rStyle w:val="CharacterStyle1"/>
              <w:rFonts w:ascii="Lucida Bright" w:hAnsi="Lucida Bright" w:cstheme="minorBidi"/>
              <w:sz w:val="22"/>
              <w:szCs w:val="22"/>
            </w:rPr>
            <w:t>irector</w:t>
          </w:r>
          <w:r w:rsidRPr="00766841">
            <w:rPr>
              <w:rStyle w:val="CharacterStyle1"/>
              <w:rFonts w:ascii="Lucida Bright" w:hAnsi="Lucida Bright" w:cstheme="minorBidi"/>
              <w:sz w:val="22"/>
              <w:szCs w:val="22"/>
            </w:rPr>
            <w:t xml:space="preserve"> for the</w:t>
          </w:r>
          <w:r w:rsidR="00FB3F52" w:rsidRPr="00766841">
            <w:rPr>
              <w:rStyle w:val="CharacterStyle1"/>
              <w:rFonts w:ascii="Lucida Bright" w:hAnsi="Lucida Bright" w:cstheme="minorBidi"/>
              <w:sz w:val="22"/>
              <w:szCs w:val="22"/>
            </w:rPr>
            <w:t xml:space="preserve"> </w:t>
          </w:r>
          <w:r w:rsidRPr="00766841">
            <w:rPr>
              <w:rStyle w:val="CharacterStyle1"/>
              <w:rFonts w:ascii="Lucida Bright" w:hAnsi="Lucida Bright" w:cstheme="minorBidi"/>
              <w:sz w:val="22"/>
              <w:szCs w:val="22"/>
            </w:rPr>
            <w:t xml:space="preserve">CAFO and total number of those acres used in the </w:t>
          </w:r>
          <w:r w:rsidR="007D205D" w:rsidRPr="00766841">
            <w:rPr>
              <w:rStyle w:val="CharacterStyle1"/>
              <w:rFonts w:ascii="Lucida Bright" w:hAnsi="Lucida Bright" w:cstheme="minorBidi"/>
              <w:sz w:val="22"/>
              <w:szCs w:val="22"/>
            </w:rPr>
            <w:t xml:space="preserve">previous </w:t>
          </w:r>
          <w:r w:rsidRPr="00766841">
            <w:rPr>
              <w:rStyle w:val="CharacterStyle1"/>
              <w:rFonts w:ascii="Lucida Bright" w:hAnsi="Lucida Bright" w:cstheme="minorBidi"/>
              <w:sz w:val="22"/>
              <w:szCs w:val="22"/>
            </w:rPr>
            <w:t>12 months for land application;</w:t>
          </w:r>
        </w:p>
        <w:p w14:paraId="7A64C316" w14:textId="77777777" w:rsidR="00E0489B" w:rsidRPr="00766841" w:rsidRDefault="00E0489B" w:rsidP="00310A11">
          <w:pPr>
            <w:pStyle w:val="ListNumber"/>
            <w:numPr>
              <w:ilvl w:val="0"/>
              <w:numId w:val="93"/>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summary of discharges of manure, sludge, or wastewater from the</w:t>
          </w:r>
          <w:r w:rsidR="00D442FE" w:rsidRPr="00766841">
            <w:rPr>
              <w:rStyle w:val="CharacterStyle1"/>
              <w:rFonts w:ascii="Lucida Bright" w:hAnsi="Lucida Bright" w:cstheme="minorBidi"/>
              <w:sz w:val="22"/>
              <w:szCs w:val="22"/>
            </w:rPr>
            <w:t xml:space="preserve"> </w:t>
          </w:r>
          <w:r w:rsidRPr="00766841">
            <w:rPr>
              <w:rStyle w:val="CharacterStyle1"/>
              <w:rFonts w:ascii="Lucida Bright" w:hAnsi="Lucida Bright" w:cstheme="minorBidi"/>
              <w:sz w:val="22"/>
              <w:szCs w:val="22"/>
            </w:rPr>
            <w:t xml:space="preserve">production area that occurred during the </w:t>
          </w:r>
          <w:r w:rsidR="007D205D" w:rsidRPr="00766841">
            <w:rPr>
              <w:rStyle w:val="CharacterStyle1"/>
              <w:rFonts w:ascii="Lucida Bright" w:hAnsi="Lucida Bright" w:cstheme="minorBidi"/>
              <w:sz w:val="22"/>
              <w:szCs w:val="22"/>
            </w:rPr>
            <w:t xml:space="preserve">previous </w:t>
          </w:r>
          <w:r w:rsidRPr="00766841">
            <w:rPr>
              <w:rStyle w:val="CharacterStyle1"/>
              <w:rFonts w:ascii="Lucida Bright" w:hAnsi="Lucida Bright" w:cstheme="minorBidi"/>
              <w:sz w:val="22"/>
              <w:szCs w:val="22"/>
            </w:rPr>
            <w:t>12 months including dates, times, and approximate volume;</w:t>
          </w:r>
        </w:p>
        <w:p w14:paraId="069D29F1" w14:textId="77777777" w:rsidR="00880E12" w:rsidRPr="00766841" w:rsidRDefault="00880E12" w:rsidP="00310A11">
          <w:pPr>
            <w:pStyle w:val="ListNumber"/>
            <w:numPr>
              <w:ilvl w:val="0"/>
              <w:numId w:val="93"/>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lastRenderedPageBreak/>
            <w:t>a statement that the NM</w:t>
          </w:r>
          <w:r w:rsidR="00C22C10" w:rsidRPr="00766841">
            <w:rPr>
              <w:rStyle w:val="CharacterStyle1"/>
              <w:rFonts w:ascii="Lucida Bright" w:hAnsi="Lucida Bright" w:cstheme="minorBidi"/>
              <w:sz w:val="22"/>
              <w:szCs w:val="22"/>
            </w:rPr>
            <w:t>P</w:t>
          </w:r>
          <w:r w:rsidRPr="00766841">
            <w:rPr>
              <w:rStyle w:val="CharacterStyle1"/>
              <w:rFonts w:ascii="Lucida Bright" w:hAnsi="Lucida Bright" w:cstheme="minorBidi"/>
              <w:sz w:val="22"/>
              <w:szCs w:val="22"/>
            </w:rPr>
            <w:t>, under which the CAFO is operating, was developed and certified by a certified nutrient management specialist;</w:t>
          </w:r>
        </w:p>
        <w:p w14:paraId="565EBB45" w14:textId="77777777" w:rsidR="00880E12" w:rsidRPr="00766841" w:rsidRDefault="00880E12" w:rsidP="00310A11">
          <w:pPr>
            <w:pStyle w:val="ListNumber"/>
            <w:numPr>
              <w:ilvl w:val="0"/>
              <w:numId w:val="93"/>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groundwater monitoring results, if required by Part III.A.16(</w:t>
          </w:r>
          <w:r w:rsidR="000A38A6" w:rsidRPr="00766841">
            <w:rPr>
              <w:rStyle w:val="CharacterStyle1"/>
              <w:rFonts w:ascii="Lucida Bright" w:hAnsi="Lucida Bright" w:cstheme="minorBidi"/>
              <w:sz w:val="22"/>
              <w:szCs w:val="22"/>
            </w:rPr>
            <w:t>b</w:t>
          </w:r>
          <w:r w:rsidRPr="00766841">
            <w:rPr>
              <w:rStyle w:val="CharacterStyle1"/>
              <w:rFonts w:ascii="Lucida Bright" w:hAnsi="Lucida Bright" w:cstheme="minorBidi"/>
              <w:sz w:val="22"/>
              <w:szCs w:val="22"/>
            </w:rPr>
            <w:t>);</w:t>
          </w:r>
        </w:p>
        <w:p w14:paraId="0B43332A" w14:textId="77777777" w:rsidR="00880E12" w:rsidRPr="00766841" w:rsidRDefault="00880E12" w:rsidP="00310A11">
          <w:pPr>
            <w:pStyle w:val="ListNumber"/>
            <w:numPr>
              <w:ilvl w:val="0"/>
              <w:numId w:val="93"/>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 xml:space="preserve">the annual soil analysis of each sample collected from the LMUs; as required by this general permit. The analysis shall be accompanied by the reporting forms prescribed by the </w:t>
          </w:r>
          <w:r w:rsidR="00D33DE4" w:rsidRPr="00766841">
            <w:rPr>
              <w:rStyle w:val="CharacterStyle1"/>
              <w:rFonts w:ascii="Lucida Bright" w:hAnsi="Lucida Bright" w:cstheme="minorBidi"/>
              <w:sz w:val="22"/>
              <w:szCs w:val="22"/>
            </w:rPr>
            <w:t>E</w:t>
          </w:r>
          <w:r w:rsidRPr="00766841">
            <w:rPr>
              <w:rStyle w:val="CharacterStyle1"/>
              <w:rFonts w:ascii="Lucida Bright" w:hAnsi="Lucida Bright" w:cstheme="minorBidi"/>
              <w:sz w:val="22"/>
              <w:szCs w:val="22"/>
            </w:rPr>
            <w:t xml:space="preserve">xecutive </w:t>
          </w:r>
          <w:r w:rsidR="00D33DE4" w:rsidRPr="00766841">
            <w:rPr>
              <w:rStyle w:val="CharacterStyle1"/>
              <w:rFonts w:ascii="Lucida Bright" w:hAnsi="Lucida Bright" w:cstheme="minorBidi"/>
              <w:sz w:val="22"/>
              <w:szCs w:val="22"/>
            </w:rPr>
            <w:t>D</w:t>
          </w:r>
          <w:r w:rsidRPr="00766841">
            <w:rPr>
              <w:rStyle w:val="CharacterStyle1"/>
              <w:rFonts w:ascii="Lucida Bright" w:hAnsi="Lucida Bright" w:cstheme="minorBidi"/>
              <w:sz w:val="22"/>
              <w:szCs w:val="22"/>
            </w:rPr>
            <w:t>irector;</w:t>
          </w:r>
        </w:p>
        <w:p w14:paraId="2C0E97B8" w14:textId="77777777" w:rsidR="007160D7" w:rsidRPr="00766841" w:rsidRDefault="001E2360" w:rsidP="00310A11">
          <w:pPr>
            <w:pStyle w:val="ListNumber"/>
            <w:numPr>
              <w:ilvl w:val="0"/>
              <w:numId w:val="93"/>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the actual crop(s) pl</w:t>
          </w:r>
          <w:r w:rsidR="00AB33CF" w:rsidRPr="00766841">
            <w:rPr>
              <w:rStyle w:val="CharacterStyle1"/>
              <w:rFonts w:ascii="Lucida Bright" w:hAnsi="Lucida Bright" w:cstheme="minorBidi"/>
              <w:sz w:val="22"/>
              <w:szCs w:val="22"/>
            </w:rPr>
            <w:t>anted and yield(s) for each LMU</w:t>
          </w:r>
          <w:r w:rsidRPr="00766841">
            <w:rPr>
              <w:rStyle w:val="CharacterStyle1"/>
              <w:rFonts w:ascii="Lucida Bright" w:hAnsi="Lucida Bright" w:cstheme="minorBidi"/>
              <w:sz w:val="22"/>
              <w:szCs w:val="22"/>
            </w:rPr>
            <w:t>;</w:t>
          </w:r>
        </w:p>
        <w:p w14:paraId="46DF2FEE" w14:textId="77777777" w:rsidR="007160D7" w:rsidRPr="00766841" w:rsidRDefault="00C731E1" w:rsidP="00310A11">
          <w:pPr>
            <w:pStyle w:val="ListNumber"/>
            <w:numPr>
              <w:ilvl w:val="0"/>
              <w:numId w:val="93"/>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 xml:space="preserve">the actual nitrogen and phosphorus content of </w:t>
          </w:r>
          <w:r w:rsidR="007160D7" w:rsidRPr="00766841">
            <w:rPr>
              <w:rStyle w:val="CharacterStyle1"/>
              <w:rFonts w:ascii="Lucida Bright" w:hAnsi="Lucida Bright" w:cstheme="minorBidi"/>
              <w:sz w:val="22"/>
              <w:szCs w:val="22"/>
            </w:rPr>
            <w:t>manure, sludge or process wastewater</w:t>
          </w:r>
          <w:r w:rsidR="001A7504" w:rsidRPr="00766841">
            <w:rPr>
              <w:rStyle w:val="CharacterStyle1"/>
              <w:rFonts w:ascii="Lucida Bright" w:hAnsi="Lucida Bright" w:cstheme="minorBidi"/>
              <w:sz w:val="22"/>
              <w:szCs w:val="22"/>
            </w:rPr>
            <w:t xml:space="preserve"> </w:t>
          </w:r>
          <w:r w:rsidR="00FD79F7" w:rsidRPr="00766841">
            <w:rPr>
              <w:rStyle w:val="CharacterStyle1"/>
              <w:rFonts w:ascii="Lucida Bright" w:hAnsi="Lucida Bright" w:cstheme="minorBidi"/>
              <w:sz w:val="22"/>
              <w:szCs w:val="22"/>
            </w:rPr>
            <w:t>that was land applied</w:t>
          </w:r>
          <w:r w:rsidR="007160D7" w:rsidRPr="00766841">
            <w:rPr>
              <w:rStyle w:val="CharacterStyle1"/>
              <w:rFonts w:ascii="Lucida Bright" w:hAnsi="Lucida Bright" w:cstheme="minorBidi"/>
              <w:sz w:val="22"/>
              <w:szCs w:val="22"/>
            </w:rPr>
            <w:t>;</w:t>
          </w:r>
        </w:p>
        <w:p w14:paraId="7B3E9F3D" w14:textId="77777777" w:rsidR="007160D7" w:rsidRPr="00766841" w:rsidRDefault="00913D7D" w:rsidP="00310A11">
          <w:pPr>
            <w:pStyle w:val="ListNumber"/>
            <w:numPr>
              <w:ilvl w:val="0"/>
              <w:numId w:val="93"/>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t</w:t>
          </w:r>
          <w:r w:rsidR="00C731E1" w:rsidRPr="00766841">
            <w:rPr>
              <w:rStyle w:val="CharacterStyle1"/>
              <w:rFonts w:ascii="Lucida Bright" w:hAnsi="Lucida Bright" w:cstheme="minorBidi"/>
              <w:sz w:val="22"/>
              <w:szCs w:val="22"/>
            </w:rPr>
            <w:t>he r</w:t>
          </w:r>
          <w:r w:rsidR="007160D7" w:rsidRPr="00766841">
            <w:rPr>
              <w:rStyle w:val="CharacterStyle1"/>
              <w:rFonts w:ascii="Lucida Bright" w:hAnsi="Lucida Bright" w:cstheme="minorBidi"/>
              <w:sz w:val="22"/>
              <w:szCs w:val="22"/>
            </w:rPr>
            <w:t xml:space="preserve">esults of </w:t>
          </w:r>
          <w:r w:rsidR="00C731E1" w:rsidRPr="00766841">
            <w:rPr>
              <w:rStyle w:val="CharacterStyle1"/>
              <w:rFonts w:ascii="Lucida Bright" w:hAnsi="Lucida Bright" w:cstheme="minorBidi"/>
              <w:sz w:val="22"/>
              <w:szCs w:val="22"/>
            </w:rPr>
            <w:t xml:space="preserve">data used in </w:t>
          </w:r>
          <w:r w:rsidR="007160D7" w:rsidRPr="00766841">
            <w:rPr>
              <w:rStyle w:val="CharacterStyle1"/>
              <w:rFonts w:ascii="Lucida Bright" w:hAnsi="Lucida Bright" w:cstheme="minorBidi"/>
              <w:sz w:val="22"/>
              <w:szCs w:val="22"/>
            </w:rPr>
            <w:t xml:space="preserve">calculations </w:t>
          </w:r>
          <w:r w:rsidR="00C731E1" w:rsidRPr="00766841">
            <w:rPr>
              <w:rStyle w:val="CharacterStyle1"/>
              <w:rFonts w:ascii="Lucida Bright" w:hAnsi="Lucida Bright" w:cstheme="minorBidi"/>
              <w:sz w:val="22"/>
              <w:szCs w:val="22"/>
            </w:rPr>
            <w:t xml:space="preserve">and the results of calculations </w:t>
          </w:r>
          <w:r w:rsidR="007160D7" w:rsidRPr="00766841">
            <w:rPr>
              <w:rStyle w:val="CharacterStyle1"/>
              <w:rFonts w:ascii="Lucida Bright" w:hAnsi="Lucida Bright" w:cstheme="minorBidi"/>
              <w:sz w:val="22"/>
              <w:szCs w:val="22"/>
            </w:rPr>
            <w:t xml:space="preserve">conducted in accordance with </w:t>
          </w:r>
          <w:r w:rsidR="007160D7" w:rsidRPr="00766841">
            <w:rPr>
              <w:rStyle w:val="CharacterStyle1"/>
              <w:rFonts w:ascii="Lucida Bright" w:hAnsi="Lucida Bright" w:cstheme="minorBidi"/>
              <w:b/>
              <w:sz w:val="22"/>
              <w:szCs w:val="22"/>
            </w:rPr>
            <w:t>Appendix I</w:t>
          </w:r>
          <w:r w:rsidR="007160D7" w:rsidRPr="00766841">
            <w:rPr>
              <w:rStyle w:val="CharacterStyle1"/>
              <w:rFonts w:ascii="Lucida Bright" w:hAnsi="Lucida Bright" w:cstheme="minorBidi"/>
              <w:sz w:val="22"/>
              <w:szCs w:val="22"/>
            </w:rPr>
            <w:t>;</w:t>
          </w:r>
        </w:p>
        <w:p w14:paraId="2C6FE8F0" w14:textId="77777777" w:rsidR="007160D7" w:rsidRPr="00766841" w:rsidRDefault="00913D7D" w:rsidP="00310A11">
          <w:pPr>
            <w:pStyle w:val="ListNumber"/>
            <w:numPr>
              <w:ilvl w:val="0"/>
              <w:numId w:val="93"/>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t</w:t>
          </w:r>
          <w:r w:rsidR="007160D7" w:rsidRPr="00766841">
            <w:rPr>
              <w:rStyle w:val="CharacterStyle1"/>
              <w:rFonts w:ascii="Lucida Bright" w:hAnsi="Lucida Bright" w:cstheme="minorBidi"/>
              <w:sz w:val="22"/>
              <w:szCs w:val="22"/>
            </w:rPr>
            <w:t xml:space="preserve">he results of any soil testing for nitrogen and phosphorus conducted during the </w:t>
          </w:r>
          <w:r w:rsidR="007D205D" w:rsidRPr="00766841">
            <w:rPr>
              <w:rStyle w:val="CharacterStyle1"/>
              <w:rFonts w:ascii="Lucida Bright" w:hAnsi="Lucida Bright" w:cstheme="minorBidi"/>
              <w:sz w:val="22"/>
              <w:szCs w:val="22"/>
            </w:rPr>
            <w:t xml:space="preserve">previous </w:t>
          </w:r>
          <w:r w:rsidR="007160D7" w:rsidRPr="00766841">
            <w:rPr>
              <w:rStyle w:val="CharacterStyle1"/>
              <w:rFonts w:ascii="Lucida Bright" w:hAnsi="Lucida Bright" w:cstheme="minorBidi"/>
              <w:sz w:val="22"/>
              <w:szCs w:val="22"/>
            </w:rPr>
            <w:t>12 months;</w:t>
          </w:r>
        </w:p>
        <w:p w14:paraId="5C4809BD" w14:textId="77777777" w:rsidR="001E2360" w:rsidRPr="00766841" w:rsidRDefault="00913D7D" w:rsidP="00310A11">
          <w:pPr>
            <w:pStyle w:val="ListNumber"/>
            <w:numPr>
              <w:ilvl w:val="0"/>
              <w:numId w:val="93"/>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t</w:t>
          </w:r>
          <w:r w:rsidR="007160D7" w:rsidRPr="00766841">
            <w:rPr>
              <w:rStyle w:val="CharacterStyle1"/>
              <w:rFonts w:ascii="Lucida Bright" w:hAnsi="Lucida Bright" w:cstheme="minorBidi"/>
              <w:sz w:val="22"/>
              <w:szCs w:val="22"/>
            </w:rPr>
            <w:t xml:space="preserve">he amount of any supplemental fertilizer applied during the </w:t>
          </w:r>
          <w:r w:rsidR="007D205D" w:rsidRPr="00766841">
            <w:rPr>
              <w:rStyle w:val="CharacterStyle1"/>
              <w:rFonts w:ascii="Lucida Bright" w:hAnsi="Lucida Bright" w:cstheme="minorBidi"/>
              <w:sz w:val="22"/>
              <w:szCs w:val="22"/>
            </w:rPr>
            <w:t xml:space="preserve">previous </w:t>
          </w:r>
          <w:r w:rsidR="007160D7" w:rsidRPr="00766841">
            <w:rPr>
              <w:rStyle w:val="CharacterStyle1"/>
              <w:rFonts w:ascii="Lucida Bright" w:hAnsi="Lucida Bright" w:cstheme="minorBidi"/>
              <w:sz w:val="22"/>
              <w:szCs w:val="22"/>
            </w:rPr>
            <w:t xml:space="preserve">12 months; </w:t>
          </w:r>
          <w:r w:rsidR="001E2360" w:rsidRPr="00766841">
            <w:rPr>
              <w:rStyle w:val="CharacterStyle1"/>
              <w:rFonts w:ascii="Lucida Bright" w:hAnsi="Lucida Bright" w:cstheme="minorBidi"/>
              <w:sz w:val="22"/>
              <w:szCs w:val="22"/>
            </w:rPr>
            <w:t>and</w:t>
          </w:r>
        </w:p>
        <w:p w14:paraId="52AA8D99" w14:textId="77777777" w:rsidR="00880E12" w:rsidRPr="00766841" w:rsidRDefault="00880E12" w:rsidP="00310A11">
          <w:pPr>
            <w:pStyle w:val="ListNumber"/>
            <w:numPr>
              <w:ilvl w:val="0"/>
              <w:numId w:val="93"/>
            </w:numPr>
            <w:spacing w:before="120"/>
            <w:ind w:left="1620" w:hanging="540"/>
            <w:rPr>
              <w:rStyle w:val="CharacterStyle2"/>
              <w:rFonts w:ascii="Lucida Bright" w:hAnsi="Lucida Bright"/>
              <w:sz w:val="22"/>
              <w:szCs w:val="22"/>
            </w:rPr>
          </w:pPr>
          <w:r w:rsidRPr="00766841">
            <w:rPr>
              <w:rStyle w:val="CharacterStyle1"/>
              <w:rFonts w:ascii="Lucida Bright" w:hAnsi="Lucida Bright" w:cstheme="minorBidi"/>
              <w:sz w:val="22"/>
              <w:szCs w:val="22"/>
            </w:rPr>
            <w:t xml:space="preserve">any other relevant information deemed necessary by the </w:t>
          </w:r>
          <w:r w:rsidR="00D33DE4" w:rsidRPr="00766841">
            <w:rPr>
              <w:rStyle w:val="CharacterStyle1"/>
              <w:rFonts w:ascii="Lucida Bright" w:hAnsi="Lucida Bright" w:cstheme="minorBidi"/>
              <w:sz w:val="22"/>
              <w:szCs w:val="22"/>
            </w:rPr>
            <w:t>E</w:t>
          </w:r>
          <w:r w:rsidRPr="00766841">
            <w:rPr>
              <w:rStyle w:val="CharacterStyle1"/>
              <w:rFonts w:ascii="Lucida Bright" w:hAnsi="Lucida Bright" w:cstheme="minorBidi"/>
              <w:sz w:val="22"/>
              <w:szCs w:val="22"/>
            </w:rPr>
            <w:t xml:space="preserve">xecutive </w:t>
          </w:r>
          <w:r w:rsidR="00D33DE4" w:rsidRPr="00766841">
            <w:rPr>
              <w:rStyle w:val="CharacterStyle1"/>
              <w:rFonts w:ascii="Lucida Bright" w:hAnsi="Lucida Bright" w:cstheme="minorBidi"/>
              <w:sz w:val="22"/>
              <w:szCs w:val="22"/>
            </w:rPr>
            <w:t>D</w:t>
          </w:r>
          <w:r w:rsidRPr="00766841">
            <w:rPr>
              <w:rStyle w:val="CharacterStyle1"/>
              <w:rFonts w:ascii="Lucida Bright" w:hAnsi="Lucida Bright" w:cstheme="minorBidi"/>
              <w:sz w:val="22"/>
              <w:szCs w:val="22"/>
            </w:rPr>
            <w:t>irector.</w:t>
          </w:r>
        </w:p>
        <w:p w14:paraId="7406FCAC" w14:textId="6A3A8425" w:rsidR="00381EF4" w:rsidRPr="00766841" w:rsidRDefault="00381EF4" w:rsidP="00310A11">
          <w:pPr>
            <w:pStyle w:val="ListNumber"/>
            <w:numPr>
              <w:ilvl w:val="0"/>
              <w:numId w:val="92"/>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 xml:space="preserve">The permittee shall notify the appropriate TCEQ </w:t>
          </w:r>
          <w:r w:rsidR="009C10D4">
            <w:rPr>
              <w:rStyle w:val="CharacterStyle2"/>
              <w:rFonts w:ascii="Lucida Bright" w:hAnsi="Lucida Bright"/>
              <w:sz w:val="22"/>
              <w:szCs w:val="22"/>
            </w:rPr>
            <w:t>R</w:t>
          </w:r>
          <w:r w:rsidRPr="00766841">
            <w:rPr>
              <w:rStyle w:val="CharacterStyle2"/>
              <w:rFonts w:ascii="Lucida Bright" w:hAnsi="Lucida Bright"/>
              <w:sz w:val="22"/>
              <w:szCs w:val="22"/>
            </w:rPr>
            <w:t xml:space="preserve">egional </w:t>
          </w:r>
          <w:r w:rsidR="009C10D4">
            <w:rPr>
              <w:rStyle w:val="CharacterStyle2"/>
              <w:rFonts w:ascii="Lucida Bright" w:hAnsi="Lucida Bright"/>
              <w:sz w:val="22"/>
              <w:szCs w:val="22"/>
            </w:rPr>
            <w:t>O</w:t>
          </w:r>
          <w:r w:rsidRPr="00766841">
            <w:rPr>
              <w:rStyle w:val="CharacterStyle2"/>
              <w:rFonts w:ascii="Lucida Bright" w:hAnsi="Lucida Bright"/>
              <w:sz w:val="22"/>
              <w:szCs w:val="22"/>
            </w:rPr>
            <w:t>ffice at least 48 hours prior to:</w:t>
          </w:r>
        </w:p>
        <w:p w14:paraId="4B18475F" w14:textId="77777777" w:rsidR="005C21FB" w:rsidRPr="00766841" w:rsidRDefault="002F37B2" w:rsidP="00310A11">
          <w:pPr>
            <w:pStyle w:val="BodyText"/>
            <w:numPr>
              <w:ilvl w:val="0"/>
              <w:numId w:val="104"/>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putting into operation any new or replacement RCS. For purposes of this</w:t>
          </w:r>
          <w:r w:rsidR="00614B52" w:rsidRPr="00766841">
            <w:rPr>
              <w:rStyle w:val="CharacterStyle1"/>
              <w:rFonts w:ascii="Lucida Bright" w:hAnsi="Lucida Bright" w:cstheme="minorBidi"/>
              <w:sz w:val="22"/>
              <w:szCs w:val="22"/>
            </w:rPr>
            <w:t xml:space="preserve"> </w:t>
          </w:r>
          <w:r w:rsidRPr="00766841">
            <w:rPr>
              <w:rStyle w:val="CharacterStyle1"/>
              <w:rFonts w:ascii="Lucida Bright" w:hAnsi="Lucida Bright" w:cstheme="minorBidi"/>
              <w:sz w:val="22"/>
              <w:szCs w:val="22"/>
            </w:rPr>
            <w:t>general permit, "putting into operation" means the RCS commences the receipt of manure, sludge, or wastewater;</w:t>
          </w:r>
          <w:r w:rsidR="00B84B7D" w:rsidRPr="00766841">
            <w:rPr>
              <w:rStyle w:val="CharacterStyle1"/>
              <w:rFonts w:ascii="Lucida Bright" w:hAnsi="Lucida Bright" w:cstheme="minorBidi"/>
              <w:sz w:val="22"/>
              <w:szCs w:val="22"/>
            </w:rPr>
            <w:t xml:space="preserve"> and</w:t>
          </w:r>
        </w:p>
        <w:p w14:paraId="7D76EF22" w14:textId="77777777" w:rsidR="002F37B2" w:rsidRPr="00766841" w:rsidRDefault="002F37B2" w:rsidP="00310A11">
          <w:pPr>
            <w:pStyle w:val="BodyText"/>
            <w:numPr>
              <w:ilvl w:val="0"/>
              <w:numId w:val="104"/>
            </w:numPr>
            <w:spacing w:before="120"/>
            <w:ind w:left="162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any new construction or modification of control facilities.</w:t>
          </w:r>
        </w:p>
        <w:p w14:paraId="56C0F392" w14:textId="02E9BC6E" w:rsidR="00381EF4" w:rsidRPr="00766841" w:rsidRDefault="00381EF4" w:rsidP="00310A11">
          <w:pPr>
            <w:pStyle w:val="ListNumber"/>
            <w:numPr>
              <w:ilvl w:val="0"/>
              <w:numId w:val="92"/>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 xml:space="preserve">The permittee shall provide written notice to the appropriate </w:t>
          </w:r>
          <w:r w:rsidR="00AD7D49" w:rsidRPr="00766841">
            <w:rPr>
              <w:rStyle w:val="CharacterStyle2"/>
              <w:rFonts w:ascii="Lucida Bright" w:hAnsi="Lucida Bright"/>
              <w:sz w:val="22"/>
              <w:szCs w:val="22"/>
            </w:rPr>
            <w:t xml:space="preserve">TCEQ </w:t>
          </w:r>
          <w:r w:rsidR="009C10D4">
            <w:rPr>
              <w:rStyle w:val="CharacterStyle2"/>
              <w:rFonts w:ascii="Lucida Bright" w:hAnsi="Lucida Bright"/>
              <w:sz w:val="22"/>
              <w:szCs w:val="22"/>
            </w:rPr>
            <w:t>R</w:t>
          </w:r>
          <w:r w:rsidRPr="00766841">
            <w:rPr>
              <w:rStyle w:val="CharacterStyle2"/>
              <w:rFonts w:ascii="Lucida Bright" w:hAnsi="Lucida Bright"/>
              <w:sz w:val="22"/>
              <w:szCs w:val="22"/>
            </w:rPr>
            <w:t xml:space="preserve">egional </w:t>
          </w:r>
          <w:r w:rsidR="009C10D4">
            <w:rPr>
              <w:rStyle w:val="CharacterStyle2"/>
              <w:rFonts w:ascii="Lucida Bright" w:hAnsi="Lucida Bright"/>
              <w:sz w:val="22"/>
              <w:szCs w:val="22"/>
            </w:rPr>
            <w:t>O</w:t>
          </w:r>
          <w:r w:rsidRPr="00766841">
            <w:rPr>
              <w:rStyle w:val="CharacterStyle2"/>
              <w:rFonts w:ascii="Lucida Bright" w:hAnsi="Lucida Bright"/>
              <w:sz w:val="22"/>
              <w:szCs w:val="22"/>
            </w:rPr>
            <w:t xml:space="preserve">ffice as soon as the RCS cleaning is scheduled, but not less than ten </w:t>
          </w:r>
          <w:r w:rsidR="00EF01DD" w:rsidRPr="00766841">
            <w:rPr>
              <w:rStyle w:val="CharacterStyle2"/>
              <w:rFonts w:ascii="Lucida Bright" w:hAnsi="Lucida Bright"/>
              <w:sz w:val="22"/>
              <w:szCs w:val="22"/>
            </w:rPr>
            <w:t xml:space="preserve">business </w:t>
          </w:r>
          <w:r w:rsidRPr="00766841">
            <w:rPr>
              <w:rStyle w:val="CharacterStyle2"/>
              <w:rFonts w:ascii="Lucida Bright" w:hAnsi="Lucida Bright"/>
              <w:sz w:val="22"/>
              <w:szCs w:val="22"/>
            </w:rPr>
            <w:t xml:space="preserve">days </w:t>
          </w:r>
          <w:r w:rsidR="000A38A6" w:rsidRPr="00766841">
            <w:rPr>
              <w:rStyle w:val="CharacterStyle2"/>
              <w:rFonts w:ascii="Lucida Bright" w:hAnsi="Lucida Bright"/>
              <w:sz w:val="22"/>
              <w:szCs w:val="22"/>
            </w:rPr>
            <w:t xml:space="preserve">prior to </w:t>
          </w:r>
          <w:r w:rsidRPr="00766841">
            <w:rPr>
              <w:rStyle w:val="CharacterStyle2"/>
              <w:rFonts w:ascii="Lucida Bright" w:hAnsi="Lucida Bright"/>
              <w:sz w:val="22"/>
              <w:szCs w:val="22"/>
            </w:rPr>
            <w:t xml:space="preserve">cleaning. The permittee shall also provide written verification of completion to the regional office within five </w:t>
          </w:r>
          <w:r w:rsidR="00EF01DD" w:rsidRPr="00766841">
            <w:rPr>
              <w:rStyle w:val="CharacterStyle2"/>
              <w:rFonts w:ascii="Lucida Bright" w:hAnsi="Lucida Bright"/>
              <w:sz w:val="22"/>
              <w:szCs w:val="22"/>
            </w:rPr>
            <w:t xml:space="preserve">business </w:t>
          </w:r>
          <w:r w:rsidRPr="00766841">
            <w:rPr>
              <w:rStyle w:val="CharacterStyle2"/>
              <w:rFonts w:ascii="Lucida Bright" w:hAnsi="Lucida Bright"/>
              <w:sz w:val="22"/>
              <w:szCs w:val="22"/>
            </w:rPr>
            <w:t xml:space="preserve">days after the cleaning </w:t>
          </w:r>
          <w:r w:rsidR="00EF01DD" w:rsidRPr="00766841">
            <w:rPr>
              <w:rStyle w:val="CharacterStyle2"/>
              <w:rFonts w:ascii="Lucida Bright" w:hAnsi="Lucida Bright"/>
              <w:sz w:val="22"/>
              <w:szCs w:val="22"/>
            </w:rPr>
            <w:t>is</w:t>
          </w:r>
          <w:r w:rsidRPr="00766841">
            <w:rPr>
              <w:rStyle w:val="CharacterStyle2"/>
              <w:rFonts w:ascii="Lucida Bright" w:hAnsi="Lucida Bright"/>
              <w:sz w:val="22"/>
              <w:szCs w:val="22"/>
            </w:rPr>
            <w:t xml:space="preserve"> complete. This paragraph does not apply to cleaning of solid separators</w:t>
          </w:r>
          <w:r w:rsidR="00A4039C"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settling basins</w:t>
          </w:r>
          <w:r w:rsidR="00A4039C" w:rsidRPr="00766841">
            <w:rPr>
              <w:rStyle w:val="CharacterStyle2"/>
              <w:rFonts w:ascii="Lucida Bright" w:hAnsi="Lucida Bright"/>
              <w:sz w:val="22"/>
              <w:szCs w:val="22"/>
            </w:rPr>
            <w:t>, or conveyances into the RCS</w:t>
          </w:r>
          <w:r w:rsidRPr="00766841">
            <w:rPr>
              <w:rStyle w:val="CharacterStyle2"/>
              <w:rFonts w:ascii="Lucida Bright" w:hAnsi="Lucida Bright"/>
              <w:sz w:val="22"/>
              <w:szCs w:val="22"/>
            </w:rPr>
            <w:t xml:space="preserve">. Removal of sludge shall be conducted during favorable wind conditions that carry odors away from nearby receptors. Any increase in odors associated with a properly managed cleanout under this subsection will be taken into consideration by the </w:t>
          </w:r>
          <w:r w:rsidR="00D33DE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Pr="00766841">
            <w:rPr>
              <w:rStyle w:val="CharacterStyle2"/>
              <w:rFonts w:ascii="Lucida Bright" w:hAnsi="Lucida Bright"/>
              <w:sz w:val="22"/>
              <w:szCs w:val="22"/>
            </w:rPr>
            <w:t>irector when determining compliance with the provisions of this general permit.</w:t>
          </w:r>
        </w:p>
        <w:p w14:paraId="434D0A92" w14:textId="05AB7517" w:rsidR="00381EF4" w:rsidRPr="00766841" w:rsidRDefault="006F4B50" w:rsidP="00310A11">
          <w:pPr>
            <w:pStyle w:val="ListNumber"/>
            <w:numPr>
              <w:ilvl w:val="0"/>
              <w:numId w:val="92"/>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P</w:t>
          </w:r>
          <w:r w:rsidR="00381EF4" w:rsidRPr="00766841">
            <w:rPr>
              <w:rStyle w:val="CharacterStyle2"/>
              <w:rFonts w:ascii="Lucida Bright" w:hAnsi="Lucida Bright"/>
              <w:sz w:val="22"/>
              <w:szCs w:val="22"/>
            </w:rPr>
            <w:t>ermittee</w:t>
          </w:r>
          <w:r w:rsidR="002B6C05" w:rsidRPr="00766841">
            <w:rPr>
              <w:rStyle w:val="CharacterStyle2"/>
              <w:rFonts w:ascii="Lucida Bright" w:hAnsi="Lucida Bright"/>
              <w:sz w:val="22"/>
              <w:szCs w:val="22"/>
            </w:rPr>
            <w:t>s</w:t>
          </w:r>
          <w:r w:rsidR="00381EF4" w:rsidRPr="00766841">
            <w:rPr>
              <w:rStyle w:val="CharacterStyle2"/>
              <w:rFonts w:ascii="Lucida Bright" w:hAnsi="Lucida Bright"/>
              <w:sz w:val="22"/>
              <w:szCs w:val="22"/>
            </w:rPr>
            <w:t xml:space="preserve"> that </w:t>
          </w:r>
          <w:r w:rsidR="002B6C05" w:rsidRPr="00766841">
            <w:rPr>
              <w:rStyle w:val="CharacterStyle2"/>
              <w:rFonts w:ascii="Lucida Bright" w:hAnsi="Lucida Bright"/>
              <w:sz w:val="22"/>
              <w:szCs w:val="22"/>
            </w:rPr>
            <w:t>are</w:t>
          </w:r>
          <w:r w:rsidR="00381EF4" w:rsidRPr="00766841">
            <w:rPr>
              <w:rStyle w:val="CharacterStyle2"/>
              <w:rFonts w:ascii="Lucida Bright" w:hAnsi="Lucida Bright"/>
              <w:sz w:val="22"/>
              <w:szCs w:val="22"/>
            </w:rPr>
            <w:t xml:space="preserve"> not required to submit an annual report shall furnish to the appropriate TCEQ </w:t>
          </w:r>
          <w:r w:rsidR="009C10D4">
            <w:rPr>
              <w:rStyle w:val="CharacterStyle2"/>
              <w:rFonts w:ascii="Lucida Bright" w:hAnsi="Lucida Bright"/>
              <w:sz w:val="22"/>
              <w:szCs w:val="22"/>
            </w:rPr>
            <w:t>R</w:t>
          </w:r>
          <w:r w:rsidR="00381EF4" w:rsidRPr="00766841">
            <w:rPr>
              <w:rStyle w:val="CharacterStyle2"/>
              <w:rFonts w:ascii="Lucida Bright" w:hAnsi="Lucida Bright"/>
              <w:sz w:val="22"/>
              <w:szCs w:val="22"/>
            </w:rPr>
            <w:t xml:space="preserve">egional </w:t>
          </w:r>
          <w:r w:rsidR="009C10D4">
            <w:rPr>
              <w:rStyle w:val="CharacterStyle2"/>
              <w:rFonts w:ascii="Lucida Bright" w:hAnsi="Lucida Bright"/>
              <w:sz w:val="22"/>
              <w:szCs w:val="22"/>
            </w:rPr>
            <w:t>O</w:t>
          </w:r>
          <w:r w:rsidR="00381EF4" w:rsidRPr="00766841">
            <w:rPr>
              <w:rStyle w:val="CharacterStyle2"/>
              <w:rFonts w:ascii="Lucida Bright" w:hAnsi="Lucida Bright"/>
              <w:sz w:val="22"/>
              <w:szCs w:val="22"/>
            </w:rPr>
            <w:t xml:space="preserve">ffice and the </w:t>
          </w:r>
          <w:r w:rsidR="002B6C05" w:rsidRPr="00766841">
            <w:rPr>
              <w:rStyle w:val="CharacterStyle2"/>
              <w:rFonts w:ascii="Lucida Bright" w:hAnsi="Lucida Bright"/>
              <w:sz w:val="22"/>
              <w:szCs w:val="22"/>
            </w:rPr>
            <w:t xml:space="preserve">TCEQ’s </w:t>
          </w:r>
          <w:r w:rsidR="00381EF4" w:rsidRPr="00766841">
            <w:rPr>
              <w:rStyle w:val="CharacterStyle2"/>
              <w:rFonts w:ascii="Lucida Bright" w:hAnsi="Lucida Bright"/>
              <w:sz w:val="22"/>
              <w:szCs w:val="22"/>
            </w:rPr>
            <w:t>Office of Compliance and Enforcement, Enforcement Division</w:t>
          </w:r>
          <w:r w:rsidR="001F0E93" w:rsidRPr="00766841">
            <w:rPr>
              <w:rStyle w:val="CharacterStyle2"/>
              <w:rFonts w:ascii="Lucida Bright" w:hAnsi="Lucida Bright"/>
              <w:sz w:val="22"/>
              <w:szCs w:val="22"/>
            </w:rPr>
            <w:t xml:space="preserve"> </w:t>
          </w:r>
          <w:r w:rsidR="001F0E93" w:rsidRPr="00766841">
            <w:rPr>
              <w:rFonts w:ascii="Lucida Bright" w:hAnsi="Lucida Bright" w:cs="TimesNewRoman"/>
              <w:sz w:val="22"/>
              <w:szCs w:val="22"/>
            </w:rPr>
            <w:t>(MC 224, P.O. Box 13087, Austin, Texas 78711)</w:t>
          </w:r>
          <w:r w:rsidR="00381EF4" w:rsidRPr="00766841">
            <w:rPr>
              <w:rStyle w:val="CharacterStyle2"/>
              <w:rFonts w:ascii="Lucida Bright" w:hAnsi="Lucida Bright"/>
              <w:sz w:val="22"/>
              <w:szCs w:val="22"/>
            </w:rPr>
            <w:t xml:space="preserve"> on or before </w:t>
          </w:r>
          <w:r w:rsidR="00341D29" w:rsidRPr="00766841">
            <w:rPr>
              <w:rStyle w:val="CharacterStyle2"/>
              <w:rFonts w:ascii="Lucida Bright" w:hAnsi="Lucida Bright"/>
              <w:sz w:val="22"/>
              <w:szCs w:val="22"/>
            </w:rPr>
            <w:t>March 31</w:t>
          </w:r>
          <w:r w:rsidR="00381EF4" w:rsidRPr="00766841">
            <w:rPr>
              <w:rStyle w:val="CharacterStyle2"/>
              <w:rFonts w:ascii="Lucida Bright" w:hAnsi="Lucida Bright"/>
              <w:sz w:val="22"/>
              <w:szCs w:val="22"/>
            </w:rPr>
            <w:t xml:space="preserve"> of each year</w:t>
          </w:r>
          <w:r w:rsidR="002B6C05" w:rsidRPr="00766841">
            <w:rPr>
              <w:rStyle w:val="CharacterStyle2"/>
              <w:rFonts w:ascii="Lucida Bright" w:hAnsi="Lucida Bright"/>
              <w:sz w:val="22"/>
              <w:szCs w:val="22"/>
            </w:rPr>
            <w:t>,</w:t>
          </w:r>
          <w:r w:rsidR="00381EF4" w:rsidRPr="00766841">
            <w:rPr>
              <w:rStyle w:val="CharacterStyle2"/>
              <w:rFonts w:ascii="Lucida Bright" w:hAnsi="Lucida Bright"/>
              <w:sz w:val="22"/>
              <w:szCs w:val="22"/>
            </w:rPr>
            <w:t xml:space="preserve"> soil testing analysis of all soil samples collected in accordance with the requirements of this general permit. The analysis shall be accompanied by reporting forms prescribed by the </w:t>
          </w:r>
          <w:r w:rsidR="00D33DE4" w:rsidRPr="00766841">
            <w:rPr>
              <w:rStyle w:val="CharacterStyle2"/>
              <w:rFonts w:ascii="Lucida Bright" w:hAnsi="Lucida Bright"/>
              <w:sz w:val="22"/>
              <w:szCs w:val="22"/>
            </w:rPr>
            <w:t>E</w:t>
          </w:r>
          <w:r w:rsidR="00381EF4"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00381EF4" w:rsidRPr="00766841">
            <w:rPr>
              <w:rStyle w:val="CharacterStyle2"/>
              <w:rFonts w:ascii="Lucida Bright" w:hAnsi="Lucida Bright"/>
              <w:sz w:val="22"/>
              <w:szCs w:val="22"/>
            </w:rPr>
            <w:t>irector.</w:t>
          </w:r>
        </w:p>
        <w:p w14:paraId="7D9B5768" w14:textId="63FFF4D8" w:rsidR="00585A0A" w:rsidRPr="00766841" w:rsidRDefault="00381EF4" w:rsidP="00310A11">
          <w:pPr>
            <w:pStyle w:val="ListNumber"/>
            <w:numPr>
              <w:ilvl w:val="0"/>
              <w:numId w:val="92"/>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If, for any reason</w:t>
          </w:r>
          <w:r w:rsidR="00DF246E"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there is a discharge to water in the state, the permittee shall notify the </w:t>
          </w:r>
          <w:r w:rsidR="00D33DE4" w:rsidRPr="00766841">
            <w:rPr>
              <w:rStyle w:val="CharacterStyle2"/>
              <w:rFonts w:ascii="Lucida Bright" w:hAnsi="Lucida Bright"/>
              <w:sz w:val="22"/>
              <w:szCs w:val="22"/>
            </w:rPr>
            <w:t>E</w:t>
          </w:r>
          <w:r w:rsidRPr="00766841">
            <w:rPr>
              <w:rStyle w:val="CharacterStyle2"/>
              <w:rFonts w:ascii="Lucida Bright" w:hAnsi="Lucida Bright"/>
              <w:sz w:val="22"/>
              <w:szCs w:val="22"/>
            </w:rPr>
            <w:t xml:space="preserve">xecutive </w:t>
          </w:r>
          <w:r w:rsidR="00D33DE4" w:rsidRPr="00766841">
            <w:rPr>
              <w:rStyle w:val="CharacterStyle2"/>
              <w:rFonts w:ascii="Lucida Bright" w:hAnsi="Lucida Bright"/>
              <w:sz w:val="22"/>
              <w:szCs w:val="22"/>
            </w:rPr>
            <w:t>D</w:t>
          </w:r>
          <w:r w:rsidRPr="00766841">
            <w:rPr>
              <w:rStyle w:val="CharacterStyle2"/>
              <w:rFonts w:ascii="Lucida Bright" w:hAnsi="Lucida Bright"/>
              <w:sz w:val="22"/>
              <w:szCs w:val="22"/>
            </w:rPr>
            <w:t xml:space="preserve">irector and appropriate </w:t>
          </w:r>
          <w:r w:rsidR="00DF246E" w:rsidRPr="00766841">
            <w:rPr>
              <w:rStyle w:val="CharacterStyle2"/>
              <w:rFonts w:ascii="Lucida Bright" w:hAnsi="Lucida Bright"/>
              <w:sz w:val="22"/>
              <w:szCs w:val="22"/>
            </w:rPr>
            <w:t xml:space="preserve">TCEQ </w:t>
          </w:r>
          <w:r w:rsidR="009C10D4">
            <w:rPr>
              <w:rStyle w:val="CharacterStyle2"/>
              <w:rFonts w:ascii="Lucida Bright" w:hAnsi="Lucida Bright"/>
              <w:sz w:val="22"/>
              <w:szCs w:val="22"/>
            </w:rPr>
            <w:t>R</w:t>
          </w:r>
          <w:r w:rsidRPr="00766841">
            <w:rPr>
              <w:rStyle w:val="CharacterStyle2"/>
              <w:rFonts w:ascii="Lucida Bright" w:hAnsi="Lucida Bright"/>
              <w:sz w:val="22"/>
              <w:szCs w:val="22"/>
            </w:rPr>
            <w:t xml:space="preserve">egional </w:t>
          </w:r>
          <w:r w:rsidR="009C10D4">
            <w:rPr>
              <w:rStyle w:val="CharacterStyle2"/>
              <w:rFonts w:ascii="Lucida Bright" w:hAnsi="Lucida Bright"/>
              <w:sz w:val="22"/>
              <w:szCs w:val="22"/>
            </w:rPr>
            <w:t>O</w:t>
          </w:r>
          <w:r w:rsidRPr="00766841">
            <w:rPr>
              <w:rStyle w:val="CharacterStyle2"/>
              <w:rFonts w:ascii="Lucida Bright" w:hAnsi="Lucida Bright"/>
              <w:sz w:val="22"/>
              <w:szCs w:val="22"/>
            </w:rPr>
            <w:t xml:space="preserve">ffice orally within 24 hours </w:t>
          </w:r>
          <w:r w:rsidR="000759A0" w:rsidRPr="00766841">
            <w:rPr>
              <w:rStyle w:val="CharacterStyle2"/>
              <w:rFonts w:ascii="Lucida Bright" w:hAnsi="Lucida Bright"/>
              <w:sz w:val="22"/>
              <w:szCs w:val="22"/>
            </w:rPr>
            <w:t xml:space="preserve">of </w:t>
          </w:r>
          <w:r w:rsidR="00AD7D49" w:rsidRPr="00766841">
            <w:rPr>
              <w:rStyle w:val="CharacterStyle2"/>
              <w:rFonts w:ascii="Lucida Bright" w:hAnsi="Lucida Bright"/>
              <w:sz w:val="22"/>
              <w:szCs w:val="22"/>
            </w:rPr>
            <w:t>becoming aware</w:t>
          </w:r>
          <w:r w:rsidR="000759A0" w:rsidRPr="00766841">
            <w:rPr>
              <w:rStyle w:val="CharacterStyle2"/>
              <w:rFonts w:ascii="Lucida Bright" w:hAnsi="Lucida Bright"/>
              <w:sz w:val="22"/>
              <w:szCs w:val="22"/>
            </w:rPr>
            <w:t xml:space="preserve"> of the discharge or by the next </w:t>
          </w:r>
          <w:r w:rsidR="000759A0" w:rsidRPr="00766841">
            <w:rPr>
              <w:rStyle w:val="CharacterStyle2"/>
              <w:rFonts w:ascii="Lucida Bright" w:hAnsi="Lucida Bright"/>
              <w:sz w:val="22"/>
              <w:szCs w:val="22"/>
            </w:rPr>
            <w:lastRenderedPageBreak/>
            <w:t xml:space="preserve">business day </w:t>
          </w:r>
          <w:r w:rsidRPr="00766841">
            <w:rPr>
              <w:rStyle w:val="CharacterStyle2"/>
              <w:rFonts w:ascii="Lucida Bright" w:hAnsi="Lucida Bright"/>
              <w:sz w:val="22"/>
              <w:szCs w:val="22"/>
            </w:rPr>
            <w:t xml:space="preserve">and in writing </w:t>
          </w:r>
          <w:r w:rsidR="00D469F9" w:rsidRPr="00766841">
            <w:rPr>
              <w:rStyle w:val="CharacterStyle2"/>
              <w:rFonts w:ascii="Lucida Bright" w:hAnsi="Lucida Bright"/>
              <w:sz w:val="22"/>
              <w:szCs w:val="22"/>
            </w:rPr>
            <w:t>within</w:t>
          </w:r>
          <w:r w:rsidRPr="00766841">
            <w:rPr>
              <w:rStyle w:val="CharacterStyle2"/>
              <w:rFonts w:ascii="Lucida Bright" w:hAnsi="Lucida Bright"/>
              <w:sz w:val="22"/>
              <w:szCs w:val="22"/>
            </w:rPr>
            <w:t xml:space="preserve"> 14 </w:t>
          </w:r>
          <w:r w:rsidR="00EF01DD" w:rsidRPr="00766841">
            <w:rPr>
              <w:rStyle w:val="CharacterStyle2"/>
              <w:rFonts w:ascii="Lucida Bright" w:hAnsi="Lucida Bright"/>
              <w:sz w:val="22"/>
              <w:szCs w:val="22"/>
            </w:rPr>
            <w:t xml:space="preserve">business </w:t>
          </w:r>
          <w:r w:rsidRPr="00766841">
            <w:rPr>
              <w:rStyle w:val="CharacterStyle2"/>
              <w:rFonts w:ascii="Lucida Bright" w:hAnsi="Lucida Bright"/>
              <w:sz w:val="22"/>
              <w:szCs w:val="22"/>
            </w:rPr>
            <w:t xml:space="preserve">days of </w:t>
          </w:r>
          <w:r w:rsidR="00DF246E" w:rsidRPr="00766841">
            <w:rPr>
              <w:rStyle w:val="CharacterStyle2"/>
              <w:rFonts w:ascii="Lucida Bright" w:hAnsi="Lucida Bright"/>
              <w:sz w:val="22"/>
              <w:szCs w:val="22"/>
            </w:rPr>
            <w:t xml:space="preserve">becoming aware of such </w:t>
          </w:r>
          <w:r w:rsidRPr="00766841">
            <w:rPr>
              <w:rStyle w:val="CharacterStyle2"/>
              <w:rFonts w:ascii="Lucida Bright" w:hAnsi="Lucida Bright"/>
              <w:sz w:val="22"/>
              <w:szCs w:val="22"/>
            </w:rPr>
            <w:t xml:space="preserve">discharge from the RCS or any component of the </w:t>
          </w:r>
          <w:r w:rsidR="004A33FC" w:rsidRPr="00766841">
            <w:rPr>
              <w:rStyle w:val="CharacterStyle2"/>
              <w:rFonts w:ascii="Lucida Bright" w:hAnsi="Lucida Bright"/>
              <w:sz w:val="22"/>
              <w:szCs w:val="22"/>
            </w:rPr>
            <w:t>manure</w:t>
          </w:r>
          <w:r w:rsidRPr="00766841">
            <w:rPr>
              <w:rStyle w:val="CharacterStyle2"/>
              <w:rFonts w:ascii="Lucida Bright" w:hAnsi="Lucida Bright"/>
              <w:sz w:val="22"/>
              <w:szCs w:val="22"/>
            </w:rPr>
            <w:t xml:space="preserve"> handling or land application system</w:t>
          </w:r>
          <w:r w:rsidR="004A33FC" w:rsidRPr="00766841">
            <w:rPr>
              <w:rStyle w:val="CharacterStyle2"/>
              <w:rFonts w:ascii="Lucida Bright" w:hAnsi="Lucida Bright"/>
              <w:sz w:val="22"/>
              <w:szCs w:val="22"/>
            </w:rPr>
            <w:t xml:space="preserve"> to the Office of Compliance and Enforcement Division </w:t>
          </w:r>
          <w:r w:rsidR="004A33FC" w:rsidRPr="00766841">
            <w:rPr>
              <w:rFonts w:ascii="Lucida Bright" w:hAnsi="Lucida Bright" w:cs="TimesNewRoman"/>
              <w:sz w:val="22"/>
              <w:szCs w:val="22"/>
            </w:rPr>
            <w:t>(MC 224, P.O. Box 13087, Austin, Texas 78711)</w:t>
          </w:r>
          <w:r w:rsidRPr="00766841">
            <w:rPr>
              <w:rStyle w:val="CharacterStyle2"/>
              <w:rFonts w:ascii="Lucida Bright" w:hAnsi="Lucida Bright"/>
              <w:sz w:val="22"/>
              <w:szCs w:val="22"/>
            </w:rPr>
            <w:t xml:space="preserve">. In addition, the permittee shall document the following information </w:t>
          </w:r>
          <w:r w:rsidR="00DF246E" w:rsidRPr="00766841">
            <w:rPr>
              <w:rStyle w:val="CharacterStyle2"/>
              <w:rFonts w:ascii="Lucida Bright" w:hAnsi="Lucida Bright"/>
              <w:sz w:val="22"/>
              <w:szCs w:val="22"/>
            </w:rPr>
            <w:t>in</w:t>
          </w:r>
          <w:r w:rsidRPr="00766841">
            <w:rPr>
              <w:rStyle w:val="CharacterStyle2"/>
              <w:rFonts w:ascii="Lucida Bright" w:hAnsi="Lucida Bright"/>
              <w:sz w:val="22"/>
              <w:szCs w:val="22"/>
            </w:rPr>
            <w:t xml:space="preserve"> the PPP and submit </w:t>
          </w:r>
          <w:r w:rsidR="002D2F54" w:rsidRPr="00766841">
            <w:rPr>
              <w:rStyle w:val="CharacterStyle2"/>
              <w:rFonts w:ascii="Lucida Bright" w:hAnsi="Lucida Bright"/>
              <w:sz w:val="22"/>
              <w:szCs w:val="22"/>
            </w:rPr>
            <w:t>the following items</w:t>
          </w:r>
          <w:r w:rsidRPr="00766841">
            <w:rPr>
              <w:rStyle w:val="CharacterStyle2"/>
              <w:rFonts w:ascii="Lucida Bright" w:hAnsi="Lucida Bright"/>
              <w:sz w:val="22"/>
              <w:szCs w:val="22"/>
            </w:rPr>
            <w:t xml:space="preserve"> to the appropriate </w:t>
          </w:r>
          <w:r w:rsidR="00DF246E" w:rsidRPr="00766841">
            <w:rPr>
              <w:rStyle w:val="CharacterStyle2"/>
              <w:rFonts w:ascii="Lucida Bright" w:hAnsi="Lucida Bright"/>
              <w:sz w:val="22"/>
              <w:szCs w:val="22"/>
            </w:rPr>
            <w:t xml:space="preserve">TCEQ </w:t>
          </w:r>
          <w:r w:rsidR="009C10D4">
            <w:rPr>
              <w:rStyle w:val="CharacterStyle2"/>
              <w:rFonts w:ascii="Lucida Bright" w:hAnsi="Lucida Bright"/>
              <w:sz w:val="22"/>
              <w:szCs w:val="22"/>
            </w:rPr>
            <w:t>R</w:t>
          </w:r>
          <w:r w:rsidRPr="00766841">
            <w:rPr>
              <w:rStyle w:val="CharacterStyle2"/>
              <w:rFonts w:ascii="Lucida Bright" w:hAnsi="Lucida Bright"/>
              <w:sz w:val="22"/>
              <w:szCs w:val="22"/>
            </w:rPr>
            <w:t xml:space="preserve">egional </w:t>
          </w:r>
          <w:r w:rsidR="009C10D4">
            <w:rPr>
              <w:rStyle w:val="CharacterStyle2"/>
              <w:rFonts w:ascii="Lucida Bright" w:hAnsi="Lucida Bright"/>
              <w:sz w:val="22"/>
              <w:szCs w:val="22"/>
            </w:rPr>
            <w:t>O</w:t>
          </w:r>
          <w:r w:rsidRPr="00766841">
            <w:rPr>
              <w:rStyle w:val="CharacterStyle2"/>
              <w:rFonts w:ascii="Lucida Bright" w:hAnsi="Lucida Bright"/>
              <w:sz w:val="22"/>
              <w:szCs w:val="22"/>
            </w:rPr>
            <w:t>ffice:</w:t>
          </w:r>
        </w:p>
        <w:p w14:paraId="4B751EDA" w14:textId="77777777" w:rsidR="00352205" w:rsidRPr="00766841" w:rsidRDefault="00352205" w:rsidP="00310A11">
          <w:pPr>
            <w:pStyle w:val="BodyText"/>
            <w:numPr>
              <w:ilvl w:val="0"/>
              <w:numId w:val="33"/>
            </w:numPr>
            <w:spacing w:before="120"/>
            <w:ind w:left="1620" w:hanging="540"/>
            <w:rPr>
              <w:rStyle w:val="CharacterStyle1"/>
              <w:rFonts w:ascii="Lucida Bright" w:hAnsi="Lucida Bright"/>
              <w:sz w:val="22"/>
              <w:szCs w:val="22"/>
            </w:rPr>
          </w:pPr>
          <w:r w:rsidRPr="00766841">
            <w:rPr>
              <w:rStyle w:val="CharacterStyle1"/>
              <w:rFonts w:ascii="Lucida Bright" w:hAnsi="Lucida Bright"/>
              <w:sz w:val="22"/>
              <w:szCs w:val="22"/>
            </w:rPr>
            <w:t>A description and cause of the discharge, including a description of the flow path to the receiving water body and an estimation of the volume discharged.</w:t>
          </w:r>
        </w:p>
        <w:p w14:paraId="672D6497" w14:textId="77777777" w:rsidR="00352205" w:rsidRPr="00766841" w:rsidRDefault="00352205" w:rsidP="00310A11">
          <w:pPr>
            <w:pStyle w:val="BodyText"/>
            <w:numPr>
              <w:ilvl w:val="0"/>
              <w:numId w:val="33"/>
            </w:numPr>
            <w:spacing w:before="120"/>
            <w:ind w:left="1620" w:hanging="540"/>
            <w:rPr>
              <w:rStyle w:val="CharacterStyle1"/>
              <w:rFonts w:ascii="Lucida Bright" w:hAnsi="Lucida Bright"/>
              <w:sz w:val="22"/>
              <w:szCs w:val="22"/>
            </w:rPr>
          </w:pPr>
          <w:r w:rsidRPr="00766841">
            <w:rPr>
              <w:rStyle w:val="CharacterStyle1"/>
              <w:rFonts w:ascii="Lucida Bright" w:hAnsi="Lucida Bright"/>
              <w:sz w:val="22"/>
              <w:szCs w:val="22"/>
            </w:rPr>
            <w:t>The period of discharge, including exact dates and times, and, if not corrected the anticipated time the discharge is expected to continue, and steps being taken to reduce, eliminate</w:t>
          </w:r>
          <w:r w:rsidR="00EF01DD" w:rsidRPr="00766841">
            <w:rPr>
              <w:rStyle w:val="CharacterStyle1"/>
              <w:rFonts w:ascii="Lucida Bright" w:hAnsi="Lucida Bright"/>
              <w:sz w:val="22"/>
              <w:szCs w:val="22"/>
            </w:rPr>
            <w:t>,</w:t>
          </w:r>
          <w:r w:rsidRPr="00766841">
            <w:rPr>
              <w:rStyle w:val="CharacterStyle1"/>
              <w:rFonts w:ascii="Lucida Bright" w:hAnsi="Lucida Bright"/>
              <w:sz w:val="22"/>
              <w:szCs w:val="22"/>
            </w:rPr>
            <w:t xml:space="preserve"> and prevent recurrence of the discharge.</w:t>
          </w:r>
        </w:p>
        <w:p w14:paraId="5378D510" w14:textId="77777777" w:rsidR="00352205" w:rsidRPr="00766841" w:rsidRDefault="00352205" w:rsidP="00310A11">
          <w:pPr>
            <w:pStyle w:val="BodyText"/>
            <w:numPr>
              <w:ilvl w:val="0"/>
              <w:numId w:val="33"/>
            </w:numPr>
            <w:spacing w:before="120"/>
            <w:ind w:left="1620" w:hanging="540"/>
            <w:rPr>
              <w:rStyle w:val="CharacterStyle1"/>
              <w:rFonts w:ascii="Lucida Bright" w:hAnsi="Lucida Bright"/>
              <w:sz w:val="22"/>
              <w:szCs w:val="22"/>
            </w:rPr>
          </w:pPr>
          <w:r w:rsidRPr="00766841">
            <w:rPr>
              <w:rStyle w:val="CharacterStyle1"/>
              <w:rFonts w:ascii="Lucida Bright" w:hAnsi="Lucida Bright"/>
              <w:sz w:val="22"/>
              <w:szCs w:val="22"/>
            </w:rPr>
            <w:t>If caused by a precipitation event, the date of the event and the rainfall amount recorded from an on-site rain gauge.</w:t>
          </w:r>
        </w:p>
        <w:p w14:paraId="5D92A957" w14:textId="77777777" w:rsidR="00246299" w:rsidRPr="00766841" w:rsidRDefault="00352205" w:rsidP="00310A11">
          <w:pPr>
            <w:pStyle w:val="BodyText"/>
            <w:numPr>
              <w:ilvl w:val="0"/>
              <w:numId w:val="33"/>
            </w:numPr>
            <w:spacing w:before="120"/>
            <w:ind w:left="1620" w:hanging="540"/>
            <w:rPr>
              <w:rStyle w:val="CharacterStyle1"/>
              <w:rFonts w:ascii="Lucida Bright" w:hAnsi="Lucida Bright"/>
              <w:sz w:val="22"/>
              <w:szCs w:val="22"/>
            </w:rPr>
          </w:pPr>
          <w:r w:rsidRPr="00766841">
            <w:rPr>
              <w:rStyle w:val="CharacterStyle1"/>
              <w:rFonts w:ascii="Lucida Bright" w:hAnsi="Lucida Bright"/>
              <w:sz w:val="22"/>
              <w:szCs w:val="22"/>
            </w:rPr>
            <w:t>Results of analysis as required by Part III.A.5(c).</w:t>
          </w:r>
        </w:p>
        <w:p w14:paraId="5E776956" w14:textId="77777777" w:rsidR="00CA0F44" w:rsidRPr="00766841" w:rsidRDefault="00CA0F44" w:rsidP="00310A11">
          <w:pPr>
            <w:pStyle w:val="BodyText"/>
            <w:numPr>
              <w:ilvl w:val="0"/>
              <w:numId w:val="33"/>
            </w:numPr>
            <w:spacing w:before="120"/>
            <w:ind w:left="1620" w:hanging="540"/>
            <w:rPr>
              <w:rStyle w:val="CharacterStyle1"/>
              <w:rFonts w:ascii="Lucida Bright" w:hAnsi="Lucida Bright"/>
              <w:sz w:val="22"/>
              <w:szCs w:val="22"/>
            </w:rPr>
          </w:pPr>
          <w:r w:rsidRPr="00766841">
            <w:rPr>
              <w:rStyle w:val="CharacterStyle1"/>
              <w:rFonts w:ascii="Lucida Bright" w:hAnsi="Lucida Bright"/>
              <w:sz w:val="22"/>
              <w:szCs w:val="22"/>
            </w:rPr>
            <w:t>Any upset which exceeds any effluent limitation in the permit.</w:t>
          </w:r>
        </w:p>
        <w:p w14:paraId="2610F650" w14:textId="77777777" w:rsidR="002D2F54" w:rsidRPr="00766841" w:rsidRDefault="002D2F54" w:rsidP="00310A11">
          <w:pPr>
            <w:pStyle w:val="BodyText"/>
            <w:numPr>
              <w:ilvl w:val="0"/>
              <w:numId w:val="33"/>
            </w:numPr>
            <w:spacing w:before="120"/>
            <w:ind w:left="1620" w:hanging="540"/>
            <w:rPr>
              <w:rStyle w:val="CharacterStyle1"/>
              <w:rFonts w:ascii="Lucida Bright" w:hAnsi="Lucida Bright"/>
              <w:sz w:val="22"/>
              <w:szCs w:val="22"/>
            </w:rPr>
          </w:pPr>
          <w:r w:rsidRPr="00766841">
            <w:rPr>
              <w:rStyle w:val="CharacterStyle1"/>
              <w:rFonts w:ascii="Lucida Bright" w:hAnsi="Lucida Bright"/>
              <w:sz w:val="22"/>
              <w:szCs w:val="22"/>
            </w:rPr>
            <w:t xml:space="preserve">Corrective actions taken to cease the discharge and to prevent </w:t>
          </w:r>
          <w:r w:rsidR="0022246E" w:rsidRPr="00766841">
            <w:rPr>
              <w:rStyle w:val="CharacterStyle1"/>
              <w:rFonts w:ascii="Lucida Bright" w:hAnsi="Lucida Bright"/>
              <w:sz w:val="22"/>
              <w:szCs w:val="22"/>
            </w:rPr>
            <w:t>recurrence</w:t>
          </w:r>
          <w:r w:rsidR="00E63BE1" w:rsidRPr="00766841">
            <w:rPr>
              <w:rStyle w:val="CharacterStyle1"/>
              <w:rFonts w:ascii="Lucida Bright" w:hAnsi="Lucida Bright"/>
              <w:sz w:val="22"/>
              <w:szCs w:val="22"/>
            </w:rPr>
            <w:t xml:space="preserve"> of the discharge</w:t>
          </w:r>
          <w:r w:rsidR="00376E5F" w:rsidRPr="00766841">
            <w:rPr>
              <w:rStyle w:val="CharacterStyle1"/>
              <w:rFonts w:ascii="Lucida Bright" w:hAnsi="Lucida Bright"/>
              <w:sz w:val="22"/>
              <w:szCs w:val="22"/>
            </w:rPr>
            <w:t>.</w:t>
          </w:r>
        </w:p>
        <w:p w14:paraId="73C62E61" w14:textId="16B1E61C" w:rsidR="00585A0A" w:rsidRPr="00766841" w:rsidRDefault="00585A0A" w:rsidP="00310A11">
          <w:pPr>
            <w:pStyle w:val="ListNumber"/>
            <w:numPr>
              <w:ilvl w:val="0"/>
              <w:numId w:val="92"/>
            </w:numPr>
            <w:spacing w:before="120" w:after="240"/>
            <w:ind w:left="1080" w:hanging="540"/>
            <w:rPr>
              <w:rFonts w:ascii="Lucida Bright" w:hAnsi="Lucida Bright"/>
              <w:sz w:val="22"/>
              <w:szCs w:val="22"/>
            </w:rPr>
          </w:pPr>
          <w:r w:rsidRPr="00766841">
            <w:rPr>
              <w:rStyle w:val="CharacterStyle2"/>
              <w:rFonts w:ascii="Lucida Bright" w:hAnsi="Lucida Bright"/>
              <w:sz w:val="22"/>
              <w:szCs w:val="22"/>
            </w:rPr>
            <w:t xml:space="preserve">The permittee shall report any noncompliance, other than B.5 above, </w:t>
          </w:r>
          <w:r w:rsidR="000952C9" w:rsidRPr="00766841">
            <w:rPr>
              <w:rStyle w:val="CharacterStyle2"/>
              <w:rFonts w:ascii="Lucida Bright" w:hAnsi="Lucida Bright"/>
              <w:sz w:val="22"/>
              <w:szCs w:val="22"/>
            </w:rPr>
            <w:t xml:space="preserve">that </w:t>
          </w:r>
          <w:r w:rsidRPr="00766841">
            <w:rPr>
              <w:rStyle w:val="CharacterStyle2"/>
              <w:rFonts w:ascii="Lucida Bright" w:hAnsi="Lucida Bright"/>
              <w:sz w:val="22"/>
              <w:szCs w:val="22"/>
            </w:rPr>
            <w:t xml:space="preserve">may endanger human health or safety, or the environment to the TCEQ. Report of such information shall be provided orally to the </w:t>
          </w:r>
          <w:r w:rsidR="000952C9" w:rsidRPr="00766841">
            <w:rPr>
              <w:rStyle w:val="CharacterStyle2"/>
              <w:rFonts w:ascii="Lucida Bright" w:hAnsi="Lucida Bright"/>
              <w:sz w:val="22"/>
              <w:szCs w:val="22"/>
            </w:rPr>
            <w:t xml:space="preserve">appropriate </w:t>
          </w:r>
          <w:r w:rsidRPr="00766841">
            <w:rPr>
              <w:rStyle w:val="CharacterStyle2"/>
              <w:rFonts w:ascii="Lucida Bright" w:hAnsi="Lucida Bright"/>
              <w:sz w:val="22"/>
              <w:szCs w:val="22"/>
            </w:rPr>
            <w:t xml:space="preserve">TCEQ </w:t>
          </w:r>
          <w:r w:rsidR="009C10D4">
            <w:rPr>
              <w:rStyle w:val="CharacterStyle2"/>
              <w:rFonts w:ascii="Lucida Bright" w:hAnsi="Lucida Bright"/>
              <w:sz w:val="22"/>
              <w:szCs w:val="22"/>
            </w:rPr>
            <w:t>R</w:t>
          </w:r>
          <w:r w:rsidRPr="00766841">
            <w:rPr>
              <w:rStyle w:val="CharacterStyle2"/>
              <w:rFonts w:ascii="Lucida Bright" w:hAnsi="Lucida Bright"/>
              <w:sz w:val="22"/>
              <w:szCs w:val="22"/>
            </w:rPr>
            <w:t xml:space="preserve">egional </w:t>
          </w:r>
          <w:r w:rsidR="009C10D4">
            <w:rPr>
              <w:rStyle w:val="CharacterStyle2"/>
              <w:rFonts w:ascii="Lucida Bright" w:hAnsi="Lucida Bright"/>
              <w:sz w:val="22"/>
              <w:szCs w:val="22"/>
            </w:rPr>
            <w:t>O</w:t>
          </w:r>
          <w:r w:rsidRPr="00766841">
            <w:rPr>
              <w:rStyle w:val="CharacterStyle2"/>
              <w:rFonts w:ascii="Lucida Bright" w:hAnsi="Lucida Bright"/>
              <w:sz w:val="22"/>
              <w:szCs w:val="22"/>
            </w:rPr>
            <w:t xml:space="preserve">ffice within 24 hours of becoming aware of the noncompliance. A written submission of such information shall also be provided by the permittee to the </w:t>
          </w:r>
          <w:r w:rsidR="000952C9" w:rsidRPr="00766841">
            <w:rPr>
              <w:rStyle w:val="CharacterStyle2"/>
              <w:rFonts w:ascii="Lucida Bright" w:hAnsi="Lucida Bright"/>
              <w:sz w:val="22"/>
              <w:szCs w:val="22"/>
            </w:rPr>
            <w:t xml:space="preserve">appropriate </w:t>
          </w:r>
          <w:r w:rsidRPr="00766841">
            <w:rPr>
              <w:rStyle w:val="CharacterStyle2"/>
              <w:rFonts w:ascii="Lucida Bright" w:hAnsi="Lucida Bright"/>
              <w:sz w:val="22"/>
              <w:szCs w:val="22"/>
            </w:rPr>
            <w:t xml:space="preserve">TCEQ </w:t>
          </w:r>
          <w:r w:rsidR="009C10D4">
            <w:rPr>
              <w:rStyle w:val="CharacterStyle2"/>
              <w:rFonts w:ascii="Lucida Bright" w:hAnsi="Lucida Bright"/>
              <w:sz w:val="22"/>
              <w:szCs w:val="22"/>
            </w:rPr>
            <w:t>R</w:t>
          </w:r>
          <w:r w:rsidRPr="00766841">
            <w:rPr>
              <w:rStyle w:val="CharacterStyle2"/>
              <w:rFonts w:ascii="Lucida Bright" w:hAnsi="Lucida Bright"/>
              <w:sz w:val="22"/>
              <w:szCs w:val="22"/>
            </w:rPr>
            <w:t xml:space="preserve">egional </w:t>
          </w:r>
          <w:r w:rsidR="009C10D4">
            <w:rPr>
              <w:rStyle w:val="CharacterStyle2"/>
              <w:rFonts w:ascii="Lucida Bright" w:hAnsi="Lucida Bright"/>
              <w:sz w:val="22"/>
              <w:szCs w:val="22"/>
            </w:rPr>
            <w:t>O</w:t>
          </w:r>
          <w:r w:rsidRPr="00766841">
            <w:rPr>
              <w:rStyle w:val="CharacterStyle2"/>
              <w:rFonts w:ascii="Lucida Bright" w:hAnsi="Lucida Bright"/>
              <w:sz w:val="22"/>
              <w:szCs w:val="22"/>
            </w:rPr>
            <w:t xml:space="preserve">ffice and the </w:t>
          </w:r>
          <w:r w:rsidR="000952C9" w:rsidRPr="00766841">
            <w:rPr>
              <w:rStyle w:val="CharacterStyle2"/>
              <w:rFonts w:ascii="Lucida Bright" w:hAnsi="Lucida Bright"/>
              <w:sz w:val="22"/>
              <w:szCs w:val="22"/>
            </w:rPr>
            <w:t>TCEQ</w:t>
          </w:r>
          <w:r w:rsidR="002B6C05" w:rsidRPr="00766841">
            <w:rPr>
              <w:rStyle w:val="CharacterStyle2"/>
              <w:rFonts w:ascii="Lucida Bright" w:hAnsi="Lucida Bright"/>
              <w:sz w:val="22"/>
              <w:szCs w:val="22"/>
            </w:rPr>
            <w:t>’s</w:t>
          </w:r>
          <w:r w:rsidR="000952C9"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Enforcement Division</w:t>
          </w:r>
          <w:r w:rsidR="00AD7D49" w:rsidRPr="00766841">
            <w:rPr>
              <w:rStyle w:val="CharacterStyle2"/>
              <w:rFonts w:ascii="Lucida Bright" w:hAnsi="Lucida Bright"/>
              <w:sz w:val="22"/>
              <w:szCs w:val="22"/>
            </w:rPr>
            <w:t xml:space="preserve"> </w:t>
          </w:r>
          <w:r w:rsidR="00AD7D49" w:rsidRPr="00766841">
            <w:rPr>
              <w:rFonts w:ascii="Lucida Bright" w:hAnsi="Lucida Bright" w:cs="TimesNewRoman"/>
              <w:sz w:val="22"/>
              <w:szCs w:val="22"/>
            </w:rPr>
            <w:t>(MC 224, P.O. Box 13087, Austin, Texas 78711</w:t>
          </w:r>
          <w:r w:rsidR="003F1FAB" w:rsidRPr="00766841">
            <w:rPr>
              <w:rFonts w:ascii="Lucida Bright" w:hAnsi="Lucida Bright" w:cs="TimesNewRoman"/>
              <w:sz w:val="22"/>
              <w:szCs w:val="22"/>
            </w:rPr>
            <w:t>)</w:t>
          </w:r>
          <w:r w:rsidRPr="00766841">
            <w:rPr>
              <w:rStyle w:val="CharacterStyle2"/>
              <w:rFonts w:ascii="Lucida Bright" w:hAnsi="Lucida Bright"/>
              <w:sz w:val="22"/>
              <w:szCs w:val="22"/>
            </w:rPr>
            <w:t xml:space="preserve"> within five (5) </w:t>
          </w:r>
          <w:r w:rsidR="000952C9" w:rsidRPr="00766841">
            <w:rPr>
              <w:rStyle w:val="CharacterStyle2"/>
              <w:rFonts w:ascii="Lucida Bright" w:hAnsi="Lucida Bright"/>
              <w:sz w:val="22"/>
              <w:szCs w:val="22"/>
            </w:rPr>
            <w:t xml:space="preserve">business </w:t>
          </w:r>
          <w:r w:rsidRPr="00766841">
            <w:rPr>
              <w:rStyle w:val="CharacterStyle2"/>
              <w:rFonts w:ascii="Lucida Bright" w:hAnsi="Lucida Bright"/>
              <w:sz w:val="22"/>
              <w:szCs w:val="22"/>
            </w:rPr>
            <w:t>days of becoming aware of the noncompliance. The written submission shall contain a description of the noncompliance and its cause; the potential danger to human health or safety, or the environment; the period of noncompliance, including exact dates and times. If the noncompliance has not been corrected, the anticipated time it is expected to continue, and steps taken or planned to reduce, eliminate, and prevent recurrence of the noncompliance and to mitigate its adverse effects.</w:t>
          </w:r>
        </w:p>
        <w:p w14:paraId="14EE3ED8" w14:textId="77777777" w:rsidR="002D257B" w:rsidRPr="00766841" w:rsidRDefault="00EB0A99" w:rsidP="00D442FE">
          <w:pPr>
            <w:pStyle w:val="Heading1"/>
            <w:spacing w:before="240"/>
            <w:rPr>
              <w:rFonts w:ascii="Lucida Bright" w:hAnsi="Lucida Bright"/>
              <w:sz w:val="22"/>
              <w:szCs w:val="22"/>
            </w:rPr>
          </w:pPr>
          <w:bookmarkStart w:id="50" w:name="_Toc505170397"/>
          <w:r w:rsidRPr="00766841">
            <w:rPr>
              <w:rFonts w:ascii="Lucida Bright" w:hAnsi="Lucida Bright"/>
              <w:sz w:val="22"/>
              <w:szCs w:val="22"/>
            </w:rPr>
            <w:t>Part V. Standard Permit Conditions</w:t>
          </w:r>
          <w:bookmarkEnd w:id="50"/>
        </w:p>
        <w:p w14:paraId="12EDA4D6" w14:textId="77777777" w:rsidR="00E209C5" w:rsidRPr="00766841" w:rsidRDefault="00E209C5" w:rsidP="00310A11">
          <w:pPr>
            <w:pStyle w:val="BodyText"/>
            <w:numPr>
              <w:ilvl w:val="0"/>
              <w:numId w:val="24"/>
            </w:numPr>
            <w:tabs>
              <w:tab w:val="left" w:pos="9180"/>
            </w:tabs>
            <w:spacing w:before="120"/>
            <w:ind w:left="540" w:hanging="540"/>
            <w:rPr>
              <w:rStyle w:val="CharacterStyle2"/>
              <w:rFonts w:ascii="Lucida Bright" w:hAnsi="Lucida Bright"/>
              <w:sz w:val="22"/>
              <w:szCs w:val="22"/>
            </w:rPr>
          </w:pPr>
          <w:r w:rsidRPr="00766841">
            <w:rPr>
              <w:rStyle w:val="CharacterStyle2"/>
              <w:rFonts w:ascii="Lucida Bright" w:hAnsi="Lucida Bright"/>
              <w:sz w:val="22"/>
              <w:szCs w:val="22"/>
            </w:rPr>
            <w:t>Authorization to discharge must be obtained prior to the construction of any new CAFO facility as stated in 30 TAC §</w:t>
          </w:r>
          <w:r w:rsidR="000952C9" w:rsidRPr="00766841">
            <w:rPr>
              <w:rStyle w:val="CharacterStyle2"/>
              <w:rFonts w:ascii="Lucida Bright" w:hAnsi="Lucida Bright"/>
              <w:sz w:val="22"/>
              <w:szCs w:val="22"/>
            </w:rPr>
            <w:t>§</w:t>
          </w:r>
          <w:r w:rsidRPr="00766841">
            <w:rPr>
              <w:rStyle w:val="CharacterStyle2"/>
              <w:rFonts w:ascii="Lucida Bright" w:hAnsi="Lucida Bright"/>
              <w:sz w:val="22"/>
              <w:szCs w:val="22"/>
            </w:rPr>
            <w:t>321.33(d) and (e). This</w:t>
          </w:r>
          <w:r w:rsidR="00166D05"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authorization may be obtained through either this general permit or an individual permit.</w:t>
          </w:r>
        </w:p>
        <w:p w14:paraId="41D95A58" w14:textId="77777777" w:rsidR="00E209C5" w:rsidRPr="00766841" w:rsidRDefault="00E209C5" w:rsidP="00310A11">
          <w:pPr>
            <w:pStyle w:val="BodyText"/>
            <w:numPr>
              <w:ilvl w:val="0"/>
              <w:numId w:val="24"/>
            </w:numPr>
            <w:tabs>
              <w:tab w:val="left" w:pos="9450"/>
            </w:tabs>
            <w:spacing w:before="120"/>
            <w:ind w:left="540" w:hanging="540"/>
            <w:rPr>
              <w:rStyle w:val="CharacterStyle2"/>
              <w:rFonts w:ascii="Lucida Bright" w:hAnsi="Lucida Bright"/>
              <w:sz w:val="22"/>
              <w:szCs w:val="22"/>
            </w:rPr>
          </w:pPr>
          <w:r w:rsidRPr="00766841">
            <w:rPr>
              <w:rStyle w:val="CharacterStyle2"/>
              <w:rFonts w:ascii="Lucida Bright" w:hAnsi="Lucida Bright"/>
              <w:sz w:val="22"/>
              <w:szCs w:val="22"/>
            </w:rPr>
            <w:t>The permittee has a duty to comply with all conditions in this general permit and 30 TAC Chapter 321; Subchapter B. Failure to comply with any condition is a violation of the general permit and the statutes under which the general permit was issued. Any violation may be grounds for enforcement action, for terminating coverage under this general permit, or for requiring a permittee to apply for and obtain an individual permit.</w:t>
          </w:r>
        </w:p>
        <w:p w14:paraId="4A6BA913" w14:textId="77777777" w:rsidR="00E209C5" w:rsidRPr="00766841" w:rsidRDefault="00E209C5" w:rsidP="00310A11">
          <w:pPr>
            <w:pStyle w:val="BodyText"/>
            <w:numPr>
              <w:ilvl w:val="0"/>
              <w:numId w:val="24"/>
            </w:numPr>
            <w:tabs>
              <w:tab w:val="left" w:pos="9180"/>
            </w:tabs>
            <w:spacing w:before="120"/>
            <w:ind w:left="540" w:hanging="540"/>
            <w:rPr>
              <w:rStyle w:val="CharacterStyle2"/>
              <w:rFonts w:ascii="Lucida Bright" w:hAnsi="Lucida Bright"/>
              <w:sz w:val="22"/>
              <w:szCs w:val="22"/>
            </w:rPr>
          </w:pPr>
          <w:r w:rsidRPr="00766841">
            <w:rPr>
              <w:rStyle w:val="CharacterStyle2"/>
              <w:rFonts w:ascii="Lucida Bright" w:hAnsi="Lucida Bright"/>
              <w:sz w:val="22"/>
              <w:szCs w:val="22"/>
            </w:rPr>
            <w:lastRenderedPageBreak/>
            <w:t>It is not a defense for a permittee in an enforcement action that it would have been necessary to halt or reduce the permitted discharge to maintain compliance with the permit conditions.</w:t>
          </w:r>
        </w:p>
        <w:p w14:paraId="1F422634" w14:textId="77777777" w:rsidR="00E209C5" w:rsidRPr="00766841" w:rsidRDefault="00E209C5" w:rsidP="00310A11">
          <w:pPr>
            <w:pStyle w:val="BodyText"/>
            <w:numPr>
              <w:ilvl w:val="0"/>
              <w:numId w:val="24"/>
            </w:numPr>
            <w:spacing w:before="120"/>
            <w:ind w:left="540" w:hanging="540"/>
            <w:rPr>
              <w:rStyle w:val="CharacterStyle2"/>
              <w:rFonts w:ascii="Lucida Bright" w:hAnsi="Lucida Bright"/>
              <w:sz w:val="22"/>
              <w:szCs w:val="22"/>
            </w:rPr>
          </w:pPr>
          <w:r w:rsidRPr="00766841">
            <w:rPr>
              <w:rStyle w:val="CharacterStyle2"/>
              <w:rFonts w:ascii="Lucida Bright" w:hAnsi="Lucida Bright"/>
              <w:sz w:val="22"/>
              <w:szCs w:val="22"/>
            </w:rPr>
            <w:t>The permittee shall at all times properly operate and maintain all facilities and systems of treatment and control (and related appurtenances) installed or used by the permittee to achieve compliance with the permit conditions. Proper operation and maintenance also includes adequate laboratory and process controls, and appropriate quality assurance procedures. This provision requires the operation of back-up or auxiliary facilities or similar systems only when necessary to achieve compliance with the permit conditions.</w:t>
          </w:r>
        </w:p>
        <w:p w14:paraId="47C06CBC" w14:textId="77777777" w:rsidR="00E209C5" w:rsidRPr="00766841" w:rsidRDefault="00E209C5" w:rsidP="00310A11">
          <w:pPr>
            <w:pStyle w:val="BodyText"/>
            <w:numPr>
              <w:ilvl w:val="0"/>
              <w:numId w:val="24"/>
            </w:numPr>
            <w:tabs>
              <w:tab w:val="left" w:pos="9180"/>
            </w:tabs>
            <w:spacing w:before="120"/>
            <w:ind w:left="54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All records, reports, drawings, and other documentation required by this general permit must be maintained for a minimum period of five years from the date of the record and either be kept on-site or made readily available for review by an authorized representative of the Commission upon request. This period may be extended at the request of the Executive Director.</w:t>
          </w:r>
        </w:p>
        <w:p w14:paraId="3C184BF4" w14:textId="77777777" w:rsidR="00E209C5" w:rsidRPr="00766841" w:rsidRDefault="00E209C5" w:rsidP="00310A11">
          <w:pPr>
            <w:pStyle w:val="BodyText"/>
            <w:numPr>
              <w:ilvl w:val="0"/>
              <w:numId w:val="24"/>
            </w:numPr>
            <w:tabs>
              <w:tab w:val="left" w:pos="9180"/>
            </w:tabs>
            <w:spacing w:before="120"/>
            <w:ind w:left="54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 xml:space="preserve">The permittee shall furnish any information, at the </w:t>
          </w:r>
          <w:r w:rsidR="000952C9" w:rsidRPr="00766841">
            <w:rPr>
              <w:rStyle w:val="CharacterStyle1"/>
              <w:rFonts w:ascii="Lucida Bright" w:hAnsi="Lucida Bright" w:cstheme="minorBidi"/>
              <w:sz w:val="22"/>
              <w:szCs w:val="22"/>
            </w:rPr>
            <w:t xml:space="preserve">written </w:t>
          </w:r>
          <w:r w:rsidRPr="00766841">
            <w:rPr>
              <w:rStyle w:val="CharacterStyle1"/>
              <w:rFonts w:ascii="Lucida Bright" w:hAnsi="Lucida Bright" w:cstheme="minorBidi"/>
              <w:sz w:val="22"/>
              <w:szCs w:val="22"/>
            </w:rPr>
            <w:t xml:space="preserve">request of the Executive Director, that is necessary to determine whether cause exists for revoking, suspending, or terminating authorization under this permit. The requested information must be provided within a reasonable time frame and in no case later than 30 days from the </w:t>
          </w:r>
          <w:r w:rsidR="007A6F44" w:rsidRPr="00766841">
            <w:rPr>
              <w:rStyle w:val="CharacterStyle1"/>
              <w:rFonts w:ascii="Lucida Bright" w:hAnsi="Lucida Bright" w:cstheme="minorBidi"/>
              <w:sz w:val="22"/>
              <w:szCs w:val="22"/>
            </w:rPr>
            <w:t xml:space="preserve">postmarked </w:t>
          </w:r>
          <w:r w:rsidRPr="00766841">
            <w:rPr>
              <w:rStyle w:val="CharacterStyle1"/>
              <w:rFonts w:ascii="Lucida Bright" w:hAnsi="Lucida Bright" w:cstheme="minorBidi"/>
              <w:sz w:val="22"/>
              <w:szCs w:val="22"/>
            </w:rPr>
            <w:t>date of the request.</w:t>
          </w:r>
        </w:p>
        <w:p w14:paraId="0B269973" w14:textId="77777777" w:rsidR="00E209C5" w:rsidRPr="00766841" w:rsidRDefault="00E209C5" w:rsidP="00310A11">
          <w:pPr>
            <w:pStyle w:val="BodyText"/>
            <w:numPr>
              <w:ilvl w:val="0"/>
              <w:numId w:val="24"/>
            </w:numPr>
            <w:spacing w:before="120"/>
            <w:ind w:left="54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The permittee shall give notice to the Executive Director before physical alterations or additions to the permitted facility if such changes would result in a violation of permit requirements.</w:t>
          </w:r>
        </w:p>
        <w:p w14:paraId="62D98108" w14:textId="2ABD9F5F" w:rsidR="00E209C5" w:rsidRPr="00766841" w:rsidRDefault="00E209C5" w:rsidP="00310A11">
          <w:pPr>
            <w:pStyle w:val="BodyText"/>
            <w:numPr>
              <w:ilvl w:val="0"/>
              <w:numId w:val="24"/>
            </w:numPr>
            <w:spacing w:before="120"/>
            <w:ind w:left="540" w:hanging="540"/>
            <w:rPr>
              <w:rStyle w:val="CharacterStyle1"/>
              <w:rFonts w:ascii="Lucida Bright" w:hAnsi="Lucida Bright" w:cstheme="minorBidi"/>
              <w:sz w:val="22"/>
              <w:szCs w:val="22"/>
            </w:rPr>
          </w:pPr>
          <w:r w:rsidRPr="00766841">
            <w:rPr>
              <w:rStyle w:val="CharacterStyle1"/>
              <w:rFonts w:ascii="Lucida Bright" w:hAnsi="Lucida Bright" w:cstheme="minorBidi"/>
              <w:sz w:val="22"/>
              <w:szCs w:val="22"/>
            </w:rPr>
            <w:t>Inspection and entry shall be allowed under TWC, Chapters 26 through 28 and Texas Health and Safety Code §§</w:t>
          </w:r>
          <w:r w:rsidR="007926A1">
            <w:rPr>
              <w:rStyle w:val="CharacterStyle1"/>
              <w:rFonts w:ascii="Lucida Bright" w:hAnsi="Lucida Bright" w:cstheme="minorBidi"/>
              <w:sz w:val="22"/>
              <w:szCs w:val="22"/>
            </w:rPr>
            <w:t xml:space="preserve"> </w:t>
          </w:r>
          <w:r w:rsidRPr="00766841">
            <w:rPr>
              <w:rStyle w:val="CharacterStyle1"/>
              <w:rFonts w:ascii="Lucida Bright" w:hAnsi="Lucida Bright" w:cstheme="minorBidi"/>
              <w:sz w:val="22"/>
              <w:szCs w:val="22"/>
            </w:rPr>
            <w:t>361.032-361.033 and 361.037 and 40 Code of Federal Regulations §</w:t>
          </w:r>
          <w:r w:rsidR="007926A1">
            <w:rPr>
              <w:rStyle w:val="CharacterStyle1"/>
              <w:rFonts w:ascii="Lucida Bright" w:hAnsi="Lucida Bright" w:cstheme="minorBidi"/>
              <w:sz w:val="22"/>
              <w:szCs w:val="22"/>
            </w:rPr>
            <w:t xml:space="preserve"> </w:t>
          </w:r>
          <w:r w:rsidRPr="00766841">
            <w:rPr>
              <w:rStyle w:val="CharacterStyle1"/>
              <w:rFonts w:ascii="Lucida Bright" w:hAnsi="Lucida Bright" w:cstheme="minorBidi"/>
              <w:sz w:val="22"/>
              <w:szCs w:val="22"/>
            </w:rPr>
            <w:t>122.41(i). The statement in TWC §</w:t>
          </w:r>
          <w:r w:rsidR="007926A1">
            <w:rPr>
              <w:rStyle w:val="CharacterStyle1"/>
              <w:rFonts w:ascii="Lucida Bright" w:hAnsi="Lucida Bright" w:cstheme="minorBidi"/>
              <w:sz w:val="22"/>
              <w:szCs w:val="22"/>
            </w:rPr>
            <w:t xml:space="preserve"> </w:t>
          </w:r>
          <w:r w:rsidRPr="00766841">
            <w:rPr>
              <w:rStyle w:val="CharacterStyle1"/>
              <w:rFonts w:ascii="Lucida Bright" w:hAnsi="Lucida Bright" w:cstheme="minorBidi"/>
              <w:sz w:val="22"/>
              <w:szCs w:val="22"/>
            </w:rPr>
            <w:t>26.014 that Commission entry of a regulated entity shall occur in accordance with an establishment's rules and regulations concerning safety, internal security, and fire protection is not grounds for denial or restriction of entry to any part of the regulated entity, but merely describes the Commission's duty to observe appropriate rules and regulations during an inspection</w:t>
          </w:r>
          <w:r w:rsidRPr="00766841">
            <w:rPr>
              <w:rStyle w:val="CharacterStyle1"/>
              <w:rFonts w:ascii="Lucida Bright" w:hAnsi="Lucida Bright"/>
              <w:spacing w:val="-8"/>
              <w:sz w:val="22"/>
              <w:szCs w:val="22"/>
            </w:rPr>
            <w:t>.</w:t>
          </w:r>
        </w:p>
        <w:p w14:paraId="33812027" w14:textId="77777777" w:rsidR="00BF0CB2" w:rsidRPr="00766841" w:rsidRDefault="001F2679" w:rsidP="001326C7">
          <w:pPr>
            <w:pStyle w:val="BodyText"/>
            <w:tabs>
              <w:tab w:val="left" w:pos="9360"/>
            </w:tabs>
            <w:spacing w:before="120"/>
            <w:ind w:left="540" w:hanging="540"/>
            <w:rPr>
              <w:rStyle w:val="CharacterStyle2"/>
              <w:rFonts w:ascii="Lucida Bright" w:hAnsi="Lucida Bright"/>
              <w:sz w:val="22"/>
              <w:szCs w:val="22"/>
            </w:rPr>
          </w:pPr>
          <w:r w:rsidRPr="00766841">
            <w:rPr>
              <w:rStyle w:val="CharacterStyle2"/>
              <w:rFonts w:ascii="Lucida Bright" w:hAnsi="Lucida Bright"/>
              <w:sz w:val="22"/>
              <w:szCs w:val="22"/>
            </w:rPr>
            <w:t>I.</w:t>
          </w:r>
          <w:r w:rsidRPr="00766841">
            <w:rPr>
              <w:rStyle w:val="CharacterStyle2"/>
              <w:rFonts w:ascii="Lucida Bright" w:hAnsi="Lucida Bright"/>
              <w:sz w:val="22"/>
              <w:szCs w:val="22"/>
            </w:rPr>
            <w:tab/>
          </w:r>
          <w:r w:rsidR="00BF0CB2" w:rsidRPr="00766841">
            <w:rPr>
              <w:rStyle w:val="CharacterStyle2"/>
              <w:rFonts w:ascii="Lucida Bright" w:hAnsi="Lucida Bright"/>
              <w:sz w:val="22"/>
              <w:szCs w:val="22"/>
            </w:rPr>
            <w:t>Standard monitoring requirements</w:t>
          </w:r>
        </w:p>
        <w:p w14:paraId="7BBB41F8" w14:textId="77777777" w:rsidR="003404AC" w:rsidRPr="00766841" w:rsidRDefault="003404AC" w:rsidP="00310A11">
          <w:pPr>
            <w:pStyle w:val="ListNumber"/>
            <w:numPr>
              <w:ilvl w:val="0"/>
              <w:numId w:val="25"/>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 xml:space="preserve">Samples required by this permit shall be collected and measurements taken at times and in a manner </w:t>
          </w:r>
          <w:r w:rsidR="000952C9" w:rsidRPr="00766841">
            <w:rPr>
              <w:rStyle w:val="CharacterStyle2"/>
              <w:rFonts w:ascii="Lucida Bright" w:hAnsi="Lucida Bright"/>
              <w:sz w:val="22"/>
              <w:szCs w:val="22"/>
            </w:rPr>
            <w:t xml:space="preserve">such that they are </w:t>
          </w:r>
          <w:r w:rsidRPr="00766841">
            <w:rPr>
              <w:rStyle w:val="CharacterStyle2"/>
              <w:rFonts w:ascii="Lucida Bright" w:hAnsi="Lucida Bright"/>
              <w:sz w:val="22"/>
              <w:szCs w:val="22"/>
            </w:rPr>
            <w:t>representative of the monitored discharge or activity. Samples shall be delivered to the laboratory immediately upon collection, in accordance with any applicable analytical method and required maximum holding time</w:t>
          </w:r>
          <w:r w:rsidR="000952C9" w:rsidRPr="00766841">
            <w:rPr>
              <w:rStyle w:val="CharacterStyle2"/>
              <w:rFonts w:ascii="Lucida Bright" w:hAnsi="Lucida Bright"/>
              <w:sz w:val="22"/>
              <w:szCs w:val="22"/>
            </w:rPr>
            <w:t>s</w:t>
          </w:r>
          <w:r w:rsidRPr="00766841">
            <w:rPr>
              <w:rStyle w:val="CharacterStyle2"/>
              <w:rFonts w:ascii="Lucida Bright" w:hAnsi="Lucida Bright"/>
              <w:sz w:val="22"/>
              <w:szCs w:val="22"/>
            </w:rPr>
            <w:t xml:space="preserve">. Unless otherwise specified in this permit, </w:t>
          </w:r>
          <w:r w:rsidR="006E1143" w:rsidRPr="00766841">
            <w:rPr>
              <w:rStyle w:val="CharacterStyle2"/>
              <w:rFonts w:ascii="Lucida Bright" w:hAnsi="Lucida Bright"/>
              <w:sz w:val="22"/>
              <w:szCs w:val="22"/>
            </w:rPr>
            <w:t>a</w:t>
          </w:r>
          <w:r w:rsidR="006E1143" w:rsidRPr="00766841">
            <w:rPr>
              <w:rFonts w:ascii="Lucida Bright" w:hAnsi="Lucida Bright"/>
              <w:sz w:val="22"/>
              <w:szCs w:val="22"/>
            </w:rPr>
            <w:t>ll laboratory tests submitted to demonstrate compliance with this permit must meet the requirements of 30 TAC Chapter 25, Environmental Testing Laboratory Accreditation and Certification</w:t>
          </w:r>
          <w:r w:rsidRPr="00766841">
            <w:rPr>
              <w:rStyle w:val="CharacterStyle2"/>
              <w:rFonts w:ascii="Lucida Bright" w:hAnsi="Lucida Bright"/>
              <w:sz w:val="22"/>
              <w:szCs w:val="22"/>
            </w:rPr>
            <w:t>. Measurements, tests</w:t>
          </w:r>
          <w:r w:rsidR="000952C9" w:rsidRPr="00766841">
            <w:rPr>
              <w:rStyle w:val="CharacterStyle2"/>
              <w:rFonts w:ascii="Lucida Bright" w:hAnsi="Lucida Bright"/>
              <w:sz w:val="22"/>
              <w:szCs w:val="22"/>
            </w:rPr>
            <w:t>,</w:t>
          </w:r>
          <w:r w:rsidRPr="00766841">
            <w:rPr>
              <w:rStyle w:val="CharacterStyle2"/>
              <w:rFonts w:ascii="Lucida Bright" w:hAnsi="Lucida Bright"/>
              <w:sz w:val="22"/>
              <w:szCs w:val="22"/>
            </w:rPr>
            <w:t xml:space="preserve"> and calculations shall be accurately accomplished in a representative manner.</w:t>
          </w:r>
        </w:p>
        <w:p w14:paraId="59DEC413" w14:textId="77777777" w:rsidR="003404AC" w:rsidRPr="00766841" w:rsidRDefault="003404AC" w:rsidP="00310A11">
          <w:pPr>
            <w:pStyle w:val="ListNumber"/>
            <w:numPr>
              <w:ilvl w:val="0"/>
              <w:numId w:val="25"/>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Records of Monitoring activities must include:</w:t>
          </w:r>
        </w:p>
        <w:p w14:paraId="5214E5D7" w14:textId="77777777" w:rsidR="00F31E83" w:rsidRPr="00766841" w:rsidRDefault="00F31E83" w:rsidP="00310A11">
          <w:pPr>
            <w:pStyle w:val="BodyText"/>
            <w:numPr>
              <w:ilvl w:val="0"/>
              <w:numId w:val="26"/>
            </w:numPr>
            <w:spacing w:before="120"/>
            <w:ind w:left="1620" w:hanging="540"/>
            <w:rPr>
              <w:rStyle w:val="CharacterStyle2"/>
              <w:rFonts w:ascii="Lucida Bright" w:hAnsi="Lucida Bright" w:cs="Garamond"/>
              <w:spacing w:val="4"/>
              <w:sz w:val="22"/>
              <w:szCs w:val="22"/>
            </w:rPr>
          </w:pPr>
          <w:r w:rsidRPr="00766841">
            <w:rPr>
              <w:rStyle w:val="CharacterStyle2"/>
              <w:rFonts w:ascii="Lucida Bright" w:hAnsi="Lucida Bright" w:cs="Garamond"/>
              <w:spacing w:val="4"/>
              <w:sz w:val="22"/>
              <w:szCs w:val="22"/>
            </w:rPr>
            <w:t>the date, time, and place of sample or measurement;</w:t>
          </w:r>
        </w:p>
        <w:p w14:paraId="06C25A40" w14:textId="77777777" w:rsidR="00F31E83" w:rsidRPr="00766841" w:rsidRDefault="00F31E83" w:rsidP="00310A11">
          <w:pPr>
            <w:pStyle w:val="BodyText"/>
            <w:numPr>
              <w:ilvl w:val="0"/>
              <w:numId w:val="26"/>
            </w:numPr>
            <w:spacing w:before="120"/>
            <w:ind w:left="1620" w:hanging="540"/>
            <w:rPr>
              <w:rStyle w:val="CharacterStyle2"/>
              <w:rFonts w:ascii="Lucida Bright" w:hAnsi="Lucida Bright" w:cs="Garamond"/>
              <w:spacing w:val="-8"/>
              <w:sz w:val="22"/>
              <w:szCs w:val="22"/>
            </w:rPr>
          </w:pPr>
          <w:r w:rsidRPr="00766841">
            <w:rPr>
              <w:rStyle w:val="CharacterStyle2"/>
              <w:rFonts w:ascii="Lucida Bright" w:hAnsi="Lucida Bright" w:cs="Garamond"/>
              <w:sz w:val="22"/>
              <w:szCs w:val="22"/>
            </w:rPr>
            <w:t>the identity of any individual who collected the sample or made the</w:t>
          </w:r>
          <w:r w:rsidR="00F62097" w:rsidRPr="00766841">
            <w:rPr>
              <w:rStyle w:val="CharacterStyle2"/>
              <w:rFonts w:ascii="Lucida Bright" w:hAnsi="Lucida Bright" w:cs="Garamond"/>
              <w:sz w:val="22"/>
              <w:szCs w:val="22"/>
            </w:rPr>
            <w:t xml:space="preserve"> </w:t>
          </w:r>
          <w:r w:rsidRPr="00766841">
            <w:rPr>
              <w:rStyle w:val="CharacterStyle2"/>
              <w:rFonts w:ascii="Lucida Bright" w:hAnsi="Lucida Bright" w:cs="Garamond"/>
              <w:spacing w:val="-8"/>
              <w:sz w:val="22"/>
              <w:szCs w:val="22"/>
            </w:rPr>
            <w:t>measurement;</w:t>
          </w:r>
        </w:p>
        <w:p w14:paraId="690D075D" w14:textId="77777777" w:rsidR="00F31E83" w:rsidRPr="00766841" w:rsidRDefault="00F31E83" w:rsidP="00310A11">
          <w:pPr>
            <w:pStyle w:val="List"/>
            <w:numPr>
              <w:ilvl w:val="0"/>
              <w:numId w:val="26"/>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lastRenderedPageBreak/>
            <w:t>the chain-of-custody procedures used to maintain sample integrity from</w:t>
          </w:r>
          <w:r w:rsidR="00E7789D"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sample collection to laboratory delivery;</w:t>
          </w:r>
        </w:p>
        <w:p w14:paraId="33E06AE1" w14:textId="77777777" w:rsidR="00F31E83" w:rsidRPr="00766841" w:rsidRDefault="00F31E83" w:rsidP="00310A11">
          <w:pPr>
            <w:pStyle w:val="BodyText"/>
            <w:numPr>
              <w:ilvl w:val="0"/>
              <w:numId w:val="26"/>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the date and time of laboratory analysis</w:t>
          </w:r>
          <w:r w:rsidR="00F84119" w:rsidRPr="00766841">
            <w:rPr>
              <w:rStyle w:val="CharacterStyle2"/>
              <w:rFonts w:ascii="Lucida Bright" w:hAnsi="Lucida Bright"/>
              <w:sz w:val="22"/>
              <w:szCs w:val="22"/>
            </w:rPr>
            <w:t>;</w:t>
          </w:r>
        </w:p>
        <w:p w14:paraId="43710963" w14:textId="77777777" w:rsidR="00C57502" w:rsidRPr="00766841" w:rsidRDefault="00F84119" w:rsidP="00310A11">
          <w:pPr>
            <w:pStyle w:val="BodyText"/>
            <w:numPr>
              <w:ilvl w:val="0"/>
              <w:numId w:val="26"/>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the identity of the individual and laboratory who performed the analysis;</w:t>
          </w:r>
        </w:p>
        <w:p w14:paraId="6281F806" w14:textId="77777777" w:rsidR="00F84119" w:rsidRPr="00766841" w:rsidRDefault="00F84119" w:rsidP="00310A11">
          <w:pPr>
            <w:pStyle w:val="BodyText"/>
            <w:numPr>
              <w:ilvl w:val="0"/>
              <w:numId w:val="26"/>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the technique or method of analysis; and</w:t>
          </w:r>
        </w:p>
        <w:p w14:paraId="2F14EEF3" w14:textId="77777777" w:rsidR="00F84119" w:rsidRPr="00766841" w:rsidRDefault="00F84119" w:rsidP="00310A11">
          <w:pPr>
            <w:pStyle w:val="BodyText"/>
            <w:numPr>
              <w:ilvl w:val="0"/>
              <w:numId w:val="26"/>
            </w:numPr>
            <w:spacing w:before="120"/>
            <w:ind w:left="1620" w:hanging="540"/>
            <w:rPr>
              <w:rStyle w:val="CharacterStyle2"/>
              <w:rFonts w:ascii="Lucida Bright" w:hAnsi="Lucida Bright"/>
              <w:sz w:val="22"/>
              <w:szCs w:val="22"/>
            </w:rPr>
          </w:pPr>
          <w:r w:rsidRPr="00766841">
            <w:rPr>
              <w:rStyle w:val="CharacterStyle2"/>
              <w:rFonts w:ascii="Lucida Bright" w:hAnsi="Lucida Bright"/>
              <w:sz w:val="22"/>
              <w:szCs w:val="22"/>
            </w:rPr>
            <w:t>the results of the analysis or measurement and for wastewater the quality assurance/quality control records.</w:t>
          </w:r>
        </w:p>
        <w:p w14:paraId="511FA1EA" w14:textId="77777777" w:rsidR="00B50AFF" w:rsidRPr="00766841" w:rsidRDefault="00B50AFF" w:rsidP="00310A11">
          <w:pPr>
            <w:pStyle w:val="BodyText"/>
            <w:numPr>
              <w:ilvl w:val="0"/>
              <w:numId w:val="25"/>
            </w:numPr>
            <w:spacing w:before="120"/>
            <w:ind w:left="1080" w:hanging="540"/>
            <w:rPr>
              <w:rStyle w:val="CharacterStyle2"/>
              <w:rFonts w:ascii="Lucida Bright" w:hAnsi="Lucida Bright"/>
              <w:sz w:val="22"/>
              <w:szCs w:val="22"/>
            </w:rPr>
          </w:pPr>
          <w:r w:rsidRPr="00766841">
            <w:rPr>
              <w:rStyle w:val="CharacterStyle3"/>
              <w:rFonts w:ascii="Lucida Bright" w:hAnsi="Lucida Bright" w:cstheme="minorBidi"/>
              <w:sz w:val="22"/>
              <w:szCs w:val="22"/>
            </w:rPr>
            <w:t xml:space="preserve">Chain of custody documents shall be maintained by the permittee or the </w:t>
          </w:r>
          <w:r w:rsidR="002B6C05" w:rsidRPr="00766841">
            <w:rPr>
              <w:rStyle w:val="CharacterStyle3"/>
              <w:rFonts w:ascii="Lucida Bright" w:hAnsi="Lucida Bright" w:cstheme="minorBidi"/>
              <w:sz w:val="22"/>
              <w:szCs w:val="22"/>
            </w:rPr>
            <w:t>person</w:t>
          </w:r>
          <w:r w:rsidR="006A7BEB" w:rsidRPr="00766841">
            <w:rPr>
              <w:rStyle w:val="CharacterStyle3"/>
              <w:rFonts w:ascii="Lucida Bright" w:hAnsi="Lucida Bright" w:cstheme="minorBidi"/>
              <w:sz w:val="22"/>
              <w:szCs w:val="22"/>
            </w:rPr>
            <w:t xml:space="preserve"> </w:t>
          </w:r>
          <w:r w:rsidRPr="00766841">
            <w:rPr>
              <w:rStyle w:val="CharacterStyle3"/>
              <w:rFonts w:ascii="Lucida Bright" w:hAnsi="Lucida Bright" w:cstheme="minorBidi"/>
              <w:sz w:val="22"/>
              <w:szCs w:val="22"/>
            </w:rPr>
            <w:t xml:space="preserve">that collected the samples on behalf of the permittee and must be made available to the </w:t>
          </w:r>
          <w:r w:rsidR="00D33DE4" w:rsidRPr="00766841">
            <w:rPr>
              <w:rStyle w:val="CharacterStyle3"/>
              <w:rFonts w:ascii="Lucida Bright" w:hAnsi="Lucida Bright" w:cstheme="minorBidi"/>
              <w:sz w:val="22"/>
              <w:szCs w:val="22"/>
            </w:rPr>
            <w:t>E</w:t>
          </w:r>
          <w:r w:rsidRPr="00766841">
            <w:rPr>
              <w:rStyle w:val="CharacterStyle3"/>
              <w:rFonts w:ascii="Lucida Bright" w:hAnsi="Lucida Bright" w:cstheme="minorBidi"/>
              <w:sz w:val="22"/>
              <w:szCs w:val="22"/>
            </w:rPr>
            <w:t xml:space="preserve">xecutive </w:t>
          </w:r>
          <w:r w:rsidR="00D33DE4" w:rsidRPr="00766841">
            <w:rPr>
              <w:rStyle w:val="CharacterStyle3"/>
              <w:rFonts w:ascii="Lucida Bright" w:hAnsi="Lucida Bright" w:cstheme="minorBidi"/>
              <w:sz w:val="22"/>
              <w:szCs w:val="22"/>
            </w:rPr>
            <w:t>D</w:t>
          </w:r>
          <w:r w:rsidRPr="00766841">
            <w:rPr>
              <w:rStyle w:val="CharacterStyle3"/>
              <w:rFonts w:ascii="Lucida Bright" w:hAnsi="Lucida Bright" w:cstheme="minorBidi"/>
              <w:sz w:val="22"/>
              <w:szCs w:val="22"/>
            </w:rPr>
            <w:t>irector upon</w:t>
          </w:r>
          <w:r w:rsidR="0045442A" w:rsidRPr="00766841">
            <w:rPr>
              <w:rStyle w:val="CharacterStyle3"/>
              <w:rFonts w:ascii="Lucida Bright" w:hAnsi="Lucida Bright" w:cstheme="minorBidi"/>
              <w:sz w:val="22"/>
              <w:szCs w:val="22"/>
            </w:rPr>
            <w:t xml:space="preserve"> written</w:t>
          </w:r>
          <w:r w:rsidRPr="00766841">
            <w:rPr>
              <w:rStyle w:val="CharacterStyle3"/>
              <w:rFonts w:ascii="Lucida Bright" w:hAnsi="Lucida Bright" w:cstheme="minorBidi"/>
              <w:sz w:val="22"/>
              <w:szCs w:val="22"/>
            </w:rPr>
            <w:t xml:space="preserve"> request</w:t>
          </w:r>
          <w:r w:rsidR="0045442A" w:rsidRPr="00766841">
            <w:rPr>
              <w:rStyle w:val="CharacterStyle3"/>
              <w:rFonts w:ascii="Lucida Bright" w:hAnsi="Lucida Bright" w:cstheme="minorBidi"/>
              <w:sz w:val="22"/>
              <w:szCs w:val="22"/>
            </w:rPr>
            <w:t xml:space="preserve"> within 30 days of the </w:t>
          </w:r>
          <w:r w:rsidR="00AC711F" w:rsidRPr="00766841">
            <w:rPr>
              <w:rStyle w:val="CharacterStyle3"/>
              <w:rFonts w:ascii="Lucida Bright" w:hAnsi="Lucida Bright" w:cstheme="minorBidi"/>
              <w:sz w:val="22"/>
              <w:szCs w:val="22"/>
            </w:rPr>
            <w:t xml:space="preserve">postmarked date of the </w:t>
          </w:r>
          <w:r w:rsidR="0045442A" w:rsidRPr="00766841">
            <w:rPr>
              <w:rStyle w:val="CharacterStyle3"/>
              <w:rFonts w:ascii="Lucida Bright" w:hAnsi="Lucida Bright" w:cstheme="minorBidi"/>
              <w:sz w:val="22"/>
              <w:szCs w:val="22"/>
            </w:rPr>
            <w:t>request</w:t>
          </w:r>
          <w:r w:rsidR="003D0DB1" w:rsidRPr="00766841">
            <w:rPr>
              <w:rStyle w:val="CharacterStyle2"/>
              <w:rFonts w:ascii="Lucida Bright" w:hAnsi="Lucida Bright"/>
              <w:sz w:val="22"/>
              <w:szCs w:val="22"/>
            </w:rPr>
            <w:t>.</w:t>
          </w:r>
        </w:p>
        <w:p w14:paraId="45936C58" w14:textId="77777777" w:rsidR="003D0DB1" w:rsidRPr="00766841" w:rsidRDefault="003D0DB1" w:rsidP="00310A11">
          <w:pPr>
            <w:pStyle w:val="BodyText"/>
            <w:numPr>
              <w:ilvl w:val="0"/>
              <w:numId w:val="25"/>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The permittee shall ensure that properly trained and authorized personnel monitor and sample the soil or wastewater related to any permitted activity.</w:t>
          </w:r>
        </w:p>
        <w:p w14:paraId="43B039BF" w14:textId="5F5CEA56" w:rsidR="00A70E90" w:rsidRPr="00766841" w:rsidRDefault="00A70E90" w:rsidP="00310A11">
          <w:pPr>
            <w:pStyle w:val="BodyText"/>
            <w:numPr>
              <w:ilvl w:val="0"/>
              <w:numId w:val="27"/>
            </w:numPr>
            <w:spacing w:before="120"/>
            <w:ind w:left="540" w:hanging="540"/>
            <w:rPr>
              <w:rStyle w:val="CharacterStyle1"/>
              <w:rFonts w:ascii="Lucida Bright" w:hAnsi="Lucida Bright"/>
              <w:sz w:val="22"/>
              <w:szCs w:val="22"/>
            </w:rPr>
          </w:pPr>
          <w:r w:rsidRPr="00766841">
            <w:rPr>
              <w:rStyle w:val="CharacterStyle1"/>
              <w:rFonts w:ascii="Lucida Bright" w:hAnsi="Lucida Bright"/>
              <w:sz w:val="22"/>
              <w:szCs w:val="22"/>
            </w:rPr>
            <w:t>NOIs, NOTs, NOCs</w:t>
          </w:r>
          <w:r w:rsidR="00061E45" w:rsidRPr="00766841">
            <w:rPr>
              <w:rStyle w:val="CharacterStyle1"/>
              <w:rFonts w:ascii="Lucida Bright" w:hAnsi="Lucida Bright"/>
              <w:sz w:val="22"/>
              <w:szCs w:val="22"/>
            </w:rPr>
            <w:t>, and NMPs</w:t>
          </w:r>
          <w:r w:rsidRPr="00766841">
            <w:rPr>
              <w:rStyle w:val="CharacterStyle1"/>
              <w:rFonts w:ascii="Lucida Bright" w:hAnsi="Lucida Bright"/>
              <w:sz w:val="22"/>
              <w:szCs w:val="22"/>
            </w:rPr>
            <w:t xml:space="preserve"> shall be signed in accordance with the requirements of 30 TAC §305.44(a) (relating to Signatories to Applications). P</w:t>
          </w:r>
          <w:r w:rsidR="007926A1">
            <w:rPr>
              <w:rStyle w:val="CharacterStyle1"/>
              <w:rFonts w:ascii="Lucida Bright" w:hAnsi="Lucida Bright"/>
              <w:sz w:val="22"/>
              <w:szCs w:val="22"/>
            </w:rPr>
            <w:t>PPs</w:t>
          </w:r>
          <w:r w:rsidRPr="00766841">
            <w:rPr>
              <w:rStyle w:val="CharacterStyle1"/>
              <w:rFonts w:ascii="Lucida Bright" w:hAnsi="Lucida Bright"/>
              <w:sz w:val="22"/>
              <w:szCs w:val="22"/>
            </w:rPr>
            <w:t xml:space="preserve">, reports, and other information requested or required by the Executive Director shall be signed in accordance with the requirements of 30 TAC </w:t>
          </w:r>
          <w:r w:rsidR="007926A1">
            <w:rPr>
              <w:rStyle w:val="CharacterStyle1"/>
              <w:rFonts w:ascii="Lucida Bright" w:hAnsi="Lucida Bright"/>
              <w:sz w:val="22"/>
              <w:szCs w:val="22"/>
            </w:rPr>
            <w:t>§</w:t>
          </w:r>
          <w:r w:rsidR="00CB0F2D" w:rsidRPr="00766841">
            <w:rPr>
              <w:rStyle w:val="CharacterStyle1"/>
              <w:rFonts w:ascii="Lucida Bright" w:hAnsi="Lucida Bright"/>
              <w:sz w:val="22"/>
              <w:szCs w:val="22"/>
            </w:rPr>
            <w:t xml:space="preserve"> </w:t>
          </w:r>
          <w:r w:rsidRPr="00766841">
            <w:rPr>
              <w:rStyle w:val="CharacterStyle1"/>
              <w:rFonts w:ascii="Lucida Bright" w:hAnsi="Lucida Bright"/>
              <w:sz w:val="22"/>
              <w:szCs w:val="22"/>
            </w:rPr>
            <w:t>305.128 (relating to Signatories to Reports).</w:t>
          </w:r>
        </w:p>
        <w:p w14:paraId="5AA41CB1" w14:textId="77777777" w:rsidR="00A70E90" w:rsidRPr="00766841" w:rsidRDefault="00A70E90" w:rsidP="00310A11">
          <w:pPr>
            <w:pStyle w:val="BodyText"/>
            <w:numPr>
              <w:ilvl w:val="0"/>
              <w:numId w:val="27"/>
            </w:numPr>
            <w:spacing w:before="120"/>
            <w:ind w:left="540" w:hanging="540"/>
            <w:rPr>
              <w:rStyle w:val="CharacterStyle1"/>
              <w:rFonts w:ascii="Lucida Bright" w:hAnsi="Lucida Bright"/>
              <w:sz w:val="22"/>
              <w:szCs w:val="22"/>
            </w:rPr>
          </w:pPr>
          <w:r w:rsidRPr="00766841">
            <w:rPr>
              <w:rStyle w:val="CharacterStyle1"/>
              <w:rFonts w:ascii="Lucida Bright" w:hAnsi="Lucida Bright"/>
              <w:sz w:val="22"/>
              <w:szCs w:val="22"/>
            </w:rPr>
            <w:t xml:space="preserve">Authorization under this permit may be suspended or revoked for the reasons stated in 30 TAC </w:t>
          </w:r>
          <w:r w:rsidR="00CB0F2D" w:rsidRPr="00766841">
            <w:rPr>
              <w:rStyle w:val="CharacterStyle1"/>
              <w:rFonts w:ascii="Lucida Bright" w:hAnsi="Lucida Bright"/>
              <w:sz w:val="22"/>
              <w:szCs w:val="22"/>
            </w:rPr>
            <w:t xml:space="preserve">Chapter </w:t>
          </w:r>
          <w:r w:rsidRPr="00766841">
            <w:rPr>
              <w:rStyle w:val="CharacterStyle1"/>
              <w:rFonts w:ascii="Lucida Bright" w:hAnsi="Lucida Bright"/>
              <w:sz w:val="22"/>
              <w:szCs w:val="22"/>
            </w:rPr>
            <w:t>205.4 (relating to Authorizations and Notices of Intent). Notifying the TCEQ of planned changes or an anticipated noncompliance, does not stay any permit condition.</w:t>
          </w:r>
        </w:p>
        <w:p w14:paraId="64ED9701" w14:textId="77777777" w:rsidR="00A70E90" w:rsidRPr="00766841" w:rsidRDefault="00A70E90" w:rsidP="00310A11">
          <w:pPr>
            <w:pStyle w:val="BodyText"/>
            <w:numPr>
              <w:ilvl w:val="0"/>
              <w:numId w:val="27"/>
            </w:numPr>
            <w:spacing w:before="120"/>
            <w:ind w:left="540" w:hanging="540"/>
            <w:rPr>
              <w:rStyle w:val="CharacterStyle1"/>
              <w:rFonts w:ascii="Lucida Bright" w:hAnsi="Lucida Bright"/>
              <w:sz w:val="22"/>
              <w:szCs w:val="22"/>
            </w:rPr>
          </w:pPr>
          <w:r w:rsidRPr="00766841">
            <w:rPr>
              <w:rStyle w:val="CharacterStyle1"/>
              <w:rFonts w:ascii="Lucida Bright" w:hAnsi="Lucida Bright"/>
              <w:sz w:val="22"/>
              <w:szCs w:val="22"/>
            </w:rPr>
            <w:t>This permit does not convey any property rights of any sort or any exclusive privilege.</w:t>
          </w:r>
        </w:p>
        <w:p w14:paraId="09C6E000" w14:textId="77777777" w:rsidR="00A70E90" w:rsidRPr="00766841" w:rsidRDefault="00A70E90" w:rsidP="00310A11">
          <w:pPr>
            <w:pStyle w:val="BodyText"/>
            <w:numPr>
              <w:ilvl w:val="0"/>
              <w:numId w:val="27"/>
            </w:numPr>
            <w:spacing w:before="120"/>
            <w:ind w:left="540" w:hanging="540"/>
            <w:rPr>
              <w:rStyle w:val="CharacterStyle1"/>
              <w:rFonts w:ascii="Lucida Bright" w:hAnsi="Lucida Bright"/>
              <w:sz w:val="22"/>
              <w:szCs w:val="22"/>
            </w:rPr>
          </w:pPr>
          <w:r w:rsidRPr="00766841">
            <w:rPr>
              <w:rStyle w:val="CharacterStyle1"/>
              <w:rFonts w:ascii="Lucida Bright" w:hAnsi="Lucida Bright"/>
              <w:sz w:val="22"/>
              <w:szCs w:val="22"/>
            </w:rPr>
            <w:t>If the permittee becomes aware that he/she failed to submit any relevant facts in an NO</w:t>
          </w:r>
          <w:r w:rsidR="00F743F4" w:rsidRPr="00766841">
            <w:rPr>
              <w:rStyle w:val="CharacterStyle1"/>
              <w:rFonts w:ascii="Lucida Bright" w:hAnsi="Lucida Bright"/>
              <w:sz w:val="22"/>
              <w:szCs w:val="22"/>
            </w:rPr>
            <w:t>I</w:t>
          </w:r>
          <w:r w:rsidRPr="00766841">
            <w:rPr>
              <w:rStyle w:val="CharacterStyle1"/>
              <w:rFonts w:ascii="Lucida Bright" w:hAnsi="Lucida Bright"/>
              <w:sz w:val="22"/>
              <w:szCs w:val="22"/>
            </w:rPr>
            <w:t>,</w:t>
          </w:r>
          <w:r w:rsidR="00F743F4" w:rsidRPr="00766841">
            <w:rPr>
              <w:rStyle w:val="CharacterStyle1"/>
              <w:rFonts w:ascii="Lucida Bright" w:hAnsi="Lucida Bright"/>
              <w:sz w:val="22"/>
              <w:szCs w:val="22"/>
            </w:rPr>
            <w:t xml:space="preserve"> </w:t>
          </w:r>
          <w:r w:rsidRPr="00766841">
            <w:rPr>
              <w:rStyle w:val="CharacterStyle1"/>
              <w:rFonts w:ascii="Lucida Bright" w:hAnsi="Lucida Bright"/>
              <w:sz w:val="22"/>
              <w:szCs w:val="22"/>
            </w:rPr>
            <w:t>or submitted incorrect information in an NO</w:t>
          </w:r>
          <w:r w:rsidR="00F743F4" w:rsidRPr="00766841">
            <w:rPr>
              <w:rStyle w:val="CharacterStyle1"/>
              <w:rFonts w:ascii="Lucida Bright" w:hAnsi="Lucida Bright"/>
              <w:sz w:val="22"/>
              <w:szCs w:val="22"/>
            </w:rPr>
            <w:t>I</w:t>
          </w:r>
          <w:r w:rsidRPr="00766841">
            <w:rPr>
              <w:rStyle w:val="CharacterStyle1"/>
              <w:rFonts w:ascii="Lucida Bright" w:hAnsi="Lucida Bright"/>
              <w:sz w:val="22"/>
              <w:szCs w:val="22"/>
            </w:rPr>
            <w:t xml:space="preserve"> or in any report to the Executive Director, the permittee shall promptly submit such facts or information.</w:t>
          </w:r>
        </w:p>
        <w:p w14:paraId="2D8C2349" w14:textId="77777777" w:rsidR="003D0DB1" w:rsidRPr="00766841" w:rsidRDefault="00A70E90" w:rsidP="00310A11">
          <w:pPr>
            <w:pStyle w:val="BodyText"/>
            <w:numPr>
              <w:ilvl w:val="0"/>
              <w:numId w:val="27"/>
            </w:numPr>
            <w:spacing w:before="120"/>
            <w:ind w:left="540" w:hanging="540"/>
            <w:rPr>
              <w:rStyle w:val="CharacterStyle1"/>
              <w:rFonts w:ascii="Lucida Bright" w:hAnsi="Lucida Bright"/>
              <w:sz w:val="22"/>
              <w:szCs w:val="22"/>
            </w:rPr>
          </w:pPr>
          <w:r w:rsidRPr="00766841">
            <w:rPr>
              <w:rStyle w:val="CharacterStyle1"/>
              <w:rFonts w:ascii="Lucida Bright" w:hAnsi="Lucida Bright"/>
              <w:sz w:val="22"/>
              <w:szCs w:val="22"/>
            </w:rPr>
            <w:t>The permittee is subject to administrative, civil, and criminal penalties, as applicable,</w:t>
          </w:r>
          <w:r w:rsidR="00F743F4" w:rsidRPr="00766841">
            <w:rPr>
              <w:rStyle w:val="CharacterStyle1"/>
              <w:rFonts w:ascii="Lucida Bright" w:hAnsi="Lucida Bright"/>
              <w:sz w:val="22"/>
              <w:szCs w:val="22"/>
            </w:rPr>
            <w:t xml:space="preserve"> </w:t>
          </w:r>
          <w:r w:rsidRPr="00766841">
            <w:rPr>
              <w:rStyle w:val="CharacterStyle1"/>
              <w:rFonts w:ascii="Lucida Bright" w:hAnsi="Lucida Bright"/>
              <w:sz w:val="22"/>
              <w:szCs w:val="22"/>
            </w:rPr>
            <w:t>under Chapter 7 of the Texas Water Code for violations including but not limited to the following:</w:t>
          </w:r>
        </w:p>
        <w:p w14:paraId="743285B4" w14:textId="77777777" w:rsidR="00E83616" w:rsidRPr="00766841" w:rsidRDefault="00E83616" w:rsidP="00310A11">
          <w:pPr>
            <w:pStyle w:val="ListNumber"/>
            <w:numPr>
              <w:ilvl w:val="0"/>
              <w:numId w:val="28"/>
            </w:numPr>
            <w:spacing w:before="120"/>
            <w:ind w:left="1080" w:hanging="540"/>
            <w:rPr>
              <w:rStyle w:val="CharacterStyle3"/>
              <w:rFonts w:ascii="Lucida Bright" w:hAnsi="Lucida Bright" w:cstheme="minorBidi"/>
              <w:sz w:val="22"/>
              <w:szCs w:val="22"/>
            </w:rPr>
          </w:pPr>
          <w:r w:rsidRPr="00766841">
            <w:rPr>
              <w:rStyle w:val="CharacterStyle3"/>
              <w:rFonts w:ascii="Lucida Bright" w:hAnsi="Lucida Bright" w:cstheme="minorBidi"/>
              <w:sz w:val="22"/>
              <w:szCs w:val="22"/>
            </w:rPr>
            <w:t xml:space="preserve">violating the TWC Chapter 26 or applicable rules of the Commission or terms of this </w:t>
          </w:r>
          <w:r w:rsidR="002B6C05" w:rsidRPr="00766841">
            <w:rPr>
              <w:rStyle w:val="CharacterStyle3"/>
              <w:rFonts w:ascii="Lucida Bright" w:hAnsi="Lucida Bright" w:cstheme="minorBidi"/>
              <w:sz w:val="22"/>
              <w:szCs w:val="22"/>
            </w:rPr>
            <w:t>g</w:t>
          </w:r>
          <w:r w:rsidRPr="00766841">
            <w:rPr>
              <w:rStyle w:val="CharacterStyle3"/>
              <w:rFonts w:ascii="Lucida Bright" w:hAnsi="Lucida Bright" w:cstheme="minorBidi"/>
              <w:sz w:val="22"/>
              <w:szCs w:val="22"/>
            </w:rPr>
            <w:t xml:space="preserve">eneral </w:t>
          </w:r>
          <w:r w:rsidR="002B6C05" w:rsidRPr="00766841">
            <w:rPr>
              <w:rStyle w:val="CharacterStyle3"/>
              <w:rFonts w:ascii="Lucida Bright" w:hAnsi="Lucida Bright" w:cstheme="minorBidi"/>
              <w:sz w:val="22"/>
              <w:szCs w:val="22"/>
            </w:rPr>
            <w:t>p</w:t>
          </w:r>
          <w:r w:rsidRPr="00766841">
            <w:rPr>
              <w:rStyle w:val="CharacterStyle3"/>
              <w:rFonts w:ascii="Lucida Bright" w:hAnsi="Lucida Bright" w:cstheme="minorBidi"/>
              <w:sz w:val="22"/>
              <w:szCs w:val="22"/>
            </w:rPr>
            <w:t>ermit;</w:t>
          </w:r>
        </w:p>
        <w:p w14:paraId="51403098" w14:textId="77777777" w:rsidR="00E83616" w:rsidRPr="00766841" w:rsidRDefault="00E83616" w:rsidP="00310A11">
          <w:pPr>
            <w:pStyle w:val="ListNumber"/>
            <w:numPr>
              <w:ilvl w:val="0"/>
              <w:numId w:val="28"/>
            </w:numPr>
            <w:spacing w:before="120"/>
            <w:ind w:left="1080" w:hanging="540"/>
            <w:rPr>
              <w:rStyle w:val="CharacterStyle3"/>
              <w:rFonts w:ascii="Lucida Bright" w:hAnsi="Lucida Bright" w:cstheme="minorBidi"/>
              <w:sz w:val="22"/>
              <w:szCs w:val="22"/>
            </w:rPr>
          </w:pPr>
          <w:r w:rsidRPr="00766841">
            <w:rPr>
              <w:rStyle w:val="CharacterStyle3"/>
              <w:rFonts w:ascii="Lucida Bright" w:hAnsi="Lucida Bright" w:cstheme="minorBidi"/>
              <w:sz w:val="22"/>
              <w:szCs w:val="22"/>
            </w:rPr>
            <w:t>falsifying, tampering with, or knowingly rendering inaccurate any monitoring</w:t>
          </w:r>
          <w:r w:rsidR="004D3165" w:rsidRPr="00766841">
            <w:rPr>
              <w:rStyle w:val="CharacterStyle3"/>
              <w:rFonts w:ascii="Lucida Bright" w:hAnsi="Lucida Bright" w:cstheme="minorBidi"/>
              <w:sz w:val="22"/>
              <w:szCs w:val="22"/>
            </w:rPr>
            <w:t xml:space="preserve"> </w:t>
          </w:r>
          <w:r w:rsidRPr="00766841">
            <w:rPr>
              <w:rStyle w:val="CharacterStyle3"/>
              <w:rFonts w:ascii="Lucida Bright" w:hAnsi="Lucida Bright" w:cstheme="minorBidi"/>
              <w:sz w:val="22"/>
              <w:szCs w:val="22"/>
            </w:rPr>
            <w:t>device or method required to be maintained under a permit; and</w:t>
          </w:r>
        </w:p>
        <w:p w14:paraId="269507C5" w14:textId="77777777" w:rsidR="00500F5F" w:rsidRPr="00766841" w:rsidRDefault="00E83616" w:rsidP="00310A11">
          <w:pPr>
            <w:pStyle w:val="ListNumber"/>
            <w:numPr>
              <w:ilvl w:val="0"/>
              <w:numId w:val="28"/>
            </w:numPr>
            <w:spacing w:before="120"/>
            <w:ind w:left="1080" w:hanging="540"/>
            <w:rPr>
              <w:rStyle w:val="CharacterStyle2"/>
              <w:rFonts w:ascii="Lucida Bright" w:hAnsi="Lucida Bright"/>
              <w:sz w:val="22"/>
              <w:szCs w:val="22"/>
            </w:rPr>
          </w:pPr>
          <w:r w:rsidRPr="00766841">
            <w:rPr>
              <w:rStyle w:val="CharacterStyle2"/>
              <w:rFonts w:ascii="Lucida Bright" w:hAnsi="Lucida Bright"/>
              <w:sz w:val="22"/>
              <w:szCs w:val="22"/>
            </w:rPr>
            <w:t>knowingly making any false statement, representation, or certification in any</w:t>
          </w:r>
          <w:r w:rsidR="004D3165" w:rsidRPr="00766841">
            <w:rPr>
              <w:rStyle w:val="CharacterStyle2"/>
              <w:rFonts w:ascii="Lucida Bright" w:hAnsi="Lucida Bright"/>
              <w:sz w:val="22"/>
              <w:szCs w:val="22"/>
            </w:rPr>
            <w:t xml:space="preserve"> </w:t>
          </w:r>
          <w:r w:rsidRPr="00766841">
            <w:rPr>
              <w:rStyle w:val="CharacterStyle2"/>
              <w:rFonts w:ascii="Lucida Bright" w:hAnsi="Lucida Bright"/>
              <w:sz w:val="22"/>
              <w:szCs w:val="22"/>
            </w:rPr>
            <w:t>record or other document submitted or required to be maintained under a permit, including monitoring reports or reports of compliance or noncompliance.</w:t>
          </w:r>
        </w:p>
        <w:p w14:paraId="3E57CE28" w14:textId="73BD7702" w:rsidR="00C45614" w:rsidRPr="00766841" w:rsidRDefault="00E46250" w:rsidP="00310A11">
          <w:pPr>
            <w:pStyle w:val="ListNumber"/>
            <w:numPr>
              <w:ilvl w:val="0"/>
              <w:numId w:val="27"/>
            </w:numPr>
            <w:spacing w:before="120"/>
            <w:ind w:left="540" w:hanging="540"/>
            <w:rPr>
              <w:rStyle w:val="CharacterStyle2"/>
              <w:rFonts w:ascii="Lucida Bright" w:hAnsi="Lucida Bright"/>
              <w:sz w:val="22"/>
              <w:szCs w:val="22"/>
            </w:rPr>
          </w:pPr>
          <w:r w:rsidRPr="00766841">
            <w:rPr>
              <w:rStyle w:val="CharacterStyle2"/>
              <w:rFonts w:ascii="Lucida Bright" w:hAnsi="Lucida Bright"/>
              <w:sz w:val="22"/>
              <w:szCs w:val="22"/>
            </w:rPr>
            <w:t xml:space="preserve">Applicants seeking authorization under this general permit and permittees that are authorized under this general permit </w:t>
          </w:r>
          <w:r w:rsidR="00C45614" w:rsidRPr="00766841">
            <w:rPr>
              <w:rStyle w:val="CharacterStyle2"/>
              <w:rFonts w:ascii="Lucida Bright" w:hAnsi="Lucida Bright"/>
              <w:sz w:val="22"/>
              <w:szCs w:val="22"/>
            </w:rPr>
            <w:t>m</w:t>
          </w:r>
          <w:r w:rsidR="00342208" w:rsidRPr="00766841">
            <w:rPr>
              <w:rStyle w:val="CharacterStyle2"/>
              <w:rFonts w:ascii="Lucida Bright" w:hAnsi="Lucida Bright"/>
              <w:sz w:val="22"/>
              <w:szCs w:val="22"/>
            </w:rPr>
            <w:t>ay</w:t>
          </w:r>
          <w:r w:rsidR="00C45614" w:rsidRPr="00766841">
            <w:rPr>
              <w:rStyle w:val="CharacterStyle2"/>
              <w:rFonts w:ascii="Lucida Bright" w:hAnsi="Lucida Bright"/>
              <w:sz w:val="22"/>
              <w:szCs w:val="22"/>
            </w:rPr>
            <w:t xml:space="preserve"> submit </w:t>
          </w:r>
          <w:r w:rsidR="00B33630" w:rsidRPr="00766841">
            <w:rPr>
              <w:rStyle w:val="CharacterStyle2"/>
              <w:rFonts w:ascii="Lucida Bright" w:hAnsi="Lucida Bright"/>
              <w:sz w:val="22"/>
              <w:szCs w:val="22"/>
            </w:rPr>
            <w:t xml:space="preserve">request for a </w:t>
          </w:r>
          <w:r w:rsidR="00C45614" w:rsidRPr="00766841">
            <w:rPr>
              <w:rStyle w:val="CharacterStyle2"/>
              <w:rFonts w:ascii="Lucida Bright" w:hAnsi="Lucida Bright"/>
              <w:sz w:val="22"/>
              <w:szCs w:val="22"/>
            </w:rPr>
            <w:t xml:space="preserve">temporary waiver </w:t>
          </w:r>
          <w:r w:rsidRPr="00766841">
            <w:rPr>
              <w:rStyle w:val="CharacterStyle2"/>
              <w:rFonts w:ascii="Lucida Bright" w:hAnsi="Lucida Bright"/>
              <w:sz w:val="22"/>
              <w:szCs w:val="22"/>
            </w:rPr>
            <w:t xml:space="preserve">from the electronic reporting requirements </w:t>
          </w:r>
          <w:r w:rsidR="00B33630" w:rsidRPr="00766841">
            <w:rPr>
              <w:rStyle w:val="CharacterStyle2"/>
              <w:rFonts w:ascii="Lucida Bright" w:hAnsi="Lucida Bright"/>
              <w:sz w:val="22"/>
              <w:szCs w:val="22"/>
            </w:rPr>
            <w:t>at</w:t>
          </w:r>
          <w:r w:rsidRPr="00766841">
            <w:rPr>
              <w:rStyle w:val="CharacterStyle2"/>
              <w:rFonts w:ascii="Lucida Bright" w:hAnsi="Lucida Bright"/>
              <w:sz w:val="22"/>
              <w:szCs w:val="22"/>
            </w:rPr>
            <w:t xml:space="preserve"> 40 CFR Part 127.</w:t>
          </w:r>
          <w:r w:rsidR="00C45614" w:rsidRPr="00766841">
            <w:rPr>
              <w:rStyle w:val="CharacterStyle2"/>
              <w:rFonts w:ascii="Lucida Bright" w:hAnsi="Lucida Bright"/>
              <w:sz w:val="22"/>
              <w:szCs w:val="22"/>
            </w:rPr>
            <w:t xml:space="preserve"> The waiver shall </w:t>
          </w:r>
          <w:r w:rsidR="00B33630" w:rsidRPr="00766841">
            <w:rPr>
              <w:rStyle w:val="CharacterStyle2"/>
              <w:rFonts w:ascii="Lucida Bright" w:hAnsi="Lucida Bright"/>
              <w:sz w:val="22"/>
              <w:szCs w:val="22"/>
            </w:rPr>
            <w:t>not exceed</w:t>
          </w:r>
          <w:r w:rsidR="00C45614" w:rsidRPr="00766841">
            <w:rPr>
              <w:rStyle w:val="CharacterStyle2"/>
              <w:rFonts w:ascii="Lucida Bright" w:hAnsi="Lucida Bright"/>
              <w:sz w:val="22"/>
              <w:szCs w:val="22"/>
            </w:rPr>
            <w:t xml:space="preserve"> 5 years at the end of which the permittee shall re-apply, if </w:t>
          </w:r>
          <w:r w:rsidR="00C45614" w:rsidRPr="00766841">
            <w:rPr>
              <w:rStyle w:val="CharacterStyle2"/>
              <w:rFonts w:ascii="Lucida Bright" w:hAnsi="Lucida Bright"/>
              <w:sz w:val="22"/>
              <w:szCs w:val="22"/>
            </w:rPr>
            <w:lastRenderedPageBreak/>
            <w:t xml:space="preserve">needed. </w:t>
          </w:r>
          <w:r w:rsidR="00DB15C6" w:rsidRPr="00766841">
            <w:rPr>
              <w:rStyle w:val="CharacterStyle2"/>
              <w:rFonts w:ascii="Lucida Bright" w:hAnsi="Lucida Bright"/>
              <w:sz w:val="22"/>
              <w:szCs w:val="22"/>
            </w:rPr>
            <w:t>An approved temporary waiver is not transferable to another owner or operator.</w:t>
          </w:r>
        </w:p>
        <w:p w14:paraId="498CBA35" w14:textId="312012AC" w:rsidR="00F846E6" w:rsidRDefault="00C45614" w:rsidP="00310A11">
          <w:pPr>
            <w:pStyle w:val="ListNumber"/>
            <w:numPr>
              <w:ilvl w:val="0"/>
              <w:numId w:val="27"/>
            </w:numPr>
            <w:spacing w:before="120"/>
            <w:ind w:left="540" w:hanging="540"/>
            <w:rPr>
              <w:rStyle w:val="CharacterStyle2"/>
              <w:rFonts w:ascii="Lucida Bright" w:hAnsi="Lucida Bright"/>
              <w:sz w:val="22"/>
              <w:szCs w:val="22"/>
            </w:rPr>
          </w:pPr>
          <w:r w:rsidRPr="00766841">
            <w:rPr>
              <w:rStyle w:val="CharacterStyle2"/>
              <w:rFonts w:ascii="Lucida Bright" w:hAnsi="Lucida Bright"/>
              <w:sz w:val="22"/>
              <w:szCs w:val="22"/>
            </w:rPr>
            <w:t>A</w:t>
          </w:r>
          <w:r w:rsidR="00E46250" w:rsidRPr="00766841">
            <w:rPr>
              <w:rStyle w:val="CharacterStyle2"/>
              <w:rFonts w:ascii="Lucida Bright" w:hAnsi="Lucida Bright"/>
              <w:sz w:val="22"/>
              <w:szCs w:val="22"/>
            </w:rPr>
            <w:t xml:space="preserve">pplicants and permittees </w:t>
          </w:r>
          <w:r w:rsidRPr="00766841">
            <w:rPr>
              <w:rStyle w:val="CharacterStyle2"/>
              <w:rFonts w:ascii="Lucida Bright" w:hAnsi="Lucida Bright"/>
              <w:sz w:val="22"/>
              <w:szCs w:val="22"/>
            </w:rPr>
            <w:t xml:space="preserve">that request and are granted </w:t>
          </w:r>
          <w:r w:rsidR="00E649C6">
            <w:rPr>
              <w:rStyle w:val="CharacterStyle2"/>
              <w:rFonts w:ascii="Lucida Bright" w:hAnsi="Lucida Bright"/>
              <w:sz w:val="22"/>
              <w:szCs w:val="22"/>
            </w:rPr>
            <w:t xml:space="preserve">a </w:t>
          </w:r>
          <w:r w:rsidRPr="00766841">
            <w:rPr>
              <w:rStyle w:val="CharacterStyle2"/>
              <w:rFonts w:ascii="Lucida Bright" w:hAnsi="Lucida Bright"/>
              <w:sz w:val="22"/>
              <w:szCs w:val="22"/>
            </w:rPr>
            <w:t xml:space="preserve">temporary waiver </w:t>
          </w:r>
          <w:r w:rsidR="00E46250" w:rsidRPr="00766841">
            <w:rPr>
              <w:rStyle w:val="CharacterStyle2"/>
              <w:rFonts w:ascii="Lucida Bright" w:hAnsi="Lucida Bright"/>
              <w:sz w:val="22"/>
              <w:szCs w:val="22"/>
            </w:rPr>
            <w:t>may continue to submit NOI, NOT, and NOC forms and annual reports to TCEQ in paper format.</w:t>
          </w:r>
          <w:r w:rsidR="00F846E6">
            <w:rPr>
              <w:rStyle w:val="CharacterStyle2"/>
              <w:rFonts w:ascii="Lucida Bright" w:hAnsi="Lucida Bright"/>
              <w:sz w:val="22"/>
              <w:szCs w:val="22"/>
            </w:rPr>
            <w:br w:type="page"/>
          </w:r>
        </w:p>
        <w:p w14:paraId="2287FB65" w14:textId="77777777" w:rsidR="006661AD" w:rsidRPr="00766841" w:rsidRDefault="006661AD" w:rsidP="00B1335A">
          <w:pPr>
            <w:pStyle w:val="Heading1"/>
            <w:spacing w:before="0"/>
            <w:jc w:val="center"/>
            <w:rPr>
              <w:rFonts w:ascii="Lucida Bright" w:hAnsi="Lucida Bright"/>
              <w:b w:val="0"/>
              <w:sz w:val="22"/>
              <w:szCs w:val="22"/>
            </w:rPr>
          </w:pPr>
          <w:bookmarkStart w:id="51" w:name="_Toc505170398"/>
          <w:r w:rsidRPr="00766841">
            <w:rPr>
              <w:rFonts w:ascii="Lucida Bright" w:hAnsi="Lucida Bright"/>
              <w:b w:val="0"/>
              <w:sz w:val="22"/>
              <w:szCs w:val="22"/>
            </w:rPr>
            <w:lastRenderedPageBreak/>
            <w:t>APPENDIX I</w:t>
          </w:r>
          <w:bookmarkEnd w:id="51"/>
        </w:p>
        <w:p w14:paraId="55C40CE2" w14:textId="77777777" w:rsidR="00D506C9" w:rsidRPr="00766841" w:rsidRDefault="00D506C9" w:rsidP="00780101">
          <w:pPr>
            <w:pStyle w:val="Heading2"/>
            <w:spacing w:before="0" w:after="0"/>
            <w:jc w:val="center"/>
            <w:rPr>
              <w:rFonts w:ascii="Lucida Bright" w:hAnsi="Lucida Bright"/>
              <w:b w:val="0"/>
              <w:i w:val="0"/>
              <w:sz w:val="22"/>
              <w:szCs w:val="22"/>
            </w:rPr>
          </w:pPr>
          <w:bookmarkStart w:id="52" w:name="_Toc505170399"/>
          <w:r w:rsidRPr="00766841">
            <w:rPr>
              <w:rFonts w:ascii="Lucida Bright" w:hAnsi="Lucida Bright"/>
              <w:b w:val="0"/>
              <w:i w:val="0"/>
              <w:sz w:val="22"/>
              <w:szCs w:val="22"/>
            </w:rPr>
            <w:t>METHODOLOGY FOR CALCULATING MAXIMUM APPLICATION RATES</w:t>
          </w:r>
          <w:r w:rsidR="00D471D0" w:rsidRPr="00766841">
            <w:rPr>
              <w:rFonts w:ascii="Lucida Bright" w:hAnsi="Lucida Bright"/>
              <w:b w:val="0"/>
              <w:i w:val="0"/>
              <w:sz w:val="22"/>
              <w:szCs w:val="22"/>
            </w:rPr>
            <w:t xml:space="preserve"> </w:t>
          </w:r>
          <w:r w:rsidRPr="00766841">
            <w:rPr>
              <w:rFonts w:ascii="Lucida Bright" w:hAnsi="Lucida Bright"/>
              <w:b w:val="0"/>
              <w:i w:val="0"/>
              <w:sz w:val="22"/>
              <w:szCs w:val="22"/>
            </w:rPr>
            <w:t>AND</w:t>
          </w:r>
          <w:bookmarkEnd w:id="52"/>
        </w:p>
        <w:p w14:paraId="5D2F26F9" w14:textId="77777777" w:rsidR="006661AD" w:rsidRPr="00766841" w:rsidRDefault="006661AD" w:rsidP="00780101">
          <w:pPr>
            <w:pStyle w:val="Heading2"/>
            <w:spacing w:before="0"/>
            <w:jc w:val="center"/>
            <w:rPr>
              <w:rFonts w:ascii="Lucida Bright" w:hAnsi="Lucida Bright"/>
              <w:b w:val="0"/>
              <w:i w:val="0"/>
              <w:sz w:val="22"/>
              <w:szCs w:val="22"/>
            </w:rPr>
          </w:pPr>
          <w:bookmarkStart w:id="53" w:name="_Toc505170400"/>
          <w:r w:rsidRPr="00766841">
            <w:rPr>
              <w:rFonts w:ascii="Lucida Bright" w:hAnsi="Lucida Bright"/>
              <w:b w:val="0"/>
              <w:i w:val="0"/>
              <w:sz w:val="22"/>
              <w:szCs w:val="22"/>
            </w:rPr>
            <w:t>ANNUAL RECALCULATION OF APPLICATION RATES</w:t>
          </w:r>
          <w:bookmarkEnd w:id="53"/>
        </w:p>
        <w:p w14:paraId="74F6F55F" w14:textId="77777777" w:rsidR="00C62F1A" w:rsidRPr="00766841" w:rsidRDefault="00B35222" w:rsidP="00B047EE">
          <w:pPr>
            <w:pStyle w:val="BodyText"/>
            <w:spacing w:before="120"/>
            <w:ind w:left="540" w:hanging="540"/>
            <w:rPr>
              <w:rFonts w:ascii="Lucida Bright" w:hAnsi="Lucida Bright"/>
              <w:sz w:val="22"/>
              <w:szCs w:val="22"/>
            </w:rPr>
          </w:pPr>
          <w:r w:rsidRPr="00766841">
            <w:rPr>
              <w:rFonts w:ascii="Lucida Bright" w:hAnsi="Lucida Bright"/>
              <w:sz w:val="22"/>
              <w:szCs w:val="22"/>
            </w:rPr>
            <w:t>A.</w:t>
          </w:r>
          <w:r w:rsidR="00E94801" w:rsidRPr="00766841">
            <w:rPr>
              <w:rFonts w:ascii="Lucida Bright" w:hAnsi="Lucida Bright"/>
              <w:sz w:val="22"/>
              <w:szCs w:val="22"/>
            </w:rPr>
            <w:tab/>
          </w:r>
          <w:r w:rsidR="006661AD" w:rsidRPr="00766841">
            <w:rPr>
              <w:rFonts w:ascii="Lucida Bright" w:hAnsi="Lucida Bright"/>
              <w:sz w:val="22"/>
              <w:szCs w:val="22"/>
            </w:rPr>
            <w:t>Identify the Soil Test P</w:t>
          </w:r>
          <w:r w:rsidR="00C62F1A" w:rsidRPr="00766841">
            <w:rPr>
              <w:rFonts w:ascii="Lucida Bright" w:hAnsi="Lucida Bright"/>
              <w:sz w:val="22"/>
              <w:szCs w:val="22"/>
            </w:rPr>
            <w:t>hosphorus (P)</w:t>
          </w:r>
          <w:r w:rsidR="006661AD" w:rsidRPr="00766841">
            <w:rPr>
              <w:rFonts w:ascii="Lucida Bright" w:hAnsi="Lucida Bright"/>
              <w:sz w:val="22"/>
              <w:szCs w:val="22"/>
            </w:rPr>
            <w:t xml:space="preserve"> Level (</w:t>
          </w:r>
          <w:r w:rsidR="00FD79F7" w:rsidRPr="00766841">
            <w:rPr>
              <w:rFonts w:ascii="Lucida Bright" w:hAnsi="Lucida Bright"/>
              <w:sz w:val="22"/>
              <w:szCs w:val="22"/>
            </w:rPr>
            <w:t xml:space="preserve">Extremely Low, </w:t>
          </w:r>
          <w:r w:rsidR="006661AD" w:rsidRPr="00766841">
            <w:rPr>
              <w:rFonts w:ascii="Lucida Bright" w:hAnsi="Lucida Bright"/>
              <w:sz w:val="22"/>
              <w:szCs w:val="22"/>
            </w:rPr>
            <w:t>Very Low</w:t>
          </w:r>
          <w:r w:rsidR="00FD79F7" w:rsidRPr="00766841">
            <w:rPr>
              <w:rFonts w:ascii="Lucida Bright" w:hAnsi="Lucida Bright"/>
              <w:sz w:val="22"/>
              <w:szCs w:val="22"/>
            </w:rPr>
            <w:t>-</w:t>
          </w:r>
          <w:r w:rsidR="006661AD" w:rsidRPr="00766841">
            <w:rPr>
              <w:rFonts w:ascii="Lucida Bright" w:hAnsi="Lucida Bright"/>
              <w:sz w:val="22"/>
              <w:szCs w:val="22"/>
            </w:rPr>
            <w:t xml:space="preserve"> Low, Medium, High, Very High) on </w:t>
          </w:r>
          <w:r w:rsidR="001D0890" w:rsidRPr="00766841">
            <w:rPr>
              <w:rFonts w:ascii="Lucida Bright" w:hAnsi="Lucida Bright"/>
              <w:sz w:val="22"/>
              <w:szCs w:val="22"/>
            </w:rPr>
            <w:t xml:space="preserve">the </w:t>
          </w:r>
          <w:r w:rsidR="006661AD" w:rsidRPr="00766841">
            <w:rPr>
              <w:rFonts w:ascii="Lucida Bright" w:hAnsi="Lucida Bright"/>
              <w:sz w:val="22"/>
              <w:szCs w:val="22"/>
            </w:rPr>
            <w:t>soil test analysis.</w:t>
          </w:r>
        </w:p>
        <w:tbl>
          <w:tblPr>
            <w:tblStyle w:val="TableGrid"/>
            <w:tblW w:w="0" w:type="auto"/>
            <w:jc w:val="center"/>
            <w:tblLook w:val="04A0" w:firstRow="1" w:lastRow="0" w:firstColumn="1" w:lastColumn="0" w:noHBand="0" w:noVBand="1"/>
          </w:tblPr>
          <w:tblGrid>
            <w:gridCol w:w="2078"/>
            <w:gridCol w:w="3258"/>
          </w:tblGrid>
          <w:tr w:rsidR="00D7638E" w:rsidRPr="00766841" w14:paraId="47021D0C" w14:textId="77777777" w:rsidTr="001326C7">
            <w:trPr>
              <w:jc w:val="center"/>
            </w:trPr>
            <w:tc>
              <w:tcPr>
                <w:tcW w:w="0" w:type="auto"/>
              </w:tcPr>
              <w:p w14:paraId="41303253" w14:textId="77777777" w:rsidR="00D7638E" w:rsidRPr="00766841" w:rsidRDefault="00D7638E" w:rsidP="00A53A30">
                <w:pPr>
                  <w:pStyle w:val="BodyText"/>
                  <w:spacing w:after="0"/>
                  <w:rPr>
                    <w:rFonts w:ascii="Lucida Bright" w:hAnsi="Lucida Bright"/>
                    <w:sz w:val="22"/>
                    <w:szCs w:val="22"/>
                  </w:rPr>
                </w:pPr>
                <w:r w:rsidRPr="00766841">
                  <w:rPr>
                    <w:rFonts w:ascii="Lucida Bright" w:hAnsi="Lucida Bright"/>
                    <w:sz w:val="22"/>
                    <w:szCs w:val="22"/>
                  </w:rPr>
                  <w:t>Soil Test P Rating</w:t>
                </w:r>
              </w:p>
            </w:tc>
            <w:tc>
              <w:tcPr>
                <w:tcW w:w="0" w:type="auto"/>
              </w:tcPr>
              <w:p w14:paraId="71077AE2" w14:textId="77777777" w:rsidR="00D7638E" w:rsidRPr="00766841" w:rsidRDefault="00D7638E" w:rsidP="00A53A30">
                <w:pPr>
                  <w:pStyle w:val="BodyText"/>
                  <w:spacing w:after="0"/>
                  <w:rPr>
                    <w:rFonts w:ascii="Lucida Bright" w:hAnsi="Lucida Bright"/>
                    <w:sz w:val="22"/>
                    <w:szCs w:val="22"/>
                  </w:rPr>
                </w:pPr>
                <w:r w:rsidRPr="00766841">
                  <w:rPr>
                    <w:rFonts w:ascii="Lucida Bright" w:hAnsi="Lucida Bright"/>
                    <w:sz w:val="22"/>
                    <w:szCs w:val="22"/>
                  </w:rPr>
                  <w:t>Soil Test P Levels (ppm*)</w:t>
                </w:r>
              </w:p>
            </w:tc>
          </w:tr>
          <w:tr w:rsidR="00D7638E" w:rsidRPr="00766841" w14:paraId="742F6CCB" w14:textId="77777777" w:rsidTr="001326C7">
            <w:trPr>
              <w:jc w:val="center"/>
            </w:trPr>
            <w:tc>
              <w:tcPr>
                <w:tcW w:w="0" w:type="auto"/>
              </w:tcPr>
              <w:p w14:paraId="37213365" w14:textId="77777777" w:rsidR="00D7638E" w:rsidRPr="00766841" w:rsidRDefault="00D7638E" w:rsidP="00A53A30">
                <w:pPr>
                  <w:pStyle w:val="BodyText"/>
                  <w:spacing w:after="0"/>
                  <w:rPr>
                    <w:rFonts w:ascii="Lucida Bright" w:hAnsi="Lucida Bright"/>
                    <w:sz w:val="22"/>
                    <w:szCs w:val="22"/>
                  </w:rPr>
                </w:pPr>
                <w:r w:rsidRPr="00766841">
                  <w:rPr>
                    <w:rFonts w:ascii="Lucida Bright" w:hAnsi="Lucida Bright"/>
                    <w:sz w:val="22"/>
                    <w:szCs w:val="22"/>
                  </w:rPr>
                  <w:t>Extremely Low</w:t>
                </w:r>
              </w:p>
            </w:tc>
            <w:tc>
              <w:tcPr>
                <w:tcW w:w="0" w:type="auto"/>
              </w:tcPr>
              <w:p w14:paraId="0FBD81F6" w14:textId="77777777" w:rsidR="00D7638E" w:rsidRPr="00766841" w:rsidRDefault="00D7638E" w:rsidP="00A53A30">
                <w:pPr>
                  <w:pStyle w:val="BodyText"/>
                  <w:spacing w:after="0"/>
                  <w:rPr>
                    <w:rFonts w:ascii="Lucida Bright" w:hAnsi="Lucida Bright"/>
                    <w:sz w:val="22"/>
                    <w:szCs w:val="22"/>
                  </w:rPr>
                </w:pPr>
                <w:r w:rsidRPr="00766841">
                  <w:rPr>
                    <w:rFonts w:ascii="Lucida Bright" w:hAnsi="Lucida Bright"/>
                    <w:sz w:val="22"/>
                    <w:szCs w:val="22"/>
                  </w:rPr>
                  <w:t>Less than 5</w:t>
                </w:r>
              </w:p>
            </w:tc>
          </w:tr>
          <w:tr w:rsidR="00D7638E" w:rsidRPr="00766841" w14:paraId="23C6BDFB" w14:textId="77777777" w:rsidTr="00D7638E">
            <w:trPr>
              <w:jc w:val="center"/>
            </w:trPr>
            <w:tc>
              <w:tcPr>
                <w:tcW w:w="0" w:type="auto"/>
              </w:tcPr>
              <w:p w14:paraId="5A6D8AF3" w14:textId="77777777" w:rsidR="00D7638E" w:rsidRPr="00766841" w:rsidRDefault="00D7638E" w:rsidP="00A53A30">
                <w:pPr>
                  <w:pStyle w:val="BodyText"/>
                  <w:spacing w:after="0"/>
                  <w:rPr>
                    <w:rFonts w:ascii="Lucida Bright" w:hAnsi="Lucida Bright"/>
                    <w:sz w:val="22"/>
                    <w:szCs w:val="22"/>
                  </w:rPr>
                </w:pPr>
                <w:r w:rsidRPr="00766841">
                  <w:rPr>
                    <w:rFonts w:ascii="Lucida Bright" w:hAnsi="Lucida Bright"/>
                    <w:sz w:val="22"/>
                    <w:szCs w:val="22"/>
                  </w:rPr>
                  <w:t>Very Low - Low</w:t>
                </w:r>
              </w:p>
            </w:tc>
            <w:tc>
              <w:tcPr>
                <w:tcW w:w="0" w:type="auto"/>
              </w:tcPr>
              <w:p w14:paraId="37787900" w14:textId="77777777" w:rsidR="00D7638E" w:rsidRPr="00766841" w:rsidRDefault="00D7638E" w:rsidP="00A53A30">
                <w:pPr>
                  <w:pStyle w:val="BodyText"/>
                  <w:spacing w:after="0"/>
                  <w:rPr>
                    <w:rFonts w:ascii="Lucida Bright" w:hAnsi="Lucida Bright"/>
                    <w:sz w:val="22"/>
                    <w:szCs w:val="22"/>
                  </w:rPr>
                </w:pPr>
                <w:r w:rsidRPr="00766841">
                  <w:rPr>
                    <w:rFonts w:ascii="Lucida Bright" w:hAnsi="Lucida Bright"/>
                    <w:sz w:val="22"/>
                    <w:szCs w:val="22"/>
                  </w:rPr>
                  <w:t>5 to less than 20</w:t>
                </w:r>
              </w:p>
            </w:tc>
          </w:tr>
          <w:tr w:rsidR="00D7638E" w:rsidRPr="00766841" w14:paraId="03C9C02E" w14:textId="77777777" w:rsidTr="00D7638E">
            <w:trPr>
              <w:jc w:val="center"/>
            </w:trPr>
            <w:tc>
              <w:tcPr>
                <w:tcW w:w="0" w:type="auto"/>
              </w:tcPr>
              <w:p w14:paraId="1A731CE1" w14:textId="77777777" w:rsidR="00D7638E" w:rsidRPr="00766841" w:rsidRDefault="00D7638E" w:rsidP="00A53A30">
                <w:pPr>
                  <w:pStyle w:val="BodyText"/>
                  <w:spacing w:after="0"/>
                  <w:rPr>
                    <w:rFonts w:ascii="Lucida Bright" w:hAnsi="Lucida Bright"/>
                    <w:sz w:val="22"/>
                    <w:szCs w:val="22"/>
                  </w:rPr>
                </w:pPr>
                <w:r w:rsidRPr="00766841">
                  <w:rPr>
                    <w:rFonts w:ascii="Lucida Bright" w:hAnsi="Lucida Bright"/>
                    <w:sz w:val="22"/>
                    <w:szCs w:val="22"/>
                  </w:rPr>
                  <w:t>Medium</w:t>
                </w:r>
              </w:p>
            </w:tc>
            <w:tc>
              <w:tcPr>
                <w:tcW w:w="0" w:type="auto"/>
              </w:tcPr>
              <w:p w14:paraId="4D279D48" w14:textId="77777777" w:rsidR="00D7638E" w:rsidRPr="00766841" w:rsidRDefault="00D7638E" w:rsidP="00A53A30">
                <w:pPr>
                  <w:pStyle w:val="BodyText"/>
                  <w:spacing w:after="0"/>
                  <w:rPr>
                    <w:rFonts w:ascii="Lucida Bright" w:hAnsi="Lucida Bright"/>
                    <w:sz w:val="22"/>
                    <w:szCs w:val="22"/>
                  </w:rPr>
                </w:pPr>
                <w:r w:rsidRPr="00766841">
                  <w:rPr>
                    <w:rFonts w:ascii="Lucida Bright" w:hAnsi="Lucida Bright"/>
                    <w:sz w:val="22"/>
                    <w:szCs w:val="22"/>
                  </w:rPr>
                  <w:t>20 to less than 50</w:t>
                </w:r>
              </w:p>
            </w:tc>
          </w:tr>
          <w:tr w:rsidR="00D7638E" w:rsidRPr="00766841" w14:paraId="4EC20890" w14:textId="77777777" w:rsidTr="00D7638E">
            <w:trPr>
              <w:jc w:val="center"/>
            </w:trPr>
            <w:tc>
              <w:tcPr>
                <w:tcW w:w="0" w:type="auto"/>
              </w:tcPr>
              <w:p w14:paraId="6DDE6333" w14:textId="77777777" w:rsidR="00D7638E" w:rsidRPr="00766841" w:rsidRDefault="00D7638E" w:rsidP="00A53A30">
                <w:pPr>
                  <w:pStyle w:val="BodyText"/>
                  <w:spacing w:after="0"/>
                  <w:rPr>
                    <w:rFonts w:ascii="Lucida Bright" w:hAnsi="Lucida Bright"/>
                    <w:sz w:val="22"/>
                    <w:szCs w:val="22"/>
                  </w:rPr>
                </w:pPr>
                <w:r w:rsidRPr="00766841">
                  <w:rPr>
                    <w:rFonts w:ascii="Lucida Bright" w:hAnsi="Lucida Bright"/>
                    <w:sz w:val="22"/>
                    <w:szCs w:val="22"/>
                  </w:rPr>
                  <w:t>High</w:t>
                </w:r>
              </w:p>
            </w:tc>
            <w:tc>
              <w:tcPr>
                <w:tcW w:w="0" w:type="auto"/>
              </w:tcPr>
              <w:p w14:paraId="0790881A" w14:textId="77777777" w:rsidR="00D7638E" w:rsidRPr="00766841" w:rsidRDefault="00D7638E" w:rsidP="00A53A30">
                <w:pPr>
                  <w:pStyle w:val="BodyText"/>
                  <w:spacing w:after="0"/>
                  <w:rPr>
                    <w:rFonts w:ascii="Lucida Bright" w:hAnsi="Lucida Bright"/>
                    <w:sz w:val="22"/>
                    <w:szCs w:val="22"/>
                  </w:rPr>
                </w:pPr>
                <w:r w:rsidRPr="00766841">
                  <w:rPr>
                    <w:rFonts w:ascii="Lucida Bright" w:hAnsi="Lucida Bright"/>
                    <w:sz w:val="22"/>
                    <w:szCs w:val="22"/>
                  </w:rPr>
                  <w:t>50 to less than 100</w:t>
                </w:r>
              </w:p>
            </w:tc>
          </w:tr>
          <w:tr w:rsidR="00D7638E" w:rsidRPr="00766841" w14:paraId="139B94E5" w14:textId="77777777" w:rsidTr="00D7638E">
            <w:trPr>
              <w:jc w:val="center"/>
            </w:trPr>
            <w:tc>
              <w:tcPr>
                <w:tcW w:w="0" w:type="auto"/>
              </w:tcPr>
              <w:p w14:paraId="04CF6238" w14:textId="77777777" w:rsidR="00D7638E" w:rsidRPr="00766841" w:rsidRDefault="00D7638E" w:rsidP="00A53A30">
                <w:pPr>
                  <w:pStyle w:val="BodyText"/>
                  <w:spacing w:after="0"/>
                  <w:rPr>
                    <w:rFonts w:ascii="Lucida Bright" w:hAnsi="Lucida Bright"/>
                    <w:sz w:val="22"/>
                    <w:szCs w:val="22"/>
                  </w:rPr>
                </w:pPr>
                <w:r w:rsidRPr="00766841">
                  <w:rPr>
                    <w:rFonts w:ascii="Lucida Bright" w:hAnsi="Lucida Bright"/>
                    <w:sz w:val="22"/>
                    <w:szCs w:val="22"/>
                  </w:rPr>
                  <w:t>Very High</w:t>
                </w:r>
              </w:p>
            </w:tc>
            <w:tc>
              <w:tcPr>
                <w:tcW w:w="0" w:type="auto"/>
              </w:tcPr>
              <w:p w14:paraId="22F7B305" w14:textId="77777777" w:rsidR="00D7638E" w:rsidRPr="00766841" w:rsidRDefault="00D7638E" w:rsidP="00A53A30">
                <w:pPr>
                  <w:pStyle w:val="BodyText"/>
                  <w:spacing w:after="0"/>
                  <w:rPr>
                    <w:rFonts w:ascii="Lucida Bright" w:hAnsi="Lucida Bright"/>
                    <w:sz w:val="22"/>
                    <w:szCs w:val="22"/>
                  </w:rPr>
                </w:pPr>
                <w:r w:rsidRPr="00766841">
                  <w:rPr>
                    <w:rFonts w:ascii="Lucida Bright" w:hAnsi="Lucida Bright"/>
                    <w:sz w:val="22"/>
                    <w:szCs w:val="22"/>
                  </w:rPr>
                  <w:t>Greater than or equal to 100</w:t>
                </w:r>
              </w:p>
            </w:tc>
          </w:tr>
        </w:tbl>
        <w:p w14:paraId="52ABD302" w14:textId="77777777" w:rsidR="006661AD" w:rsidRPr="00766841" w:rsidRDefault="00C62F1A" w:rsidP="00B047EE">
          <w:pPr>
            <w:pStyle w:val="BodyText"/>
            <w:ind w:left="540" w:hanging="540"/>
            <w:jc w:val="center"/>
            <w:rPr>
              <w:rFonts w:ascii="Lucida Bright" w:hAnsi="Lucida Bright"/>
              <w:sz w:val="22"/>
              <w:szCs w:val="22"/>
            </w:rPr>
          </w:pPr>
          <w:r w:rsidRPr="00766841">
            <w:rPr>
              <w:rFonts w:ascii="Lucida Bright" w:hAnsi="Lucida Bright"/>
              <w:sz w:val="22"/>
              <w:szCs w:val="22"/>
            </w:rPr>
            <w:t>*ppm is equivalent to mg/kg of solids</w:t>
          </w:r>
        </w:p>
        <w:p w14:paraId="24CAC7F3" w14:textId="77777777" w:rsidR="006661AD" w:rsidRPr="00766841" w:rsidRDefault="00B35222" w:rsidP="001326C7">
          <w:pPr>
            <w:pStyle w:val="BodyText"/>
            <w:spacing w:before="120"/>
            <w:ind w:left="540" w:hanging="540"/>
            <w:rPr>
              <w:rFonts w:ascii="Lucida Bright" w:hAnsi="Lucida Bright"/>
              <w:sz w:val="22"/>
              <w:szCs w:val="22"/>
            </w:rPr>
          </w:pPr>
          <w:r w:rsidRPr="00766841">
            <w:rPr>
              <w:rFonts w:ascii="Lucida Bright" w:hAnsi="Lucida Bright"/>
              <w:sz w:val="22"/>
              <w:szCs w:val="22"/>
            </w:rPr>
            <w:t>B.</w:t>
          </w:r>
          <w:r w:rsidR="00E94801" w:rsidRPr="00766841">
            <w:rPr>
              <w:rFonts w:ascii="Lucida Bright" w:hAnsi="Lucida Bright"/>
              <w:sz w:val="22"/>
              <w:szCs w:val="22"/>
            </w:rPr>
            <w:tab/>
          </w:r>
          <w:r w:rsidR="006661AD" w:rsidRPr="00766841">
            <w:rPr>
              <w:rFonts w:ascii="Lucida Bright" w:hAnsi="Lucida Bright"/>
              <w:sz w:val="22"/>
              <w:szCs w:val="22"/>
            </w:rPr>
            <w:t>Update</w:t>
          </w:r>
          <w:r w:rsidR="007A6B25" w:rsidRPr="00766841">
            <w:rPr>
              <w:rFonts w:ascii="Lucida Bright" w:hAnsi="Lucida Bright"/>
              <w:sz w:val="22"/>
              <w:szCs w:val="22"/>
            </w:rPr>
            <w:t xml:space="preserve"> the</w:t>
          </w:r>
          <w:r w:rsidR="006661AD" w:rsidRPr="00766841">
            <w:rPr>
              <w:rFonts w:ascii="Lucida Bright" w:hAnsi="Lucida Bright"/>
              <w:sz w:val="22"/>
              <w:szCs w:val="22"/>
            </w:rPr>
            <w:t xml:space="preserve"> </w:t>
          </w:r>
          <w:r w:rsidR="007A6B25" w:rsidRPr="00766841">
            <w:rPr>
              <w:rFonts w:ascii="Lucida Bright" w:hAnsi="Lucida Bright"/>
              <w:sz w:val="22"/>
              <w:szCs w:val="22"/>
            </w:rPr>
            <w:t xml:space="preserve">Applicable </w:t>
          </w:r>
          <w:r w:rsidR="006661AD" w:rsidRPr="00766841">
            <w:rPr>
              <w:rFonts w:ascii="Lucida Bright" w:hAnsi="Lucida Bright"/>
              <w:sz w:val="22"/>
              <w:szCs w:val="22"/>
            </w:rPr>
            <w:t>Table 1 to Appendix I:</w:t>
          </w:r>
        </w:p>
        <w:p w14:paraId="12656F0D" w14:textId="77777777" w:rsidR="006661AD" w:rsidRPr="00766841" w:rsidRDefault="006661AD" w:rsidP="00310A11">
          <w:pPr>
            <w:pStyle w:val="BodyText"/>
            <w:numPr>
              <w:ilvl w:val="1"/>
              <w:numId w:val="111"/>
            </w:numPr>
            <w:tabs>
              <w:tab w:val="left" w:pos="900"/>
            </w:tabs>
            <w:spacing w:before="120" w:after="0"/>
            <w:rPr>
              <w:rFonts w:ascii="Lucida Bright" w:hAnsi="Lucida Bright"/>
              <w:sz w:val="22"/>
              <w:szCs w:val="22"/>
            </w:rPr>
          </w:pPr>
          <w:r w:rsidRPr="00766841">
            <w:rPr>
              <w:rFonts w:ascii="Lucida Bright" w:hAnsi="Lucida Bright"/>
              <w:sz w:val="22"/>
              <w:szCs w:val="22"/>
            </w:rPr>
            <w:t>Populate the Sub Total column with the point value that corresponds to the Site Characteristic for each.</w:t>
          </w:r>
        </w:p>
        <w:p w14:paraId="5861FAEC" w14:textId="5E3CFAB3" w:rsidR="006661AD" w:rsidRPr="00766841" w:rsidRDefault="006661AD" w:rsidP="00310A11">
          <w:pPr>
            <w:pStyle w:val="BodyText"/>
            <w:numPr>
              <w:ilvl w:val="1"/>
              <w:numId w:val="111"/>
            </w:numPr>
            <w:tabs>
              <w:tab w:val="left" w:pos="900"/>
            </w:tabs>
            <w:spacing w:after="0"/>
            <w:rPr>
              <w:rFonts w:ascii="Lucida Bright" w:hAnsi="Lucida Bright"/>
              <w:sz w:val="22"/>
              <w:szCs w:val="22"/>
            </w:rPr>
          </w:pPr>
          <w:r w:rsidRPr="00766841">
            <w:rPr>
              <w:rFonts w:ascii="Lucida Bright" w:hAnsi="Lucida Bright"/>
              <w:sz w:val="22"/>
              <w:szCs w:val="22"/>
            </w:rPr>
            <w:t>Calculate the Total Index Points</w:t>
          </w:r>
          <w:r w:rsidR="007926A1">
            <w:rPr>
              <w:rFonts w:ascii="Lucida Bright" w:hAnsi="Lucida Bright"/>
              <w:sz w:val="22"/>
              <w:szCs w:val="22"/>
            </w:rPr>
            <w:t>.</w:t>
          </w:r>
        </w:p>
        <w:p w14:paraId="41E4083A" w14:textId="77777777" w:rsidR="006661AD" w:rsidRPr="00766841" w:rsidRDefault="006661AD" w:rsidP="00310A11">
          <w:pPr>
            <w:pStyle w:val="BodyText"/>
            <w:numPr>
              <w:ilvl w:val="1"/>
              <w:numId w:val="111"/>
            </w:numPr>
            <w:tabs>
              <w:tab w:val="left" w:pos="900"/>
            </w:tabs>
            <w:rPr>
              <w:rFonts w:ascii="Lucida Bright" w:hAnsi="Lucida Bright"/>
              <w:sz w:val="22"/>
              <w:szCs w:val="22"/>
            </w:rPr>
          </w:pPr>
          <w:r w:rsidRPr="00766841">
            <w:rPr>
              <w:rFonts w:ascii="Lucida Bright" w:hAnsi="Lucida Bright"/>
              <w:sz w:val="22"/>
              <w:szCs w:val="22"/>
            </w:rPr>
            <w:t>Select the P Runoff Potential from the total sum of the Index Points of the Site Characteristics using the Phosphorus Index Classification Table.</w:t>
          </w:r>
        </w:p>
        <w:p w14:paraId="641C6066" w14:textId="77777777" w:rsidR="006661AD" w:rsidRPr="00766841" w:rsidRDefault="00B35222" w:rsidP="001326C7">
          <w:pPr>
            <w:pStyle w:val="BodyText"/>
            <w:spacing w:before="120"/>
            <w:ind w:left="540" w:hanging="540"/>
            <w:rPr>
              <w:rFonts w:ascii="Lucida Bright" w:hAnsi="Lucida Bright"/>
              <w:sz w:val="22"/>
              <w:szCs w:val="22"/>
            </w:rPr>
          </w:pPr>
          <w:r w:rsidRPr="00766841">
            <w:rPr>
              <w:rFonts w:ascii="Lucida Bright" w:hAnsi="Lucida Bright"/>
              <w:sz w:val="22"/>
              <w:szCs w:val="22"/>
            </w:rPr>
            <w:t>C.</w:t>
          </w:r>
          <w:r w:rsidR="00E94801" w:rsidRPr="00766841">
            <w:rPr>
              <w:rFonts w:ascii="Lucida Bright" w:hAnsi="Lucida Bright"/>
              <w:sz w:val="22"/>
              <w:szCs w:val="22"/>
            </w:rPr>
            <w:tab/>
          </w:r>
          <w:r w:rsidR="006661AD" w:rsidRPr="00766841">
            <w:rPr>
              <w:rFonts w:ascii="Lucida Bright" w:hAnsi="Lucida Bright"/>
              <w:sz w:val="22"/>
              <w:szCs w:val="22"/>
            </w:rPr>
            <w:t xml:space="preserve">Determine which of the tables (TABLE </w:t>
          </w:r>
          <w:r w:rsidR="007C6386" w:rsidRPr="00766841">
            <w:rPr>
              <w:rFonts w:ascii="Lucida Bright" w:hAnsi="Lucida Bright"/>
              <w:sz w:val="22"/>
              <w:szCs w:val="22"/>
            </w:rPr>
            <w:t>2A</w:t>
          </w:r>
          <w:r w:rsidR="006661AD" w:rsidRPr="00766841">
            <w:rPr>
              <w:rFonts w:ascii="Lucida Bright" w:hAnsi="Lucida Bright"/>
              <w:sz w:val="22"/>
              <w:szCs w:val="22"/>
            </w:rPr>
            <w:t xml:space="preserve"> or TABLE 2</w:t>
          </w:r>
          <w:r w:rsidR="007C6386" w:rsidRPr="00766841">
            <w:rPr>
              <w:rFonts w:ascii="Lucida Bright" w:hAnsi="Lucida Bright"/>
              <w:sz w:val="22"/>
              <w:szCs w:val="22"/>
            </w:rPr>
            <w:t>B</w:t>
          </w:r>
          <w:r w:rsidR="006661AD" w:rsidRPr="00766841">
            <w:rPr>
              <w:rFonts w:ascii="Lucida Bright" w:hAnsi="Lucida Bright"/>
              <w:sz w:val="22"/>
              <w:szCs w:val="22"/>
            </w:rPr>
            <w:t xml:space="preserve">) </w:t>
          </w:r>
          <w:r w:rsidR="00C62F1A" w:rsidRPr="00766841">
            <w:rPr>
              <w:rFonts w:ascii="Lucida Bright" w:hAnsi="Lucida Bright"/>
              <w:sz w:val="22"/>
              <w:szCs w:val="22"/>
            </w:rPr>
            <w:t xml:space="preserve">of Table 2 to Appendix I </w:t>
          </w:r>
          <w:r w:rsidR="006661AD" w:rsidRPr="00766841">
            <w:rPr>
              <w:rFonts w:ascii="Lucida Bright" w:hAnsi="Lucida Bright"/>
              <w:sz w:val="22"/>
              <w:szCs w:val="22"/>
            </w:rPr>
            <w:t>on the following page is appropriate to use. Each table describes the criteria for its use.</w:t>
          </w:r>
        </w:p>
        <w:p w14:paraId="2FAB2643" w14:textId="77777777" w:rsidR="006661AD" w:rsidRPr="00766841" w:rsidRDefault="00B35222" w:rsidP="001326C7">
          <w:pPr>
            <w:pStyle w:val="BodyText"/>
            <w:spacing w:before="120"/>
            <w:ind w:left="540" w:hanging="540"/>
            <w:rPr>
              <w:rFonts w:ascii="Lucida Bright" w:hAnsi="Lucida Bright"/>
              <w:sz w:val="22"/>
              <w:szCs w:val="22"/>
            </w:rPr>
          </w:pPr>
          <w:r w:rsidRPr="00766841">
            <w:rPr>
              <w:rFonts w:ascii="Lucida Bright" w:hAnsi="Lucida Bright"/>
              <w:sz w:val="22"/>
              <w:szCs w:val="22"/>
            </w:rPr>
            <w:t>D.</w:t>
          </w:r>
          <w:r w:rsidR="00E94801" w:rsidRPr="00766841">
            <w:rPr>
              <w:rFonts w:ascii="Lucida Bright" w:hAnsi="Lucida Bright"/>
              <w:sz w:val="22"/>
              <w:szCs w:val="22"/>
            </w:rPr>
            <w:tab/>
          </w:r>
          <w:r w:rsidR="006661AD" w:rsidRPr="00766841">
            <w:rPr>
              <w:rFonts w:ascii="Lucida Bright" w:hAnsi="Lucida Bright"/>
              <w:sz w:val="22"/>
              <w:szCs w:val="22"/>
            </w:rPr>
            <w:t>Determine which application rate column is appropriate using the following criteria:</w:t>
          </w:r>
        </w:p>
        <w:p w14:paraId="53E79FD2" w14:textId="77777777" w:rsidR="006661AD" w:rsidRPr="00766841" w:rsidRDefault="006661AD" w:rsidP="00310A11">
          <w:pPr>
            <w:pStyle w:val="BodyText"/>
            <w:numPr>
              <w:ilvl w:val="1"/>
              <w:numId w:val="112"/>
            </w:numPr>
            <w:spacing w:after="0"/>
            <w:rPr>
              <w:rFonts w:ascii="Lucida Bright" w:hAnsi="Lucida Bright"/>
              <w:sz w:val="22"/>
              <w:szCs w:val="22"/>
            </w:rPr>
          </w:pPr>
          <w:r w:rsidRPr="00766841">
            <w:rPr>
              <w:rFonts w:ascii="Lucida Bright" w:hAnsi="Lucida Bright"/>
              <w:sz w:val="22"/>
              <w:szCs w:val="22"/>
            </w:rPr>
            <w:t>Use the Maximum TMDL Annual P Rate if this LMU is located in a segment with an approved TMDL</w:t>
          </w:r>
          <w:r w:rsidR="00627CF7" w:rsidRPr="00766841">
            <w:rPr>
              <w:rFonts w:ascii="Lucida Bright" w:hAnsi="Lucida Bright"/>
              <w:sz w:val="22"/>
              <w:szCs w:val="22"/>
            </w:rPr>
            <w:t xml:space="preserve"> and TMDL Implementation Plan (TMDL I-Plan)</w:t>
          </w:r>
          <w:r w:rsidRPr="00766841">
            <w:rPr>
              <w:rFonts w:ascii="Lucida Bright" w:hAnsi="Lucida Bright"/>
              <w:sz w:val="22"/>
              <w:szCs w:val="22"/>
            </w:rPr>
            <w:t>.</w:t>
          </w:r>
        </w:p>
        <w:p w14:paraId="77EB2011" w14:textId="77777777" w:rsidR="006661AD" w:rsidRPr="00766841" w:rsidRDefault="006661AD" w:rsidP="00310A11">
          <w:pPr>
            <w:pStyle w:val="BodyText"/>
            <w:numPr>
              <w:ilvl w:val="1"/>
              <w:numId w:val="112"/>
            </w:numPr>
            <w:spacing w:after="0"/>
            <w:rPr>
              <w:rFonts w:ascii="Lucida Bright" w:hAnsi="Lucida Bright"/>
              <w:sz w:val="22"/>
              <w:szCs w:val="22"/>
            </w:rPr>
          </w:pPr>
          <w:r w:rsidRPr="00766841">
            <w:rPr>
              <w:rFonts w:ascii="Lucida Bright" w:hAnsi="Lucida Bright"/>
              <w:sz w:val="22"/>
              <w:szCs w:val="22"/>
            </w:rPr>
            <w:t xml:space="preserve">Use Maximum Annual P Application if this LMU is </w:t>
          </w:r>
          <w:r w:rsidRPr="00766841">
            <w:rPr>
              <w:rFonts w:ascii="Lucida Bright" w:hAnsi="Lucida Bright"/>
              <w:sz w:val="22"/>
              <w:szCs w:val="22"/>
              <w:u w:val="single"/>
            </w:rPr>
            <w:t>not</w:t>
          </w:r>
          <w:r w:rsidRPr="00766841">
            <w:rPr>
              <w:rFonts w:ascii="Lucida Bright" w:hAnsi="Lucida Bright"/>
              <w:sz w:val="22"/>
              <w:szCs w:val="22"/>
            </w:rPr>
            <w:t xml:space="preserve"> located in a segment with an approved TMDL </w:t>
          </w:r>
          <w:r w:rsidR="00627CF7" w:rsidRPr="00766841">
            <w:rPr>
              <w:rFonts w:ascii="Lucida Bright" w:hAnsi="Lucida Bright"/>
              <w:sz w:val="22"/>
              <w:szCs w:val="22"/>
            </w:rPr>
            <w:t xml:space="preserve">and TMDL I-Plan, </w:t>
          </w:r>
          <w:r w:rsidRPr="00766841">
            <w:rPr>
              <w:rFonts w:ascii="Lucida Bright" w:hAnsi="Lucida Bright"/>
              <w:sz w:val="22"/>
              <w:szCs w:val="22"/>
            </w:rPr>
            <w:t>and you wish to apply annually.</w:t>
          </w:r>
        </w:p>
        <w:p w14:paraId="123A11C8" w14:textId="77777777" w:rsidR="006661AD" w:rsidRPr="00766841" w:rsidRDefault="006661AD" w:rsidP="00310A11">
          <w:pPr>
            <w:pStyle w:val="BodyText"/>
            <w:numPr>
              <w:ilvl w:val="1"/>
              <w:numId w:val="112"/>
            </w:numPr>
            <w:rPr>
              <w:rFonts w:ascii="Lucida Bright" w:hAnsi="Lucida Bright"/>
              <w:sz w:val="22"/>
              <w:szCs w:val="22"/>
            </w:rPr>
          </w:pPr>
          <w:r w:rsidRPr="00766841">
            <w:rPr>
              <w:rFonts w:ascii="Lucida Bright" w:hAnsi="Lucida Bright"/>
              <w:sz w:val="22"/>
              <w:szCs w:val="22"/>
            </w:rPr>
            <w:t xml:space="preserve">Use Maximum Biennial Application Rate if this LMU is </w:t>
          </w:r>
          <w:r w:rsidRPr="00766841">
            <w:rPr>
              <w:rFonts w:ascii="Lucida Bright" w:hAnsi="Lucida Bright"/>
              <w:sz w:val="22"/>
              <w:szCs w:val="22"/>
              <w:u w:val="single"/>
            </w:rPr>
            <w:t>not</w:t>
          </w:r>
          <w:r w:rsidRPr="00766841">
            <w:rPr>
              <w:rFonts w:ascii="Lucida Bright" w:hAnsi="Lucida Bright"/>
              <w:sz w:val="22"/>
              <w:szCs w:val="22"/>
            </w:rPr>
            <w:t xml:space="preserve"> located in a segment with an approved TMDL </w:t>
          </w:r>
          <w:r w:rsidR="00627CF7" w:rsidRPr="00766841">
            <w:rPr>
              <w:rFonts w:ascii="Lucida Bright" w:hAnsi="Lucida Bright"/>
              <w:sz w:val="22"/>
              <w:szCs w:val="22"/>
            </w:rPr>
            <w:t xml:space="preserve">and TMDL I-Plan, </w:t>
          </w:r>
          <w:r w:rsidRPr="00766841">
            <w:rPr>
              <w:rFonts w:ascii="Lucida Bright" w:hAnsi="Lucida Bright"/>
              <w:sz w:val="22"/>
              <w:szCs w:val="22"/>
            </w:rPr>
            <w:t>and you wish to apply biennially.</w:t>
          </w:r>
        </w:p>
        <w:p w14:paraId="58C8E4D2" w14:textId="77777777" w:rsidR="006661AD" w:rsidRPr="00766841" w:rsidRDefault="00B35222" w:rsidP="00E9216B">
          <w:pPr>
            <w:pStyle w:val="BodyText"/>
            <w:spacing w:before="120"/>
            <w:ind w:left="540" w:hanging="540"/>
            <w:rPr>
              <w:rFonts w:ascii="Lucida Bright" w:hAnsi="Lucida Bright"/>
              <w:sz w:val="22"/>
              <w:szCs w:val="22"/>
            </w:rPr>
          </w:pPr>
          <w:r w:rsidRPr="00766841">
            <w:rPr>
              <w:rFonts w:ascii="Lucida Bright" w:hAnsi="Lucida Bright"/>
              <w:sz w:val="22"/>
              <w:szCs w:val="22"/>
            </w:rPr>
            <w:t>E.</w:t>
          </w:r>
          <w:r w:rsidR="00E94801" w:rsidRPr="00766841">
            <w:rPr>
              <w:rFonts w:ascii="Lucida Bright" w:hAnsi="Lucida Bright"/>
              <w:sz w:val="22"/>
              <w:szCs w:val="22"/>
            </w:rPr>
            <w:tab/>
          </w:r>
          <w:r w:rsidR="006661AD" w:rsidRPr="00766841">
            <w:rPr>
              <w:rFonts w:ascii="Lucida Bright" w:hAnsi="Lucida Bright"/>
              <w:sz w:val="22"/>
              <w:szCs w:val="22"/>
            </w:rPr>
            <w:t xml:space="preserve">Determine the Maximum Application Rate using the table identified in Step </w:t>
          </w:r>
          <w:r w:rsidR="007C6386" w:rsidRPr="00766841">
            <w:rPr>
              <w:rFonts w:ascii="Lucida Bright" w:hAnsi="Lucida Bright"/>
              <w:sz w:val="22"/>
              <w:szCs w:val="22"/>
            </w:rPr>
            <w:t>C</w:t>
          </w:r>
          <w:r w:rsidR="006661AD" w:rsidRPr="00766841">
            <w:rPr>
              <w:rFonts w:ascii="Lucida Bright" w:hAnsi="Lucida Bright"/>
              <w:sz w:val="22"/>
              <w:szCs w:val="22"/>
            </w:rPr>
            <w:t xml:space="preserve">, the column identified in Step </w:t>
          </w:r>
          <w:r w:rsidR="007C6386" w:rsidRPr="00766841">
            <w:rPr>
              <w:rFonts w:ascii="Lucida Bright" w:hAnsi="Lucida Bright"/>
              <w:sz w:val="22"/>
              <w:szCs w:val="22"/>
            </w:rPr>
            <w:t>D</w:t>
          </w:r>
          <w:r w:rsidR="006661AD" w:rsidRPr="00766841">
            <w:rPr>
              <w:rFonts w:ascii="Lucida Bright" w:hAnsi="Lucida Bright"/>
              <w:sz w:val="22"/>
              <w:szCs w:val="22"/>
            </w:rPr>
            <w:t xml:space="preserve">, and the P Runoff Potential identified in Step </w:t>
          </w:r>
          <w:r w:rsidR="00342E19" w:rsidRPr="00766841">
            <w:rPr>
              <w:rFonts w:ascii="Lucida Bright" w:hAnsi="Lucida Bright"/>
              <w:sz w:val="22"/>
              <w:szCs w:val="22"/>
            </w:rPr>
            <w:t>B</w:t>
          </w:r>
          <w:r w:rsidR="006661AD" w:rsidRPr="00766841">
            <w:rPr>
              <w:rFonts w:ascii="Lucida Bright" w:hAnsi="Lucida Bright"/>
              <w:sz w:val="22"/>
              <w:szCs w:val="22"/>
            </w:rPr>
            <w:t>.</w:t>
          </w:r>
          <w:r w:rsidR="00342E19" w:rsidRPr="00766841">
            <w:rPr>
              <w:rFonts w:ascii="Lucida Bright" w:hAnsi="Lucida Bright"/>
              <w:sz w:val="22"/>
              <w:szCs w:val="22"/>
            </w:rPr>
            <w:t>3</w:t>
          </w:r>
          <w:r w:rsidR="006661AD" w:rsidRPr="00766841">
            <w:rPr>
              <w:rFonts w:ascii="Lucida Bright" w:hAnsi="Lucida Bright"/>
              <w:sz w:val="22"/>
              <w:szCs w:val="22"/>
            </w:rPr>
            <w:t>.</w:t>
          </w:r>
        </w:p>
        <w:p w14:paraId="2DFF2ADA" w14:textId="77777777" w:rsidR="006661AD" w:rsidRPr="00766841" w:rsidRDefault="00B35222" w:rsidP="001326C7">
          <w:pPr>
            <w:pStyle w:val="BodyText"/>
            <w:ind w:left="540" w:hanging="540"/>
            <w:rPr>
              <w:rFonts w:ascii="Lucida Bright" w:hAnsi="Lucida Bright"/>
              <w:sz w:val="22"/>
              <w:szCs w:val="22"/>
            </w:rPr>
          </w:pPr>
          <w:r w:rsidRPr="00766841">
            <w:rPr>
              <w:rFonts w:ascii="Lucida Bright" w:hAnsi="Lucida Bright"/>
              <w:sz w:val="22"/>
              <w:szCs w:val="22"/>
            </w:rPr>
            <w:t>F.</w:t>
          </w:r>
          <w:r w:rsidR="00E94801" w:rsidRPr="00766841">
            <w:rPr>
              <w:rFonts w:ascii="Lucida Bright" w:hAnsi="Lucida Bright"/>
              <w:sz w:val="22"/>
              <w:szCs w:val="22"/>
            </w:rPr>
            <w:tab/>
          </w:r>
          <w:r w:rsidR="006661AD" w:rsidRPr="00766841">
            <w:rPr>
              <w:rFonts w:ascii="Lucida Bright" w:hAnsi="Lucida Bright"/>
              <w:sz w:val="22"/>
              <w:szCs w:val="22"/>
            </w:rPr>
            <w:t xml:space="preserve">Using one of the approved crops and yield goals approved for each LMU, determine the maximum application rate (in </w:t>
          </w:r>
          <w:r w:rsidR="007C6386" w:rsidRPr="00766841">
            <w:rPr>
              <w:rFonts w:ascii="Lucida Bright" w:hAnsi="Lucida Bright"/>
              <w:sz w:val="22"/>
              <w:szCs w:val="22"/>
            </w:rPr>
            <w:t>L</w:t>
          </w:r>
          <w:r w:rsidR="006661AD" w:rsidRPr="00766841">
            <w:rPr>
              <w:rFonts w:ascii="Lucida Bright" w:hAnsi="Lucida Bright"/>
              <w:sz w:val="22"/>
              <w:szCs w:val="22"/>
            </w:rPr>
            <w:t>bs/</w:t>
          </w:r>
          <w:r w:rsidR="007C6386" w:rsidRPr="00766841">
            <w:rPr>
              <w:rFonts w:ascii="Lucida Bright" w:hAnsi="Lucida Bright"/>
              <w:sz w:val="22"/>
              <w:szCs w:val="22"/>
            </w:rPr>
            <w:t>A</w:t>
          </w:r>
          <w:r w:rsidR="006661AD" w:rsidRPr="00766841">
            <w:rPr>
              <w:rFonts w:ascii="Lucida Bright" w:hAnsi="Lucida Bright"/>
              <w:sz w:val="22"/>
              <w:szCs w:val="22"/>
            </w:rPr>
            <w:t xml:space="preserve">c) for that crop and yield goal and the Maximum Application Rate identified in Step </w:t>
          </w:r>
          <w:r w:rsidR="007C6386" w:rsidRPr="00766841">
            <w:rPr>
              <w:rFonts w:ascii="Lucida Bright" w:hAnsi="Lucida Bright"/>
              <w:sz w:val="22"/>
              <w:szCs w:val="22"/>
            </w:rPr>
            <w:t xml:space="preserve">E </w:t>
          </w:r>
          <w:r w:rsidR="006661AD" w:rsidRPr="00766841">
            <w:rPr>
              <w:rFonts w:ascii="Lucida Bright" w:hAnsi="Lucida Bright"/>
              <w:sz w:val="22"/>
              <w:szCs w:val="22"/>
            </w:rPr>
            <w:t>from the S-Crop</w:t>
          </w:r>
          <w:r w:rsidR="009D4682" w:rsidRPr="00766841">
            <w:rPr>
              <w:rFonts w:ascii="Lucida Bright" w:hAnsi="Lucida Bright"/>
              <w:sz w:val="22"/>
              <w:szCs w:val="22"/>
            </w:rPr>
            <w:t>s</w:t>
          </w:r>
          <w:r w:rsidR="006661AD" w:rsidRPr="00766841">
            <w:rPr>
              <w:rFonts w:ascii="Lucida Bright" w:hAnsi="Lucida Bright"/>
              <w:sz w:val="22"/>
              <w:szCs w:val="22"/>
            </w:rPr>
            <w:t xml:space="preserve"> Table</w:t>
          </w:r>
          <w:r w:rsidR="00C62F1A" w:rsidRPr="00766841">
            <w:rPr>
              <w:rFonts w:ascii="Lucida Bright" w:hAnsi="Lucida Bright"/>
              <w:sz w:val="22"/>
              <w:szCs w:val="22"/>
            </w:rPr>
            <w:t>, site-specific historic yield data, or other sources as approved by the Executive Director</w:t>
          </w:r>
          <w:r w:rsidR="006661AD" w:rsidRPr="00766841">
            <w:rPr>
              <w:rFonts w:ascii="Lucida Bright" w:hAnsi="Lucida Bright"/>
              <w:sz w:val="22"/>
              <w:szCs w:val="22"/>
            </w:rPr>
            <w:t>.</w:t>
          </w:r>
        </w:p>
        <w:p w14:paraId="311BA984" w14:textId="77777777" w:rsidR="006661AD" w:rsidRPr="00766841" w:rsidRDefault="006661AD" w:rsidP="00310A11">
          <w:pPr>
            <w:pStyle w:val="BodyText"/>
            <w:numPr>
              <w:ilvl w:val="1"/>
              <w:numId w:val="113"/>
            </w:numPr>
            <w:spacing w:before="120"/>
            <w:rPr>
              <w:rFonts w:ascii="Lucida Bright" w:hAnsi="Lucida Bright"/>
              <w:sz w:val="22"/>
              <w:szCs w:val="22"/>
            </w:rPr>
          </w:pPr>
          <w:r w:rsidRPr="00766841">
            <w:rPr>
              <w:rFonts w:ascii="Lucida Bright" w:hAnsi="Lucida Bright"/>
              <w:sz w:val="22"/>
              <w:szCs w:val="22"/>
            </w:rPr>
            <w:t>Example 1: If the Maximum Appl</w:t>
          </w:r>
          <w:r w:rsidR="001A78F6" w:rsidRPr="00766841">
            <w:rPr>
              <w:rFonts w:ascii="Lucida Bright" w:hAnsi="Lucida Bright"/>
              <w:sz w:val="22"/>
              <w:szCs w:val="22"/>
            </w:rPr>
            <w:t xml:space="preserve">ication Rate in Step 5 is “1.5 </w:t>
          </w:r>
          <w:r w:rsidRPr="00766841">
            <w:rPr>
              <w:rFonts w:ascii="Lucida Bright" w:hAnsi="Lucida Bright"/>
              <w:sz w:val="22"/>
              <w:szCs w:val="22"/>
            </w:rPr>
            <w:t>Times Annual Crop P Requirement</w:t>
          </w:r>
          <w:r w:rsidR="00627CF7" w:rsidRPr="00766841">
            <w:rPr>
              <w:rFonts w:ascii="Lucida Bright" w:hAnsi="Lucida Bright"/>
              <w:sz w:val="22"/>
              <w:szCs w:val="22"/>
            </w:rPr>
            <w:t>,</w:t>
          </w:r>
          <w:r w:rsidRPr="00766841">
            <w:rPr>
              <w:rFonts w:ascii="Lucida Bright" w:hAnsi="Lucida Bright"/>
              <w:sz w:val="22"/>
              <w:szCs w:val="22"/>
            </w:rPr>
            <w:t>” find the number identified on the S-Crop</w:t>
          </w:r>
          <w:r w:rsidR="009D4682" w:rsidRPr="00766841">
            <w:rPr>
              <w:rFonts w:ascii="Lucida Bright" w:hAnsi="Lucida Bright"/>
              <w:sz w:val="22"/>
              <w:szCs w:val="22"/>
            </w:rPr>
            <w:t>s</w:t>
          </w:r>
          <w:r w:rsidRPr="00766841">
            <w:rPr>
              <w:rFonts w:ascii="Lucida Bright" w:hAnsi="Lucida Bright"/>
              <w:sz w:val="22"/>
              <w:szCs w:val="22"/>
            </w:rPr>
            <w:t xml:space="preserve"> Table under the column “Crop P</w:t>
          </w:r>
          <w:r w:rsidRPr="00766841">
            <w:rPr>
              <w:rFonts w:ascii="Lucida Bright" w:hAnsi="Lucida Bright"/>
              <w:sz w:val="22"/>
              <w:szCs w:val="22"/>
              <w:vertAlign w:val="subscript"/>
            </w:rPr>
            <w:t>2</w:t>
          </w:r>
          <w:r w:rsidRPr="00766841">
            <w:rPr>
              <w:rFonts w:ascii="Lucida Bright" w:hAnsi="Lucida Bright"/>
              <w:sz w:val="22"/>
              <w:szCs w:val="22"/>
            </w:rPr>
            <w:t>O</w:t>
          </w:r>
          <w:r w:rsidRPr="00766841">
            <w:rPr>
              <w:rFonts w:ascii="Lucida Bright" w:hAnsi="Lucida Bright"/>
              <w:sz w:val="22"/>
              <w:szCs w:val="22"/>
              <w:vertAlign w:val="subscript"/>
            </w:rPr>
            <w:t>5</w:t>
          </w:r>
          <w:r w:rsidRPr="00766841">
            <w:rPr>
              <w:rFonts w:ascii="Lucida Bright" w:hAnsi="Lucida Bright"/>
              <w:sz w:val="22"/>
              <w:szCs w:val="22"/>
            </w:rPr>
            <w:t xml:space="preserve"> requirement” for your crop/yield goal, then multiply that number by 1.5 to determine your maximum application rate (in </w:t>
          </w:r>
          <w:r w:rsidR="00D24DF2" w:rsidRPr="00766841">
            <w:rPr>
              <w:rFonts w:ascii="Lucida Bright" w:hAnsi="Lucida Bright"/>
              <w:sz w:val="22"/>
              <w:szCs w:val="22"/>
            </w:rPr>
            <w:t>L</w:t>
          </w:r>
          <w:r w:rsidRPr="00766841">
            <w:rPr>
              <w:rFonts w:ascii="Lucida Bright" w:hAnsi="Lucida Bright"/>
              <w:sz w:val="22"/>
              <w:szCs w:val="22"/>
            </w:rPr>
            <w:t>bs/</w:t>
          </w:r>
          <w:r w:rsidR="00D24DF2" w:rsidRPr="00766841">
            <w:rPr>
              <w:rFonts w:ascii="Lucida Bright" w:hAnsi="Lucida Bright"/>
              <w:sz w:val="22"/>
              <w:szCs w:val="22"/>
            </w:rPr>
            <w:t>A</w:t>
          </w:r>
          <w:r w:rsidRPr="00766841">
            <w:rPr>
              <w:rFonts w:ascii="Lucida Bright" w:hAnsi="Lucida Bright"/>
              <w:sz w:val="22"/>
              <w:szCs w:val="22"/>
            </w:rPr>
            <w:t>c P</w:t>
          </w:r>
          <w:r w:rsidRPr="00766841">
            <w:rPr>
              <w:rFonts w:ascii="Lucida Bright" w:hAnsi="Lucida Bright"/>
              <w:sz w:val="22"/>
              <w:szCs w:val="22"/>
              <w:vertAlign w:val="subscript"/>
            </w:rPr>
            <w:t>2</w:t>
          </w:r>
          <w:r w:rsidRPr="00766841">
            <w:rPr>
              <w:rFonts w:ascii="Lucida Bright" w:hAnsi="Lucida Bright"/>
              <w:sz w:val="22"/>
              <w:szCs w:val="22"/>
            </w:rPr>
            <w:t>O</w:t>
          </w:r>
          <w:r w:rsidRPr="00766841">
            <w:rPr>
              <w:rFonts w:ascii="Lucida Bright" w:hAnsi="Lucida Bright"/>
              <w:sz w:val="22"/>
              <w:szCs w:val="22"/>
              <w:vertAlign w:val="subscript"/>
            </w:rPr>
            <w:t>5</w:t>
          </w:r>
          <w:r w:rsidRPr="00766841">
            <w:rPr>
              <w:rFonts w:ascii="Lucida Bright" w:hAnsi="Lucida Bright"/>
              <w:sz w:val="22"/>
              <w:szCs w:val="22"/>
            </w:rPr>
            <w:t>).</w:t>
          </w:r>
        </w:p>
        <w:p w14:paraId="0D42E8E6" w14:textId="77777777" w:rsidR="006661AD" w:rsidRPr="00766841" w:rsidRDefault="006661AD" w:rsidP="00310A11">
          <w:pPr>
            <w:pStyle w:val="BodyText"/>
            <w:numPr>
              <w:ilvl w:val="1"/>
              <w:numId w:val="113"/>
            </w:numPr>
            <w:spacing w:before="120"/>
            <w:rPr>
              <w:rFonts w:ascii="Lucida Bright" w:hAnsi="Lucida Bright"/>
              <w:sz w:val="22"/>
              <w:szCs w:val="22"/>
            </w:rPr>
          </w:pPr>
          <w:r w:rsidRPr="00766841">
            <w:rPr>
              <w:rFonts w:ascii="Lucida Bright" w:hAnsi="Lucida Bright"/>
              <w:sz w:val="22"/>
              <w:szCs w:val="22"/>
            </w:rPr>
            <w:t>Example 2: If the Maximum Application Rate in Step 5 is “0.5 Times Annual Crop P Removal</w:t>
          </w:r>
          <w:r w:rsidR="00627CF7" w:rsidRPr="00766841">
            <w:rPr>
              <w:rFonts w:ascii="Lucida Bright" w:hAnsi="Lucida Bright"/>
              <w:sz w:val="22"/>
              <w:szCs w:val="22"/>
            </w:rPr>
            <w:t>,</w:t>
          </w:r>
          <w:r w:rsidRPr="00766841">
            <w:rPr>
              <w:rFonts w:ascii="Lucida Bright" w:hAnsi="Lucida Bright"/>
              <w:sz w:val="22"/>
              <w:szCs w:val="22"/>
            </w:rPr>
            <w:t>” find the number identified on the S-Crop</w:t>
          </w:r>
          <w:r w:rsidR="009D4682" w:rsidRPr="00766841">
            <w:rPr>
              <w:rFonts w:ascii="Lucida Bright" w:hAnsi="Lucida Bright"/>
              <w:sz w:val="22"/>
              <w:szCs w:val="22"/>
            </w:rPr>
            <w:t>s</w:t>
          </w:r>
          <w:r w:rsidRPr="00766841">
            <w:rPr>
              <w:rFonts w:ascii="Lucida Bright" w:hAnsi="Lucida Bright"/>
              <w:sz w:val="22"/>
              <w:szCs w:val="22"/>
            </w:rPr>
            <w:t xml:space="preserve"> Table under the column “Crop P</w:t>
          </w:r>
          <w:r w:rsidRPr="00766841">
            <w:rPr>
              <w:rFonts w:ascii="Lucida Bright" w:hAnsi="Lucida Bright"/>
              <w:sz w:val="22"/>
              <w:szCs w:val="22"/>
              <w:vertAlign w:val="subscript"/>
            </w:rPr>
            <w:t>2</w:t>
          </w:r>
          <w:r w:rsidRPr="00766841">
            <w:rPr>
              <w:rFonts w:ascii="Lucida Bright" w:hAnsi="Lucida Bright"/>
              <w:sz w:val="22"/>
              <w:szCs w:val="22"/>
            </w:rPr>
            <w:t>O</w:t>
          </w:r>
          <w:r w:rsidRPr="00766841">
            <w:rPr>
              <w:rFonts w:ascii="Lucida Bright" w:hAnsi="Lucida Bright"/>
              <w:sz w:val="22"/>
              <w:szCs w:val="22"/>
              <w:vertAlign w:val="subscript"/>
            </w:rPr>
            <w:t>5</w:t>
          </w:r>
          <w:r w:rsidRPr="00766841">
            <w:rPr>
              <w:rFonts w:ascii="Lucida Bright" w:hAnsi="Lucida Bright"/>
              <w:sz w:val="22"/>
              <w:szCs w:val="22"/>
            </w:rPr>
            <w:t xml:space="preserve"> Removal Rate” for your crop/yield goal, then multiply that number by 0.5 to determine your maximum application rate (in </w:t>
          </w:r>
          <w:r w:rsidR="007C6386" w:rsidRPr="00766841">
            <w:rPr>
              <w:rFonts w:ascii="Lucida Bright" w:hAnsi="Lucida Bright"/>
              <w:sz w:val="22"/>
              <w:szCs w:val="22"/>
            </w:rPr>
            <w:t>L</w:t>
          </w:r>
          <w:r w:rsidRPr="00766841">
            <w:rPr>
              <w:rFonts w:ascii="Lucida Bright" w:hAnsi="Lucida Bright"/>
              <w:sz w:val="22"/>
              <w:szCs w:val="22"/>
            </w:rPr>
            <w:t>bs/</w:t>
          </w:r>
          <w:r w:rsidR="007C6386" w:rsidRPr="00766841">
            <w:rPr>
              <w:rFonts w:ascii="Lucida Bright" w:hAnsi="Lucida Bright"/>
              <w:sz w:val="22"/>
              <w:szCs w:val="22"/>
            </w:rPr>
            <w:t>A</w:t>
          </w:r>
          <w:r w:rsidRPr="00766841">
            <w:rPr>
              <w:rFonts w:ascii="Lucida Bright" w:hAnsi="Lucida Bright"/>
              <w:sz w:val="22"/>
              <w:szCs w:val="22"/>
            </w:rPr>
            <w:t>c P</w:t>
          </w:r>
          <w:r w:rsidRPr="00766841">
            <w:rPr>
              <w:rFonts w:ascii="Lucida Bright" w:hAnsi="Lucida Bright"/>
              <w:sz w:val="22"/>
              <w:szCs w:val="22"/>
              <w:vertAlign w:val="subscript"/>
            </w:rPr>
            <w:t>2</w:t>
          </w:r>
          <w:r w:rsidRPr="00766841">
            <w:rPr>
              <w:rFonts w:ascii="Lucida Bright" w:hAnsi="Lucida Bright"/>
              <w:sz w:val="22"/>
              <w:szCs w:val="22"/>
            </w:rPr>
            <w:t>O</w:t>
          </w:r>
          <w:r w:rsidRPr="00766841">
            <w:rPr>
              <w:rFonts w:ascii="Lucida Bright" w:hAnsi="Lucida Bright"/>
              <w:sz w:val="22"/>
              <w:szCs w:val="22"/>
              <w:vertAlign w:val="subscript"/>
            </w:rPr>
            <w:t>5</w:t>
          </w:r>
          <w:r w:rsidRPr="00766841">
            <w:rPr>
              <w:rFonts w:ascii="Lucida Bright" w:hAnsi="Lucida Bright"/>
              <w:sz w:val="22"/>
              <w:szCs w:val="22"/>
            </w:rPr>
            <w:t>).</w:t>
          </w:r>
        </w:p>
        <w:p w14:paraId="5AED7F05" w14:textId="77777777" w:rsidR="0019153F" w:rsidRPr="00766841" w:rsidRDefault="006636D1" w:rsidP="001326C7">
          <w:pPr>
            <w:pStyle w:val="Heading2"/>
            <w:spacing w:before="120"/>
            <w:jc w:val="center"/>
            <w:rPr>
              <w:rFonts w:ascii="Lucida Bright" w:hAnsi="Lucida Bright"/>
              <w:sz w:val="22"/>
              <w:szCs w:val="22"/>
            </w:rPr>
          </w:pPr>
          <w:bookmarkStart w:id="54" w:name="_Toc368045634"/>
          <w:bookmarkStart w:id="55" w:name="_Toc505170401"/>
          <w:r w:rsidRPr="00766841">
            <w:rPr>
              <w:rFonts w:ascii="Lucida Bright" w:hAnsi="Lucida Bright"/>
              <w:b w:val="0"/>
              <w:i w:val="0"/>
              <w:sz w:val="22"/>
              <w:szCs w:val="22"/>
            </w:rPr>
            <w:lastRenderedPageBreak/>
            <w:t xml:space="preserve">TABLE 1 TO APPENDIX I: PHOSPHORUS INDEX WORKSHEET FOR </w:t>
          </w:r>
          <w:r w:rsidRPr="00766841">
            <w:rPr>
              <w:rFonts w:ascii="Lucida Bright" w:hAnsi="Lucida Bright"/>
              <w:i w:val="0"/>
              <w:sz w:val="22"/>
              <w:szCs w:val="22"/>
              <w:u w:val="single"/>
            </w:rPr>
            <w:t>EAST TEXAS</w:t>
          </w:r>
          <w:r w:rsidRPr="00766841">
            <w:rPr>
              <w:rFonts w:ascii="Lucida Bright" w:hAnsi="Lucida Bright"/>
              <w:b w:val="0"/>
              <w:i w:val="0"/>
              <w:sz w:val="22"/>
              <w:szCs w:val="22"/>
            </w:rPr>
            <w:t xml:space="preserve"> FROM NRCS PRACTICE STANDARD 590</w:t>
          </w:r>
          <w:bookmarkEnd w:id="54"/>
          <w:bookmarkEnd w:id="55"/>
        </w:p>
        <w:tbl>
          <w:tblPr>
            <w:tblStyle w:val="TableGrid"/>
            <w:tblpPr w:leftFromText="180" w:rightFromText="180" w:vertAnchor="text" w:tblpXSpec="center" w:tblpY="1"/>
            <w:tblOverlap w:val="never"/>
            <w:tblW w:w="10627" w:type="dxa"/>
            <w:jc w:val="center"/>
            <w:tblLayout w:type="fixed"/>
            <w:tblCellMar>
              <w:left w:w="115" w:type="dxa"/>
              <w:right w:w="115" w:type="dxa"/>
            </w:tblCellMar>
            <w:tblLook w:val="04A0" w:firstRow="1" w:lastRow="0" w:firstColumn="1" w:lastColumn="0" w:noHBand="0" w:noVBand="1"/>
          </w:tblPr>
          <w:tblGrid>
            <w:gridCol w:w="2275"/>
            <w:gridCol w:w="1260"/>
            <w:gridCol w:w="360"/>
            <w:gridCol w:w="1620"/>
            <w:gridCol w:w="1440"/>
            <w:gridCol w:w="739"/>
            <w:gridCol w:w="683"/>
            <w:gridCol w:w="1458"/>
            <w:gridCol w:w="792"/>
          </w:tblGrid>
          <w:tr w:rsidR="005517CA" w:rsidRPr="00766841" w14:paraId="01E0B828" w14:textId="77777777" w:rsidTr="005517CA">
            <w:trPr>
              <w:cantSplit/>
              <w:trHeight w:val="1340"/>
              <w:jc w:val="center"/>
            </w:trPr>
            <w:tc>
              <w:tcPr>
                <w:tcW w:w="3895" w:type="dxa"/>
                <w:gridSpan w:val="3"/>
                <w:tcBorders>
                  <w:bottom w:val="single" w:sz="4" w:space="0" w:color="auto"/>
                </w:tcBorders>
              </w:tcPr>
              <w:p w14:paraId="642EB6E2" w14:textId="77777777" w:rsidR="005517CA" w:rsidRPr="00766841" w:rsidRDefault="005517CA" w:rsidP="00E9216B">
                <w:pPr>
                  <w:pStyle w:val="BodyText"/>
                  <w:spacing w:before="120"/>
                  <w:rPr>
                    <w:rFonts w:ascii="Lucida Bright" w:eastAsia="Batang" w:hAnsi="Lucida Bright"/>
                    <w:sz w:val="20"/>
                    <w:szCs w:val="20"/>
                  </w:rPr>
                </w:pPr>
                <w:r w:rsidRPr="00766841">
                  <w:rPr>
                    <w:rFonts w:ascii="Lucida Bright" w:eastAsia="Batang" w:hAnsi="Lucida Bright"/>
                    <w:sz w:val="20"/>
                    <w:szCs w:val="20"/>
                  </w:rPr>
                  <w:t>Client Name: _______________________</w:t>
                </w:r>
              </w:p>
              <w:p w14:paraId="6F2AF4A9" w14:textId="77777777" w:rsidR="005517CA" w:rsidRPr="00766841" w:rsidRDefault="005517CA" w:rsidP="001326C7">
                <w:pPr>
                  <w:pStyle w:val="BodyText"/>
                  <w:spacing w:before="120"/>
                  <w:rPr>
                    <w:rFonts w:ascii="Lucida Bright" w:eastAsia="Batang" w:hAnsi="Lucida Bright"/>
                    <w:sz w:val="20"/>
                    <w:szCs w:val="20"/>
                  </w:rPr>
                </w:pPr>
                <w:r w:rsidRPr="00766841">
                  <w:rPr>
                    <w:rFonts w:ascii="Lucida Bright" w:eastAsia="Batang" w:hAnsi="Lucida Bright"/>
                    <w:sz w:val="20"/>
                    <w:szCs w:val="20"/>
                  </w:rPr>
                  <w:t>Planner: ____________________________</w:t>
                </w:r>
              </w:p>
              <w:p w14:paraId="5DF8DB33" w14:textId="77777777" w:rsidR="005517CA" w:rsidRPr="00766841" w:rsidRDefault="005517CA" w:rsidP="001326C7">
                <w:pPr>
                  <w:pStyle w:val="BodyText"/>
                  <w:spacing w:before="120" w:after="0"/>
                  <w:rPr>
                    <w:rFonts w:ascii="Lucida Bright" w:eastAsia="Batang" w:hAnsi="Lucida Bright"/>
                    <w:sz w:val="20"/>
                    <w:szCs w:val="20"/>
                  </w:rPr>
                </w:pPr>
                <w:r w:rsidRPr="00766841">
                  <w:rPr>
                    <w:rFonts w:ascii="Lucida Bright" w:eastAsia="Batang" w:hAnsi="Lucida Bright"/>
                    <w:sz w:val="20"/>
                    <w:szCs w:val="20"/>
                  </w:rPr>
                  <w:t>Impaired Watershed</w:t>
                </w:r>
              </w:p>
              <w:p w14:paraId="2EFE0B45" w14:textId="77777777" w:rsidR="005517CA" w:rsidRPr="00766841" w:rsidRDefault="005517CA" w:rsidP="005517CA">
                <w:pPr>
                  <w:pStyle w:val="BodyText"/>
                  <w:tabs>
                    <w:tab w:val="left" w:pos="720"/>
                  </w:tabs>
                  <w:spacing w:after="0"/>
                  <w:rPr>
                    <w:rFonts w:ascii="Lucida Bright" w:eastAsia="Batang" w:hAnsi="Lucida Bright"/>
                    <w:sz w:val="20"/>
                    <w:szCs w:val="20"/>
                  </w:rPr>
                </w:pPr>
                <w:r w:rsidRPr="00766841">
                  <w:rPr>
                    <w:rFonts w:ascii="Lucida Bright" w:eastAsia="Batang" w:hAnsi="Lucida Bright"/>
                    <w:sz w:val="20"/>
                    <w:szCs w:val="20"/>
                  </w:rPr>
                  <w:t>(Y or N): ____________________________</w:t>
                </w:r>
              </w:p>
            </w:tc>
            <w:tc>
              <w:tcPr>
                <w:tcW w:w="3799" w:type="dxa"/>
                <w:gridSpan w:val="3"/>
                <w:tcBorders>
                  <w:bottom w:val="single" w:sz="4" w:space="0" w:color="auto"/>
                </w:tcBorders>
              </w:tcPr>
              <w:p w14:paraId="63032471" w14:textId="77777777" w:rsidR="005517CA" w:rsidRPr="00766841" w:rsidRDefault="005517CA" w:rsidP="00E9216B">
                <w:pPr>
                  <w:pStyle w:val="BodyText"/>
                  <w:spacing w:before="120"/>
                  <w:rPr>
                    <w:rFonts w:ascii="Lucida Bright" w:eastAsia="Batang" w:hAnsi="Lucida Bright"/>
                    <w:sz w:val="20"/>
                    <w:szCs w:val="20"/>
                  </w:rPr>
                </w:pPr>
                <w:r w:rsidRPr="00766841">
                  <w:rPr>
                    <w:rFonts w:ascii="Lucida Bright" w:eastAsia="Batang" w:hAnsi="Lucida Bright"/>
                    <w:sz w:val="20"/>
                    <w:szCs w:val="20"/>
                  </w:rPr>
                  <w:t>Field(s): ___________________________</w:t>
                </w:r>
              </w:p>
              <w:p w14:paraId="0A99DCBE" w14:textId="77777777" w:rsidR="005517CA" w:rsidRPr="00766841" w:rsidRDefault="005517CA" w:rsidP="001326C7">
                <w:pPr>
                  <w:pStyle w:val="BodyText"/>
                  <w:spacing w:before="120"/>
                  <w:rPr>
                    <w:rFonts w:ascii="Lucida Bright" w:eastAsia="Batang" w:hAnsi="Lucida Bright"/>
                    <w:sz w:val="20"/>
                    <w:szCs w:val="20"/>
                  </w:rPr>
                </w:pPr>
                <w:r w:rsidRPr="00766841">
                  <w:rPr>
                    <w:rFonts w:ascii="Lucida Bright" w:eastAsia="Batang" w:hAnsi="Lucida Bright"/>
                    <w:sz w:val="20"/>
                    <w:szCs w:val="20"/>
                  </w:rPr>
                  <w:t>Location: __________________________</w:t>
                </w:r>
              </w:p>
              <w:p w14:paraId="4BB628C2" w14:textId="77777777" w:rsidR="005517CA" w:rsidRPr="00766841" w:rsidRDefault="005517CA" w:rsidP="005517CA">
                <w:pPr>
                  <w:pStyle w:val="BodyText"/>
                  <w:spacing w:before="120" w:after="0"/>
                  <w:rPr>
                    <w:rFonts w:ascii="Lucida Bright" w:eastAsia="Batang" w:hAnsi="Lucida Bright"/>
                    <w:sz w:val="20"/>
                    <w:szCs w:val="20"/>
                  </w:rPr>
                </w:pPr>
                <w:r w:rsidRPr="00766841">
                  <w:rPr>
                    <w:rFonts w:ascii="Lucida Bright" w:eastAsia="Batang" w:hAnsi="Lucida Bright"/>
                    <w:sz w:val="20"/>
                    <w:szCs w:val="20"/>
                  </w:rPr>
                  <w:t>Runoff Curve No.: _________________</w:t>
                </w:r>
              </w:p>
              <w:p w14:paraId="26467C1C" w14:textId="77777777" w:rsidR="005517CA" w:rsidRPr="00766841" w:rsidRDefault="005517CA" w:rsidP="005517CA">
                <w:pPr>
                  <w:pStyle w:val="BodyText"/>
                  <w:tabs>
                    <w:tab w:val="left" w:pos="720"/>
                  </w:tabs>
                  <w:spacing w:after="0"/>
                  <w:rPr>
                    <w:rFonts w:ascii="Lucida Bright" w:eastAsia="Batang" w:hAnsi="Lucida Bright"/>
                    <w:sz w:val="20"/>
                    <w:szCs w:val="20"/>
                  </w:rPr>
                </w:pPr>
              </w:p>
              <w:p w14:paraId="79140BA5" w14:textId="77777777" w:rsidR="005517CA" w:rsidRPr="00766841" w:rsidRDefault="005517CA" w:rsidP="005517CA">
                <w:pPr>
                  <w:pStyle w:val="BodyText"/>
                  <w:spacing w:after="0"/>
                  <w:rPr>
                    <w:rFonts w:ascii="Lucida Bright" w:eastAsia="Batang" w:hAnsi="Lucida Bright"/>
                    <w:sz w:val="20"/>
                    <w:szCs w:val="20"/>
                  </w:rPr>
                </w:pPr>
              </w:p>
            </w:tc>
            <w:tc>
              <w:tcPr>
                <w:tcW w:w="2933" w:type="dxa"/>
                <w:gridSpan w:val="3"/>
                <w:tcBorders>
                  <w:bottom w:val="single" w:sz="4" w:space="0" w:color="auto"/>
                </w:tcBorders>
              </w:tcPr>
              <w:p w14:paraId="110FB21B" w14:textId="77777777" w:rsidR="005517CA" w:rsidRPr="00766841" w:rsidRDefault="005517CA" w:rsidP="00E9216B">
                <w:pPr>
                  <w:pStyle w:val="BodyText"/>
                  <w:spacing w:before="120"/>
                  <w:rPr>
                    <w:rFonts w:ascii="Lucida Bright" w:eastAsia="Batang" w:hAnsi="Lucida Bright"/>
                    <w:sz w:val="20"/>
                    <w:szCs w:val="20"/>
                  </w:rPr>
                </w:pPr>
                <w:r w:rsidRPr="00766841">
                  <w:rPr>
                    <w:rFonts w:ascii="Lucida Bright" w:eastAsia="Batang" w:hAnsi="Lucida Bright"/>
                    <w:sz w:val="20"/>
                    <w:szCs w:val="20"/>
                  </w:rPr>
                  <w:t>Date: _____________________</w:t>
                </w:r>
              </w:p>
              <w:p w14:paraId="22305E59" w14:textId="77777777" w:rsidR="005517CA" w:rsidRPr="00766841" w:rsidRDefault="005517CA" w:rsidP="001326C7">
                <w:pPr>
                  <w:pStyle w:val="BodyText"/>
                  <w:tabs>
                    <w:tab w:val="left" w:pos="720"/>
                  </w:tabs>
                  <w:spacing w:before="120"/>
                  <w:rPr>
                    <w:rFonts w:ascii="Lucida Bright" w:eastAsia="Batang" w:hAnsi="Lucida Bright"/>
                    <w:sz w:val="20"/>
                    <w:szCs w:val="20"/>
                  </w:rPr>
                </w:pPr>
                <w:r w:rsidRPr="00766841">
                  <w:rPr>
                    <w:rFonts w:ascii="Lucida Bright" w:eastAsia="Batang" w:hAnsi="Lucida Bright"/>
                    <w:sz w:val="20"/>
                    <w:szCs w:val="20"/>
                  </w:rPr>
                  <w:t>Crop: _____________________</w:t>
                </w:r>
              </w:p>
              <w:p w14:paraId="34A03A13" w14:textId="77777777" w:rsidR="005517CA" w:rsidRPr="00766841" w:rsidRDefault="005517CA" w:rsidP="005517CA">
                <w:pPr>
                  <w:pStyle w:val="BodyText"/>
                  <w:tabs>
                    <w:tab w:val="left" w:pos="720"/>
                  </w:tabs>
                  <w:spacing w:after="0"/>
                  <w:rPr>
                    <w:rFonts w:ascii="Lucida Bright" w:eastAsia="Batang" w:hAnsi="Lucida Bright"/>
                    <w:sz w:val="20"/>
                    <w:szCs w:val="20"/>
                  </w:rPr>
                </w:pPr>
                <w:r w:rsidRPr="00766841">
                  <w:rPr>
                    <w:rFonts w:ascii="Lucida Bright" w:eastAsia="Batang" w:hAnsi="Lucida Bright"/>
                    <w:sz w:val="20"/>
                    <w:szCs w:val="20"/>
                  </w:rPr>
                  <w:t>% Slope: __________________</w:t>
                </w:r>
              </w:p>
            </w:tc>
          </w:tr>
          <w:tr w:rsidR="00986F1D" w:rsidRPr="00766841" w14:paraId="483CB31A" w14:textId="77777777" w:rsidTr="001326C7">
            <w:trPr>
              <w:cantSplit/>
              <w:trHeight w:val="710"/>
              <w:jc w:val="center"/>
            </w:trPr>
            <w:tc>
              <w:tcPr>
                <w:tcW w:w="2275" w:type="dxa"/>
              </w:tcPr>
              <w:p w14:paraId="2505946D" w14:textId="77777777" w:rsidR="008A589C" w:rsidRPr="00766841" w:rsidRDefault="008A589C" w:rsidP="003A645F">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Site Characteristic</w:t>
                </w:r>
              </w:p>
              <w:p w14:paraId="621BCE6C" w14:textId="77777777" w:rsidR="008A589C" w:rsidRPr="00766841" w:rsidRDefault="008A589C" w:rsidP="00DD0564">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(Weighting Factor)</w:t>
                </w:r>
              </w:p>
            </w:tc>
            <w:tc>
              <w:tcPr>
                <w:tcW w:w="7560" w:type="dxa"/>
                <w:gridSpan w:val="7"/>
              </w:tcPr>
              <w:p w14:paraId="5FCAF83F" w14:textId="77777777" w:rsidR="00AA617B" w:rsidRPr="00766841" w:rsidRDefault="008A589C" w:rsidP="001326C7">
                <w:pPr>
                  <w:pStyle w:val="BodyText"/>
                  <w:jc w:val="center"/>
                  <w:rPr>
                    <w:rFonts w:ascii="Lucida Bright" w:eastAsia="Batang" w:hAnsi="Lucida Bright"/>
                    <w:sz w:val="20"/>
                    <w:szCs w:val="20"/>
                  </w:rPr>
                </w:pPr>
                <w:r w:rsidRPr="00766841">
                  <w:rPr>
                    <w:rFonts w:ascii="Lucida Bright" w:eastAsia="Batang" w:hAnsi="Lucida Bright"/>
                    <w:sz w:val="20"/>
                    <w:szCs w:val="20"/>
                  </w:rPr>
                  <w:t>[Weighting Factor Times the Column Factor]</w:t>
                </w:r>
              </w:p>
              <w:p w14:paraId="08A28220" w14:textId="77777777" w:rsidR="008A589C" w:rsidRPr="00766841" w:rsidRDefault="003C3C53" w:rsidP="003C3C53">
                <w:pPr>
                  <w:pStyle w:val="BodyText"/>
                  <w:spacing w:after="0"/>
                  <w:rPr>
                    <w:rFonts w:ascii="Lucida Bright" w:eastAsia="Batang" w:hAnsi="Lucida Bright"/>
                    <w:sz w:val="20"/>
                    <w:szCs w:val="20"/>
                  </w:rPr>
                </w:pPr>
                <w:r w:rsidRPr="00766841">
                  <w:rPr>
                    <w:rFonts w:ascii="Lucida Bright" w:eastAsia="Batang" w:hAnsi="Lucida Bright"/>
                    <w:sz w:val="20"/>
                    <w:szCs w:val="20"/>
                  </w:rPr>
                  <w:t xml:space="preserve">        </w:t>
                </w:r>
                <w:r w:rsidR="008A589C" w:rsidRPr="00766841">
                  <w:rPr>
                    <w:rFonts w:ascii="Lucida Bright" w:eastAsia="Batang" w:hAnsi="Lucida Bright"/>
                    <w:sz w:val="20"/>
                    <w:szCs w:val="20"/>
                  </w:rPr>
                  <w:t xml:space="preserve">0 </w:t>
                </w:r>
                <w:r w:rsidR="008A589C" w:rsidRPr="00766841">
                  <w:rPr>
                    <w:rFonts w:ascii="Lucida Bright" w:eastAsia="Batang" w:hAnsi="Lucida Bright"/>
                    <w:sz w:val="20"/>
                    <w:szCs w:val="20"/>
                  </w:rPr>
                  <w:tab/>
                </w:r>
                <w:r w:rsidR="00AA617B" w:rsidRPr="00766841">
                  <w:rPr>
                    <w:rFonts w:ascii="Lucida Bright" w:eastAsia="Batang" w:hAnsi="Lucida Bright"/>
                    <w:sz w:val="20"/>
                    <w:szCs w:val="20"/>
                  </w:rPr>
                  <w:t xml:space="preserve">     </w:t>
                </w:r>
                <w:r w:rsidR="008A589C" w:rsidRPr="00766841">
                  <w:rPr>
                    <w:rFonts w:ascii="Lucida Bright" w:eastAsia="Batang" w:hAnsi="Lucida Bright"/>
                    <w:sz w:val="20"/>
                    <w:szCs w:val="20"/>
                  </w:rPr>
                  <w:t xml:space="preserve"> </w:t>
                </w:r>
                <w:r w:rsidR="00572D6A" w:rsidRPr="00766841">
                  <w:rPr>
                    <w:rFonts w:ascii="Lucida Bright" w:eastAsia="Batang" w:hAnsi="Lucida Bright"/>
                    <w:sz w:val="20"/>
                    <w:szCs w:val="20"/>
                  </w:rPr>
                  <w:t xml:space="preserve"> </w:t>
                </w:r>
                <w:r w:rsidRPr="00766841">
                  <w:rPr>
                    <w:rFonts w:ascii="Lucida Bright" w:eastAsia="Batang" w:hAnsi="Lucida Bright"/>
                    <w:sz w:val="20"/>
                    <w:szCs w:val="20"/>
                  </w:rPr>
                  <w:t xml:space="preserve">           </w:t>
                </w:r>
                <w:r w:rsidR="008A589C" w:rsidRPr="00766841">
                  <w:rPr>
                    <w:rFonts w:ascii="Lucida Bright" w:eastAsia="Batang" w:hAnsi="Lucida Bright"/>
                    <w:sz w:val="20"/>
                    <w:szCs w:val="20"/>
                  </w:rPr>
                  <w:t xml:space="preserve"> 1             </w:t>
                </w:r>
                <w:r w:rsidR="00B17349" w:rsidRPr="00766841">
                  <w:rPr>
                    <w:rFonts w:ascii="Lucida Bright" w:eastAsia="Batang" w:hAnsi="Lucida Bright"/>
                    <w:sz w:val="20"/>
                    <w:szCs w:val="20"/>
                  </w:rPr>
                  <w:t xml:space="preserve">       </w:t>
                </w:r>
                <w:r w:rsidRPr="00766841">
                  <w:rPr>
                    <w:rFonts w:ascii="Lucida Bright" w:eastAsia="Batang" w:hAnsi="Lucida Bright"/>
                    <w:sz w:val="20"/>
                    <w:szCs w:val="20"/>
                  </w:rPr>
                  <w:t xml:space="preserve">       </w:t>
                </w:r>
                <w:r w:rsidR="00B17349" w:rsidRPr="00766841">
                  <w:rPr>
                    <w:rFonts w:ascii="Lucida Bright" w:eastAsia="Batang" w:hAnsi="Lucida Bright"/>
                    <w:sz w:val="20"/>
                    <w:szCs w:val="20"/>
                  </w:rPr>
                  <w:t xml:space="preserve"> </w:t>
                </w:r>
                <w:r w:rsidR="008A589C" w:rsidRPr="00766841">
                  <w:rPr>
                    <w:rFonts w:ascii="Lucida Bright" w:eastAsia="Batang" w:hAnsi="Lucida Bright"/>
                    <w:sz w:val="20"/>
                    <w:szCs w:val="20"/>
                  </w:rPr>
                  <w:t xml:space="preserve">2 </w:t>
                </w:r>
                <w:r w:rsidR="008A6221" w:rsidRPr="00766841">
                  <w:rPr>
                    <w:rFonts w:ascii="Lucida Bright" w:eastAsia="Batang" w:hAnsi="Lucida Bright"/>
                    <w:sz w:val="20"/>
                    <w:szCs w:val="20"/>
                  </w:rPr>
                  <w:t xml:space="preserve">    </w:t>
                </w:r>
                <w:r w:rsidR="008A589C" w:rsidRPr="00766841">
                  <w:rPr>
                    <w:rFonts w:ascii="Lucida Bright" w:eastAsia="Batang" w:hAnsi="Lucida Bright"/>
                    <w:sz w:val="20"/>
                    <w:szCs w:val="20"/>
                  </w:rPr>
                  <w:t xml:space="preserve">      </w:t>
                </w:r>
                <w:r w:rsidR="00AA617B" w:rsidRPr="00766841">
                  <w:rPr>
                    <w:rFonts w:ascii="Lucida Bright" w:eastAsia="Batang" w:hAnsi="Lucida Bright"/>
                    <w:sz w:val="20"/>
                    <w:szCs w:val="20"/>
                  </w:rPr>
                  <w:t xml:space="preserve">        </w:t>
                </w:r>
                <w:r w:rsidR="00572D6A" w:rsidRPr="00766841">
                  <w:rPr>
                    <w:rFonts w:ascii="Lucida Bright" w:hAnsi="Lucida Bright"/>
                    <w:sz w:val="20"/>
                    <w:szCs w:val="20"/>
                  </w:rPr>
                  <w:t xml:space="preserve">  </w:t>
                </w:r>
                <w:r w:rsidR="00572D6A" w:rsidRPr="00766841">
                  <w:rPr>
                    <w:rFonts w:ascii="Lucida Bright" w:eastAsia="Batang" w:hAnsi="Lucida Bright"/>
                    <w:sz w:val="20"/>
                    <w:szCs w:val="20"/>
                  </w:rPr>
                  <w:t xml:space="preserve"> </w:t>
                </w:r>
                <w:r w:rsidR="00AA617B" w:rsidRPr="00766841">
                  <w:rPr>
                    <w:rFonts w:ascii="Lucida Bright" w:eastAsia="Batang" w:hAnsi="Lucida Bright"/>
                    <w:sz w:val="20"/>
                    <w:szCs w:val="20"/>
                  </w:rPr>
                  <w:t xml:space="preserve"> </w:t>
                </w:r>
                <w:r w:rsidR="008A589C" w:rsidRPr="00766841">
                  <w:rPr>
                    <w:rFonts w:ascii="Lucida Bright" w:eastAsia="Batang" w:hAnsi="Lucida Bright"/>
                    <w:sz w:val="20"/>
                    <w:szCs w:val="20"/>
                  </w:rPr>
                  <w:t xml:space="preserve">4 </w:t>
                </w:r>
                <w:r w:rsidR="008A589C" w:rsidRPr="00766841">
                  <w:rPr>
                    <w:rFonts w:ascii="Lucida Bright" w:eastAsia="Batang" w:hAnsi="Lucida Bright"/>
                    <w:sz w:val="20"/>
                    <w:szCs w:val="20"/>
                  </w:rPr>
                  <w:tab/>
                  <w:t xml:space="preserve">       </w:t>
                </w:r>
                <w:r w:rsidR="00B17349" w:rsidRPr="00766841">
                  <w:rPr>
                    <w:rFonts w:ascii="Lucida Bright" w:eastAsia="Batang" w:hAnsi="Lucida Bright"/>
                    <w:sz w:val="20"/>
                    <w:szCs w:val="20"/>
                  </w:rPr>
                  <w:t xml:space="preserve">   </w:t>
                </w:r>
                <w:r w:rsidR="008A589C" w:rsidRPr="00766841">
                  <w:rPr>
                    <w:rFonts w:ascii="Lucida Bright" w:eastAsia="Batang" w:hAnsi="Lucida Bright"/>
                    <w:sz w:val="20"/>
                    <w:szCs w:val="20"/>
                  </w:rPr>
                  <w:t xml:space="preserve">     8</w:t>
                </w:r>
              </w:p>
            </w:tc>
            <w:tc>
              <w:tcPr>
                <w:tcW w:w="792" w:type="dxa"/>
              </w:tcPr>
              <w:p w14:paraId="5D66B50E" w14:textId="77777777" w:rsidR="008A589C" w:rsidRPr="00766841" w:rsidRDefault="008A589C" w:rsidP="001326C7">
                <w:pPr>
                  <w:pStyle w:val="BodyText"/>
                  <w:tabs>
                    <w:tab w:val="left" w:pos="720"/>
                  </w:tabs>
                  <w:spacing w:after="0"/>
                  <w:jc w:val="center"/>
                  <w:rPr>
                    <w:rFonts w:ascii="Lucida Bright" w:eastAsia="Batang" w:hAnsi="Lucida Bright"/>
                    <w:sz w:val="20"/>
                    <w:szCs w:val="20"/>
                  </w:rPr>
                </w:pPr>
                <w:r w:rsidRPr="00766841">
                  <w:rPr>
                    <w:rFonts w:ascii="Lucida Bright" w:eastAsia="Batang" w:hAnsi="Lucida Bright"/>
                    <w:sz w:val="20"/>
                    <w:szCs w:val="20"/>
                  </w:rPr>
                  <w:t>Sub Total</w:t>
                </w:r>
              </w:p>
            </w:tc>
          </w:tr>
          <w:tr w:rsidR="00986F1D" w:rsidRPr="00766841" w14:paraId="5EB5A504" w14:textId="77777777" w:rsidTr="005517CA">
            <w:trPr>
              <w:cantSplit/>
              <w:trHeight w:val="368"/>
              <w:jc w:val="center"/>
            </w:trPr>
            <w:tc>
              <w:tcPr>
                <w:tcW w:w="2275" w:type="dxa"/>
                <w:vMerge w:val="restart"/>
              </w:tcPr>
              <w:p w14:paraId="5BAFBE31" w14:textId="77777777" w:rsidR="0027695A" w:rsidRPr="00766841" w:rsidRDefault="0027695A"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Soil Test P Rating</w:t>
                </w:r>
              </w:p>
              <w:p w14:paraId="00203E2A" w14:textId="77777777" w:rsidR="0027695A" w:rsidRPr="00766841" w:rsidRDefault="0027695A"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(1.00)</w:t>
                </w:r>
              </w:p>
            </w:tc>
            <w:tc>
              <w:tcPr>
                <w:tcW w:w="1260" w:type="dxa"/>
              </w:tcPr>
              <w:p w14:paraId="6FFD74FF" w14:textId="77777777" w:rsidR="0027695A" w:rsidRPr="00766841" w:rsidRDefault="0027695A" w:rsidP="005517CA">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N/A</w:t>
                </w:r>
              </w:p>
            </w:tc>
            <w:tc>
              <w:tcPr>
                <w:tcW w:w="1980" w:type="dxa"/>
                <w:gridSpan w:val="2"/>
              </w:tcPr>
              <w:p w14:paraId="697E4D20" w14:textId="77777777" w:rsidR="0027695A" w:rsidRPr="00766841" w:rsidRDefault="0027695A" w:rsidP="005517CA">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Very Low - Low</w:t>
                </w:r>
              </w:p>
            </w:tc>
            <w:tc>
              <w:tcPr>
                <w:tcW w:w="1440" w:type="dxa"/>
              </w:tcPr>
              <w:p w14:paraId="2D61C1D5" w14:textId="77777777" w:rsidR="0027695A" w:rsidRPr="00766841" w:rsidRDefault="0027695A" w:rsidP="005517CA">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Moderate</w:t>
                </w:r>
              </w:p>
            </w:tc>
            <w:tc>
              <w:tcPr>
                <w:tcW w:w="1422" w:type="dxa"/>
                <w:gridSpan w:val="2"/>
              </w:tcPr>
              <w:p w14:paraId="1A55CFDD" w14:textId="77777777" w:rsidR="0027695A" w:rsidRPr="00766841" w:rsidRDefault="0027695A" w:rsidP="005517CA">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High</w:t>
                </w:r>
              </w:p>
            </w:tc>
            <w:tc>
              <w:tcPr>
                <w:tcW w:w="1458" w:type="dxa"/>
              </w:tcPr>
              <w:p w14:paraId="69140FB3" w14:textId="77777777" w:rsidR="0027695A" w:rsidRPr="00766841" w:rsidRDefault="0027695A" w:rsidP="005517CA">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Very High</w:t>
                </w:r>
              </w:p>
            </w:tc>
            <w:tc>
              <w:tcPr>
                <w:tcW w:w="792" w:type="dxa"/>
                <w:vMerge w:val="restart"/>
                <w:vAlign w:val="center"/>
              </w:tcPr>
              <w:p w14:paraId="41AB2BA1" w14:textId="77777777" w:rsidR="0027695A" w:rsidRPr="00766841" w:rsidRDefault="0027695A" w:rsidP="00707107">
                <w:pPr>
                  <w:pStyle w:val="BodyText"/>
                  <w:spacing w:after="0"/>
                  <w:jc w:val="center"/>
                  <w:rPr>
                    <w:rFonts w:ascii="Lucida Bright" w:eastAsia="Batang" w:hAnsi="Lucida Bright"/>
                    <w:sz w:val="20"/>
                    <w:szCs w:val="20"/>
                  </w:rPr>
                </w:pPr>
              </w:p>
            </w:tc>
          </w:tr>
          <w:tr w:rsidR="00986F1D" w:rsidRPr="00766841" w14:paraId="4B742C84" w14:textId="77777777" w:rsidTr="005517CA">
            <w:trPr>
              <w:cantSplit/>
              <w:trHeight w:val="246"/>
              <w:jc w:val="center"/>
            </w:trPr>
            <w:tc>
              <w:tcPr>
                <w:tcW w:w="2275" w:type="dxa"/>
                <w:vMerge/>
                <w:vAlign w:val="center"/>
              </w:tcPr>
              <w:p w14:paraId="79886902" w14:textId="77777777" w:rsidR="0027695A" w:rsidRPr="00766841" w:rsidRDefault="0027695A" w:rsidP="00707107">
                <w:pPr>
                  <w:pStyle w:val="BodyText"/>
                  <w:spacing w:after="0"/>
                  <w:jc w:val="center"/>
                  <w:rPr>
                    <w:rFonts w:ascii="Lucida Bright" w:eastAsia="Batang" w:hAnsi="Lucida Bright"/>
                    <w:sz w:val="20"/>
                    <w:szCs w:val="20"/>
                  </w:rPr>
                </w:pPr>
              </w:p>
            </w:tc>
            <w:tc>
              <w:tcPr>
                <w:tcW w:w="1260" w:type="dxa"/>
                <w:vAlign w:val="center"/>
              </w:tcPr>
              <w:p w14:paraId="01317AC6" w14:textId="77777777" w:rsidR="0027695A" w:rsidRPr="00766841" w:rsidRDefault="00791C5D" w:rsidP="00707107">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[0]</w:t>
                </w:r>
              </w:p>
            </w:tc>
            <w:tc>
              <w:tcPr>
                <w:tcW w:w="1980" w:type="dxa"/>
                <w:gridSpan w:val="2"/>
                <w:vAlign w:val="center"/>
              </w:tcPr>
              <w:p w14:paraId="623FB9F2" w14:textId="77777777" w:rsidR="0027695A" w:rsidRPr="00766841" w:rsidRDefault="00791C5D" w:rsidP="00707107">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[1.0]</w:t>
                </w:r>
              </w:p>
            </w:tc>
            <w:tc>
              <w:tcPr>
                <w:tcW w:w="1440" w:type="dxa"/>
                <w:vAlign w:val="center"/>
              </w:tcPr>
              <w:p w14:paraId="41CD65B6" w14:textId="77777777" w:rsidR="0027695A" w:rsidRPr="00766841" w:rsidRDefault="00791C5D" w:rsidP="00707107">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[2.0]</w:t>
                </w:r>
              </w:p>
            </w:tc>
            <w:tc>
              <w:tcPr>
                <w:tcW w:w="1422" w:type="dxa"/>
                <w:gridSpan w:val="2"/>
                <w:vAlign w:val="center"/>
              </w:tcPr>
              <w:p w14:paraId="7FC3D287" w14:textId="77777777" w:rsidR="0027695A" w:rsidRPr="00766841" w:rsidRDefault="00791C5D" w:rsidP="00707107">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[4.0]</w:t>
                </w:r>
              </w:p>
            </w:tc>
            <w:tc>
              <w:tcPr>
                <w:tcW w:w="1458" w:type="dxa"/>
                <w:vAlign w:val="center"/>
              </w:tcPr>
              <w:p w14:paraId="167075F6" w14:textId="77777777" w:rsidR="0027695A" w:rsidRPr="00766841" w:rsidRDefault="00791C5D" w:rsidP="00707107">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[8.0]</w:t>
                </w:r>
              </w:p>
            </w:tc>
            <w:tc>
              <w:tcPr>
                <w:tcW w:w="792" w:type="dxa"/>
                <w:vMerge/>
                <w:vAlign w:val="center"/>
              </w:tcPr>
              <w:p w14:paraId="736A2E03" w14:textId="77777777" w:rsidR="0027695A" w:rsidRPr="00766841" w:rsidRDefault="0027695A" w:rsidP="00707107">
                <w:pPr>
                  <w:pStyle w:val="BodyText"/>
                  <w:spacing w:after="0"/>
                  <w:jc w:val="center"/>
                  <w:rPr>
                    <w:rFonts w:ascii="Lucida Bright" w:eastAsia="Batang" w:hAnsi="Lucida Bright"/>
                    <w:sz w:val="20"/>
                    <w:szCs w:val="20"/>
                  </w:rPr>
                </w:pPr>
              </w:p>
            </w:tc>
          </w:tr>
          <w:tr w:rsidR="00986F1D" w:rsidRPr="00766841" w14:paraId="17FACF2F" w14:textId="77777777" w:rsidTr="005517CA">
            <w:trPr>
              <w:cantSplit/>
              <w:trHeight w:val="566"/>
              <w:jc w:val="center"/>
            </w:trPr>
            <w:tc>
              <w:tcPr>
                <w:tcW w:w="2275" w:type="dxa"/>
                <w:vMerge w:val="restart"/>
              </w:tcPr>
              <w:p w14:paraId="42DC8E82" w14:textId="77777777" w:rsidR="005D4538" w:rsidRPr="00766841" w:rsidRDefault="00791C5D"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Fertilizer Phosphorus (P</w:t>
                </w:r>
                <w:r w:rsidRPr="00766841">
                  <w:rPr>
                    <w:rFonts w:ascii="Lucida Bright" w:eastAsia="Batang" w:hAnsi="Lucida Bright"/>
                    <w:sz w:val="20"/>
                    <w:szCs w:val="20"/>
                    <w:vertAlign w:val="subscript"/>
                  </w:rPr>
                  <w:t>2</w:t>
                </w:r>
                <w:r w:rsidRPr="00766841">
                  <w:rPr>
                    <w:rFonts w:ascii="Lucida Bright" w:eastAsia="Batang" w:hAnsi="Lucida Bright"/>
                    <w:sz w:val="20"/>
                    <w:szCs w:val="20"/>
                  </w:rPr>
                  <w:t>O</w:t>
                </w:r>
                <w:r w:rsidRPr="00766841">
                  <w:rPr>
                    <w:rFonts w:ascii="Lucida Bright" w:eastAsia="Batang" w:hAnsi="Lucida Bright"/>
                    <w:sz w:val="20"/>
                    <w:szCs w:val="20"/>
                    <w:vertAlign w:val="subscript"/>
                  </w:rPr>
                  <w:t>5</w:t>
                </w:r>
                <w:r w:rsidRPr="00766841">
                  <w:rPr>
                    <w:rFonts w:ascii="Lucida Bright" w:eastAsia="Batang" w:hAnsi="Lucida Bright"/>
                    <w:sz w:val="20"/>
                    <w:szCs w:val="20"/>
                  </w:rPr>
                  <w:t>) Application Rate</w:t>
                </w:r>
              </w:p>
              <w:p w14:paraId="2253E0CD" w14:textId="77777777" w:rsidR="00791C5D" w:rsidRPr="00766841" w:rsidRDefault="00791C5D"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(0.75)</w:t>
                </w:r>
              </w:p>
            </w:tc>
            <w:tc>
              <w:tcPr>
                <w:tcW w:w="1260" w:type="dxa"/>
              </w:tcPr>
              <w:p w14:paraId="06E3EE92" w14:textId="77777777" w:rsidR="00791C5D" w:rsidRPr="00766841" w:rsidRDefault="00791C5D"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None Applied</w:t>
                </w:r>
              </w:p>
            </w:tc>
            <w:tc>
              <w:tcPr>
                <w:tcW w:w="1980" w:type="dxa"/>
                <w:gridSpan w:val="2"/>
              </w:tcPr>
              <w:p w14:paraId="7143FF33" w14:textId="77777777" w:rsidR="008A589C" w:rsidRPr="00766841" w:rsidRDefault="00791C5D"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1-</w:t>
                </w:r>
                <w:r w:rsidR="003C3C53" w:rsidRPr="00766841">
                  <w:rPr>
                    <w:rFonts w:ascii="Lucida Bright" w:eastAsia="Batang" w:hAnsi="Lucida Bright"/>
                    <w:sz w:val="20"/>
                    <w:szCs w:val="20"/>
                  </w:rPr>
                  <w:t xml:space="preserve"> </w:t>
                </w:r>
                <w:r w:rsidRPr="00766841">
                  <w:rPr>
                    <w:rFonts w:ascii="Lucida Bright" w:eastAsia="Batang" w:hAnsi="Lucida Bright"/>
                    <w:sz w:val="20"/>
                    <w:szCs w:val="20"/>
                  </w:rPr>
                  <w:t>40 lbs/ac</w:t>
                </w:r>
              </w:p>
              <w:p w14:paraId="58A22F27" w14:textId="77777777" w:rsidR="00791C5D" w:rsidRPr="00766841" w:rsidRDefault="00572D6A"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P</w:t>
                </w:r>
                <w:r w:rsidRPr="00766841">
                  <w:rPr>
                    <w:rFonts w:ascii="Lucida Bright" w:eastAsia="Batang" w:hAnsi="Lucida Bright"/>
                    <w:sz w:val="20"/>
                    <w:szCs w:val="20"/>
                    <w:vertAlign w:val="subscript"/>
                  </w:rPr>
                  <w:t>2</w:t>
                </w:r>
                <w:r w:rsidRPr="00766841">
                  <w:rPr>
                    <w:rFonts w:ascii="Lucida Bright" w:eastAsia="Batang" w:hAnsi="Lucida Bright"/>
                    <w:sz w:val="20"/>
                    <w:szCs w:val="20"/>
                  </w:rPr>
                  <w:t>O</w:t>
                </w:r>
                <w:r w:rsidRPr="00766841">
                  <w:rPr>
                    <w:rFonts w:ascii="Lucida Bright" w:eastAsia="Batang" w:hAnsi="Lucida Bright"/>
                    <w:sz w:val="20"/>
                    <w:szCs w:val="20"/>
                    <w:vertAlign w:val="subscript"/>
                  </w:rPr>
                  <w:t>5</w:t>
                </w:r>
              </w:p>
            </w:tc>
            <w:tc>
              <w:tcPr>
                <w:tcW w:w="1440" w:type="dxa"/>
              </w:tcPr>
              <w:p w14:paraId="60F7CD19" w14:textId="77777777" w:rsidR="00791C5D" w:rsidRPr="00766841" w:rsidRDefault="00791C5D"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41-90 lbs/ac P</w:t>
                </w:r>
                <w:r w:rsidRPr="00766841">
                  <w:rPr>
                    <w:rFonts w:ascii="Lucida Bright" w:eastAsia="Batang" w:hAnsi="Lucida Bright"/>
                    <w:sz w:val="20"/>
                    <w:szCs w:val="20"/>
                    <w:vertAlign w:val="subscript"/>
                  </w:rPr>
                  <w:t>2</w:t>
                </w:r>
                <w:r w:rsidRPr="00766841">
                  <w:rPr>
                    <w:rFonts w:ascii="Lucida Bright" w:eastAsia="Batang" w:hAnsi="Lucida Bright"/>
                    <w:sz w:val="20"/>
                    <w:szCs w:val="20"/>
                  </w:rPr>
                  <w:t>O</w:t>
                </w:r>
                <w:r w:rsidRPr="00766841">
                  <w:rPr>
                    <w:rFonts w:ascii="Lucida Bright" w:eastAsia="Batang" w:hAnsi="Lucida Bright"/>
                    <w:sz w:val="20"/>
                    <w:szCs w:val="20"/>
                    <w:vertAlign w:val="subscript"/>
                  </w:rPr>
                  <w:t>5</w:t>
                </w:r>
              </w:p>
            </w:tc>
            <w:tc>
              <w:tcPr>
                <w:tcW w:w="1422" w:type="dxa"/>
                <w:gridSpan w:val="2"/>
              </w:tcPr>
              <w:p w14:paraId="1D84216F" w14:textId="77777777" w:rsidR="00791C5D" w:rsidRPr="00766841" w:rsidRDefault="00791C5D"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91-150 lbs/ac P</w:t>
                </w:r>
                <w:r w:rsidRPr="00766841">
                  <w:rPr>
                    <w:rFonts w:ascii="Lucida Bright" w:eastAsia="Batang" w:hAnsi="Lucida Bright"/>
                    <w:sz w:val="20"/>
                    <w:szCs w:val="20"/>
                    <w:vertAlign w:val="subscript"/>
                  </w:rPr>
                  <w:t>2</w:t>
                </w:r>
                <w:r w:rsidRPr="00766841">
                  <w:rPr>
                    <w:rFonts w:ascii="Lucida Bright" w:eastAsia="Batang" w:hAnsi="Lucida Bright"/>
                    <w:sz w:val="20"/>
                    <w:szCs w:val="20"/>
                  </w:rPr>
                  <w:t>O</w:t>
                </w:r>
                <w:r w:rsidRPr="00766841">
                  <w:rPr>
                    <w:rFonts w:ascii="Lucida Bright" w:eastAsia="Batang" w:hAnsi="Lucida Bright"/>
                    <w:sz w:val="20"/>
                    <w:szCs w:val="20"/>
                    <w:vertAlign w:val="subscript"/>
                  </w:rPr>
                  <w:t>5</w:t>
                </w:r>
              </w:p>
            </w:tc>
            <w:tc>
              <w:tcPr>
                <w:tcW w:w="1458" w:type="dxa"/>
              </w:tcPr>
              <w:p w14:paraId="710361A2" w14:textId="77777777" w:rsidR="00791C5D" w:rsidRPr="00766841" w:rsidRDefault="00791C5D"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&gt;150 lbs/ac P</w:t>
                </w:r>
                <w:r w:rsidRPr="00766841">
                  <w:rPr>
                    <w:rFonts w:ascii="Lucida Bright" w:eastAsia="Batang" w:hAnsi="Lucida Bright"/>
                    <w:sz w:val="20"/>
                    <w:szCs w:val="20"/>
                    <w:vertAlign w:val="subscript"/>
                  </w:rPr>
                  <w:t>2</w:t>
                </w:r>
                <w:r w:rsidRPr="00766841">
                  <w:rPr>
                    <w:rFonts w:ascii="Lucida Bright" w:eastAsia="Batang" w:hAnsi="Lucida Bright"/>
                    <w:sz w:val="20"/>
                    <w:szCs w:val="20"/>
                  </w:rPr>
                  <w:t>O</w:t>
                </w:r>
                <w:r w:rsidRPr="00766841">
                  <w:rPr>
                    <w:rFonts w:ascii="Lucida Bright" w:eastAsia="Batang" w:hAnsi="Lucida Bright"/>
                    <w:sz w:val="20"/>
                    <w:szCs w:val="20"/>
                    <w:vertAlign w:val="subscript"/>
                  </w:rPr>
                  <w:t>5</w:t>
                </w:r>
              </w:p>
            </w:tc>
            <w:tc>
              <w:tcPr>
                <w:tcW w:w="792" w:type="dxa"/>
                <w:vMerge w:val="restart"/>
                <w:vAlign w:val="center"/>
              </w:tcPr>
              <w:p w14:paraId="29C57A8A" w14:textId="77777777" w:rsidR="00791C5D" w:rsidRPr="00766841" w:rsidRDefault="00791C5D" w:rsidP="00707107">
                <w:pPr>
                  <w:pStyle w:val="BodyText"/>
                  <w:spacing w:after="0"/>
                  <w:jc w:val="center"/>
                  <w:rPr>
                    <w:rFonts w:ascii="Lucida Bright" w:eastAsia="Batang" w:hAnsi="Lucida Bright"/>
                    <w:sz w:val="20"/>
                    <w:szCs w:val="20"/>
                  </w:rPr>
                </w:pPr>
              </w:p>
            </w:tc>
          </w:tr>
          <w:tr w:rsidR="00986F1D" w:rsidRPr="00766841" w14:paraId="419762C9" w14:textId="77777777" w:rsidTr="005517CA">
            <w:trPr>
              <w:cantSplit/>
              <w:trHeight w:val="395"/>
              <w:jc w:val="center"/>
            </w:trPr>
            <w:tc>
              <w:tcPr>
                <w:tcW w:w="2275" w:type="dxa"/>
                <w:vMerge/>
                <w:vAlign w:val="center"/>
              </w:tcPr>
              <w:p w14:paraId="0BEB09C1" w14:textId="77777777" w:rsidR="00791C5D" w:rsidRPr="00766841" w:rsidRDefault="00791C5D" w:rsidP="00707107">
                <w:pPr>
                  <w:pStyle w:val="BodyText"/>
                  <w:spacing w:after="0"/>
                  <w:jc w:val="center"/>
                  <w:rPr>
                    <w:rFonts w:ascii="Lucida Bright" w:eastAsia="Batang" w:hAnsi="Lucida Bright"/>
                    <w:sz w:val="20"/>
                    <w:szCs w:val="20"/>
                  </w:rPr>
                </w:pPr>
              </w:p>
            </w:tc>
            <w:tc>
              <w:tcPr>
                <w:tcW w:w="1260" w:type="dxa"/>
              </w:tcPr>
              <w:p w14:paraId="52E1F61F" w14:textId="77777777" w:rsidR="00791C5D" w:rsidRPr="00766841" w:rsidRDefault="00791C5D"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[0]</w:t>
                </w:r>
              </w:p>
            </w:tc>
            <w:tc>
              <w:tcPr>
                <w:tcW w:w="1980" w:type="dxa"/>
                <w:gridSpan w:val="2"/>
              </w:tcPr>
              <w:p w14:paraId="41ABE844" w14:textId="77777777" w:rsidR="00791C5D" w:rsidRPr="00766841" w:rsidRDefault="00791C5D"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[0.75]</w:t>
                </w:r>
              </w:p>
            </w:tc>
            <w:tc>
              <w:tcPr>
                <w:tcW w:w="1440" w:type="dxa"/>
              </w:tcPr>
              <w:p w14:paraId="7AFA4CD8" w14:textId="77777777" w:rsidR="00791C5D" w:rsidRPr="00766841" w:rsidRDefault="00791C5D"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[1.5]</w:t>
                </w:r>
              </w:p>
            </w:tc>
            <w:tc>
              <w:tcPr>
                <w:tcW w:w="1422" w:type="dxa"/>
                <w:gridSpan w:val="2"/>
              </w:tcPr>
              <w:p w14:paraId="6F62F9FF" w14:textId="77777777" w:rsidR="00791C5D" w:rsidRPr="00766841" w:rsidRDefault="00791C5D"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[3.0]</w:t>
                </w:r>
              </w:p>
            </w:tc>
            <w:tc>
              <w:tcPr>
                <w:tcW w:w="1458" w:type="dxa"/>
              </w:tcPr>
              <w:p w14:paraId="431D8B78" w14:textId="77777777" w:rsidR="00791C5D" w:rsidRPr="00766841" w:rsidRDefault="00791C5D"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[6.0]</w:t>
                </w:r>
              </w:p>
            </w:tc>
            <w:tc>
              <w:tcPr>
                <w:tcW w:w="792" w:type="dxa"/>
                <w:vMerge/>
                <w:vAlign w:val="center"/>
              </w:tcPr>
              <w:p w14:paraId="5F7C60B8" w14:textId="77777777" w:rsidR="00791C5D" w:rsidRPr="00766841" w:rsidRDefault="00791C5D" w:rsidP="00707107">
                <w:pPr>
                  <w:pStyle w:val="BodyText"/>
                  <w:spacing w:after="0"/>
                  <w:jc w:val="center"/>
                  <w:rPr>
                    <w:rFonts w:ascii="Lucida Bright" w:eastAsia="Batang" w:hAnsi="Lucida Bright"/>
                    <w:sz w:val="20"/>
                    <w:szCs w:val="20"/>
                  </w:rPr>
                </w:pPr>
              </w:p>
            </w:tc>
          </w:tr>
          <w:tr w:rsidR="00986F1D" w:rsidRPr="00766841" w14:paraId="2E8F6C6D" w14:textId="77777777" w:rsidTr="005517CA">
            <w:trPr>
              <w:cantSplit/>
              <w:trHeight w:val="611"/>
              <w:jc w:val="center"/>
            </w:trPr>
            <w:tc>
              <w:tcPr>
                <w:tcW w:w="2275" w:type="dxa"/>
                <w:vMerge w:val="restart"/>
              </w:tcPr>
              <w:p w14:paraId="67B5A118" w14:textId="77777777" w:rsidR="00E82ED4" w:rsidRPr="00766841" w:rsidRDefault="00791C5D"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Organic Phosphorus (P</w:t>
                </w:r>
                <w:r w:rsidRPr="00766841">
                  <w:rPr>
                    <w:rFonts w:ascii="Lucida Bright" w:eastAsia="Batang" w:hAnsi="Lucida Bright"/>
                    <w:sz w:val="20"/>
                    <w:szCs w:val="20"/>
                    <w:vertAlign w:val="subscript"/>
                  </w:rPr>
                  <w:t>2</w:t>
                </w:r>
                <w:r w:rsidRPr="00766841">
                  <w:rPr>
                    <w:rFonts w:ascii="Lucida Bright" w:eastAsia="Batang" w:hAnsi="Lucida Bright"/>
                    <w:sz w:val="20"/>
                    <w:szCs w:val="20"/>
                  </w:rPr>
                  <w:t>O</w:t>
                </w:r>
                <w:r w:rsidRPr="00766841">
                  <w:rPr>
                    <w:rFonts w:ascii="Lucida Bright" w:eastAsia="Batang" w:hAnsi="Lucida Bright"/>
                    <w:sz w:val="20"/>
                    <w:szCs w:val="20"/>
                    <w:vertAlign w:val="subscript"/>
                  </w:rPr>
                  <w:t>5</w:t>
                </w:r>
                <w:r w:rsidRPr="00766841">
                  <w:rPr>
                    <w:rFonts w:ascii="Lucida Bright" w:eastAsia="Batang" w:hAnsi="Lucida Bright"/>
                    <w:sz w:val="20"/>
                    <w:szCs w:val="20"/>
                  </w:rPr>
                  <w:t>) Application Rate</w:t>
                </w:r>
              </w:p>
              <w:p w14:paraId="3DF1FB06" w14:textId="77777777" w:rsidR="00791C5D" w:rsidRPr="00766841" w:rsidRDefault="00791C5D"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(0.75)</w:t>
                </w:r>
              </w:p>
            </w:tc>
            <w:tc>
              <w:tcPr>
                <w:tcW w:w="1260" w:type="dxa"/>
              </w:tcPr>
              <w:p w14:paraId="0737DED7" w14:textId="77777777" w:rsidR="00791C5D" w:rsidRPr="00766841" w:rsidRDefault="00791C5D"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None Applied</w:t>
                </w:r>
              </w:p>
            </w:tc>
            <w:tc>
              <w:tcPr>
                <w:tcW w:w="1980" w:type="dxa"/>
                <w:gridSpan w:val="2"/>
              </w:tcPr>
              <w:p w14:paraId="056C806D" w14:textId="77777777" w:rsidR="00791C5D" w:rsidRPr="00766841" w:rsidRDefault="00791C5D"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1-40 lbs/ac</w:t>
                </w:r>
              </w:p>
              <w:p w14:paraId="2E87906B" w14:textId="77777777" w:rsidR="00791C5D" w:rsidRPr="00766841" w:rsidRDefault="00572D6A"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P</w:t>
                </w:r>
                <w:r w:rsidRPr="00766841">
                  <w:rPr>
                    <w:rFonts w:ascii="Lucida Bright" w:eastAsia="Batang" w:hAnsi="Lucida Bright"/>
                    <w:sz w:val="20"/>
                    <w:szCs w:val="20"/>
                    <w:vertAlign w:val="subscript"/>
                  </w:rPr>
                  <w:t>2</w:t>
                </w:r>
                <w:r w:rsidRPr="00766841">
                  <w:rPr>
                    <w:rFonts w:ascii="Lucida Bright" w:eastAsia="Batang" w:hAnsi="Lucida Bright"/>
                    <w:sz w:val="20"/>
                    <w:szCs w:val="20"/>
                  </w:rPr>
                  <w:t>O</w:t>
                </w:r>
                <w:r w:rsidRPr="00766841">
                  <w:rPr>
                    <w:rFonts w:ascii="Lucida Bright" w:eastAsia="Batang" w:hAnsi="Lucida Bright"/>
                    <w:sz w:val="20"/>
                    <w:szCs w:val="20"/>
                    <w:vertAlign w:val="subscript"/>
                  </w:rPr>
                  <w:t>5</w:t>
                </w:r>
              </w:p>
            </w:tc>
            <w:tc>
              <w:tcPr>
                <w:tcW w:w="1440" w:type="dxa"/>
              </w:tcPr>
              <w:p w14:paraId="21BC22E7" w14:textId="77777777" w:rsidR="00791C5D" w:rsidRPr="00766841" w:rsidRDefault="00791C5D"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41-90 lbs/ac</w:t>
                </w:r>
                <w:r w:rsidR="00572D6A" w:rsidRPr="00766841">
                  <w:rPr>
                    <w:rFonts w:ascii="Lucida Bright" w:eastAsia="Batang" w:hAnsi="Lucida Bright"/>
                    <w:sz w:val="20"/>
                    <w:szCs w:val="20"/>
                  </w:rPr>
                  <w:t xml:space="preserve"> P</w:t>
                </w:r>
                <w:r w:rsidR="00572D6A" w:rsidRPr="00766841">
                  <w:rPr>
                    <w:rFonts w:ascii="Lucida Bright" w:eastAsia="Batang" w:hAnsi="Lucida Bright"/>
                    <w:sz w:val="20"/>
                    <w:szCs w:val="20"/>
                    <w:vertAlign w:val="subscript"/>
                  </w:rPr>
                  <w:t>2</w:t>
                </w:r>
                <w:r w:rsidR="00572D6A" w:rsidRPr="00766841">
                  <w:rPr>
                    <w:rFonts w:ascii="Lucida Bright" w:eastAsia="Batang" w:hAnsi="Lucida Bright"/>
                    <w:sz w:val="20"/>
                    <w:szCs w:val="20"/>
                  </w:rPr>
                  <w:t>O</w:t>
                </w:r>
                <w:r w:rsidR="00572D6A" w:rsidRPr="00766841">
                  <w:rPr>
                    <w:rFonts w:ascii="Lucida Bright" w:eastAsia="Batang" w:hAnsi="Lucida Bright"/>
                    <w:sz w:val="20"/>
                    <w:szCs w:val="20"/>
                    <w:vertAlign w:val="subscript"/>
                  </w:rPr>
                  <w:t>5</w:t>
                </w:r>
              </w:p>
            </w:tc>
            <w:tc>
              <w:tcPr>
                <w:tcW w:w="1422" w:type="dxa"/>
                <w:gridSpan w:val="2"/>
              </w:tcPr>
              <w:p w14:paraId="4993BD14" w14:textId="77777777" w:rsidR="00791C5D" w:rsidRPr="00766841" w:rsidRDefault="00791C5D"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91-150 lbs/ac</w:t>
                </w:r>
                <w:r w:rsidR="00572D6A" w:rsidRPr="00766841">
                  <w:rPr>
                    <w:rFonts w:ascii="Lucida Bright" w:eastAsia="Batang" w:hAnsi="Lucida Bright"/>
                    <w:sz w:val="20"/>
                    <w:szCs w:val="20"/>
                  </w:rPr>
                  <w:t xml:space="preserve"> P</w:t>
                </w:r>
                <w:r w:rsidR="00572D6A" w:rsidRPr="00766841">
                  <w:rPr>
                    <w:rFonts w:ascii="Lucida Bright" w:eastAsia="Batang" w:hAnsi="Lucida Bright"/>
                    <w:sz w:val="20"/>
                    <w:szCs w:val="20"/>
                    <w:vertAlign w:val="subscript"/>
                  </w:rPr>
                  <w:t>2</w:t>
                </w:r>
                <w:r w:rsidR="00572D6A" w:rsidRPr="00766841">
                  <w:rPr>
                    <w:rFonts w:ascii="Lucida Bright" w:eastAsia="Batang" w:hAnsi="Lucida Bright"/>
                    <w:sz w:val="20"/>
                    <w:szCs w:val="20"/>
                  </w:rPr>
                  <w:t>O</w:t>
                </w:r>
                <w:r w:rsidR="00572D6A" w:rsidRPr="00766841">
                  <w:rPr>
                    <w:rFonts w:ascii="Lucida Bright" w:eastAsia="Batang" w:hAnsi="Lucida Bright"/>
                    <w:sz w:val="20"/>
                    <w:szCs w:val="20"/>
                    <w:vertAlign w:val="subscript"/>
                  </w:rPr>
                  <w:t>5</w:t>
                </w:r>
              </w:p>
            </w:tc>
            <w:tc>
              <w:tcPr>
                <w:tcW w:w="1458" w:type="dxa"/>
              </w:tcPr>
              <w:p w14:paraId="43C974D8" w14:textId="77777777" w:rsidR="00791C5D" w:rsidRPr="00766841" w:rsidRDefault="00791C5D"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&gt;150 lbs/ac</w:t>
                </w:r>
                <w:r w:rsidR="00572D6A" w:rsidRPr="00766841">
                  <w:rPr>
                    <w:rFonts w:ascii="Lucida Bright" w:eastAsia="Batang" w:hAnsi="Lucida Bright"/>
                    <w:sz w:val="20"/>
                    <w:szCs w:val="20"/>
                  </w:rPr>
                  <w:t xml:space="preserve"> P</w:t>
                </w:r>
                <w:r w:rsidR="00572D6A" w:rsidRPr="00766841">
                  <w:rPr>
                    <w:rFonts w:ascii="Lucida Bright" w:eastAsia="Batang" w:hAnsi="Lucida Bright"/>
                    <w:sz w:val="20"/>
                    <w:szCs w:val="20"/>
                    <w:vertAlign w:val="subscript"/>
                  </w:rPr>
                  <w:t>2</w:t>
                </w:r>
                <w:r w:rsidR="00572D6A" w:rsidRPr="00766841">
                  <w:rPr>
                    <w:rFonts w:ascii="Lucida Bright" w:eastAsia="Batang" w:hAnsi="Lucida Bright"/>
                    <w:sz w:val="20"/>
                    <w:szCs w:val="20"/>
                  </w:rPr>
                  <w:t>O</w:t>
                </w:r>
                <w:r w:rsidR="00572D6A" w:rsidRPr="00766841">
                  <w:rPr>
                    <w:rFonts w:ascii="Lucida Bright" w:eastAsia="Batang" w:hAnsi="Lucida Bright"/>
                    <w:sz w:val="20"/>
                    <w:szCs w:val="20"/>
                    <w:vertAlign w:val="subscript"/>
                  </w:rPr>
                  <w:t>5</w:t>
                </w:r>
              </w:p>
            </w:tc>
            <w:tc>
              <w:tcPr>
                <w:tcW w:w="792" w:type="dxa"/>
                <w:vMerge w:val="restart"/>
                <w:vAlign w:val="center"/>
              </w:tcPr>
              <w:p w14:paraId="22944E60" w14:textId="77777777" w:rsidR="00791C5D" w:rsidRPr="00766841" w:rsidRDefault="00791C5D" w:rsidP="00707107">
                <w:pPr>
                  <w:pStyle w:val="BodyText"/>
                  <w:spacing w:after="0"/>
                  <w:jc w:val="center"/>
                  <w:rPr>
                    <w:rFonts w:ascii="Lucida Bright" w:eastAsia="Batang" w:hAnsi="Lucida Bright"/>
                    <w:sz w:val="20"/>
                    <w:szCs w:val="20"/>
                  </w:rPr>
                </w:pPr>
              </w:p>
            </w:tc>
          </w:tr>
          <w:tr w:rsidR="00986F1D" w:rsidRPr="00766841" w14:paraId="6350BED2" w14:textId="77777777" w:rsidTr="005517CA">
            <w:trPr>
              <w:cantSplit/>
              <w:trHeight w:val="324"/>
              <w:jc w:val="center"/>
            </w:trPr>
            <w:tc>
              <w:tcPr>
                <w:tcW w:w="2275" w:type="dxa"/>
                <w:vMerge/>
                <w:vAlign w:val="center"/>
              </w:tcPr>
              <w:p w14:paraId="4F3F6A3D" w14:textId="77777777" w:rsidR="00791C5D" w:rsidRPr="00766841" w:rsidRDefault="00791C5D" w:rsidP="00707107">
                <w:pPr>
                  <w:pStyle w:val="BodyText"/>
                  <w:spacing w:after="0"/>
                  <w:jc w:val="center"/>
                  <w:rPr>
                    <w:rFonts w:ascii="Lucida Bright" w:eastAsia="Batang" w:hAnsi="Lucida Bright"/>
                    <w:sz w:val="20"/>
                    <w:szCs w:val="20"/>
                  </w:rPr>
                </w:pPr>
              </w:p>
            </w:tc>
            <w:tc>
              <w:tcPr>
                <w:tcW w:w="1260" w:type="dxa"/>
              </w:tcPr>
              <w:p w14:paraId="4EDB7B6E" w14:textId="77777777" w:rsidR="00791C5D" w:rsidRPr="00766841" w:rsidRDefault="00791C5D"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[0]</w:t>
                </w:r>
              </w:p>
            </w:tc>
            <w:tc>
              <w:tcPr>
                <w:tcW w:w="1980" w:type="dxa"/>
                <w:gridSpan w:val="2"/>
              </w:tcPr>
              <w:p w14:paraId="551AF98F" w14:textId="77777777" w:rsidR="00791C5D" w:rsidRPr="00766841" w:rsidRDefault="00791C5D"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[0.75]</w:t>
                </w:r>
              </w:p>
            </w:tc>
            <w:tc>
              <w:tcPr>
                <w:tcW w:w="1440" w:type="dxa"/>
              </w:tcPr>
              <w:p w14:paraId="06E4D18C" w14:textId="77777777" w:rsidR="00791C5D" w:rsidRPr="00766841" w:rsidRDefault="00791C5D"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[1.5]</w:t>
                </w:r>
              </w:p>
            </w:tc>
            <w:tc>
              <w:tcPr>
                <w:tcW w:w="1422" w:type="dxa"/>
                <w:gridSpan w:val="2"/>
              </w:tcPr>
              <w:p w14:paraId="13479F3C" w14:textId="77777777" w:rsidR="00791C5D" w:rsidRPr="00766841" w:rsidRDefault="00791C5D"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[3.0]</w:t>
                </w:r>
              </w:p>
            </w:tc>
            <w:tc>
              <w:tcPr>
                <w:tcW w:w="1458" w:type="dxa"/>
              </w:tcPr>
              <w:p w14:paraId="3DB47D31" w14:textId="77777777" w:rsidR="00791C5D" w:rsidRPr="00766841" w:rsidRDefault="00791C5D"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[6.0]</w:t>
                </w:r>
              </w:p>
            </w:tc>
            <w:tc>
              <w:tcPr>
                <w:tcW w:w="792" w:type="dxa"/>
                <w:vMerge/>
                <w:vAlign w:val="center"/>
              </w:tcPr>
              <w:p w14:paraId="503383B6" w14:textId="77777777" w:rsidR="00791C5D" w:rsidRPr="00766841" w:rsidRDefault="00791C5D" w:rsidP="00707107">
                <w:pPr>
                  <w:pStyle w:val="BodyText"/>
                  <w:spacing w:after="0"/>
                  <w:jc w:val="center"/>
                  <w:rPr>
                    <w:rFonts w:ascii="Lucida Bright" w:eastAsia="Batang" w:hAnsi="Lucida Bright"/>
                    <w:sz w:val="20"/>
                    <w:szCs w:val="20"/>
                  </w:rPr>
                </w:pPr>
              </w:p>
            </w:tc>
          </w:tr>
          <w:tr w:rsidR="00986F1D" w:rsidRPr="00766841" w14:paraId="3E9E1A80" w14:textId="77777777" w:rsidTr="005517CA">
            <w:trPr>
              <w:cantSplit/>
              <w:trHeight w:val="980"/>
              <w:jc w:val="center"/>
            </w:trPr>
            <w:tc>
              <w:tcPr>
                <w:tcW w:w="2275" w:type="dxa"/>
                <w:vMerge w:val="restart"/>
              </w:tcPr>
              <w:p w14:paraId="2BB57919" w14:textId="77777777" w:rsidR="003C3C53"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Phosphorus Fertilizer Application Method and Timing</w:t>
                </w:r>
                <w:r w:rsidR="007126D8" w:rsidRPr="00766841">
                  <w:rPr>
                    <w:rFonts w:ascii="Lucida Bright" w:eastAsia="Batang" w:hAnsi="Lucida Bright"/>
                    <w:sz w:val="20"/>
                    <w:szCs w:val="20"/>
                  </w:rPr>
                  <w:t xml:space="preserve"> </w:t>
                </w:r>
              </w:p>
              <w:p w14:paraId="6BF382C1"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(0.50)</w:t>
                </w:r>
              </w:p>
            </w:tc>
            <w:tc>
              <w:tcPr>
                <w:tcW w:w="1260" w:type="dxa"/>
              </w:tcPr>
              <w:p w14:paraId="77EC1BAC"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None Applied</w:t>
                </w:r>
              </w:p>
            </w:tc>
            <w:tc>
              <w:tcPr>
                <w:tcW w:w="1980" w:type="dxa"/>
                <w:gridSpan w:val="2"/>
              </w:tcPr>
              <w:p w14:paraId="37EE958A"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Placed deeper than 2 in. or broadcast and incorporated within 48 hours</w:t>
                </w:r>
              </w:p>
            </w:tc>
            <w:tc>
              <w:tcPr>
                <w:tcW w:w="1440" w:type="dxa"/>
              </w:tcPr>
              <w:p w14:paraId="56EB92F1"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Surface applied 12/1 – 2/15</w:t>
                </w:r>
              </w:p>
            </w:tc>
            <w:tc>
              <w:tcPr>
                <w:tcW w:w="1422" w:type="dxa"/>
                <w:gridSpan w:val="2"/>
              </w:tcPr>
              <w:p w14:paraId="26711027"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Surface applied 2/16 – 4/15 or 6/6 -11/30</w:t>
                </w:r>
              </w:p>
            </w:tc>
            <w:tc>
              <w:tcPr>
                <w:tcW w:w="1458" w:type="dxa"/>
              </w:tcPr>
              <w:p w14:paraId="5A857185"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Surface applied 4/16 – 6/15</w:t>
                </w:r>
              </w:p>
            </w:tc>
            <w:tc>
              <w:tcPr>
                <w:tcW w:w="792" w:type="dxa"/>
                <w:vMerge w:val="restart"/>
                <w:vAlign w:val="center"/>
              </w:tcPr>
              <w:p w14:paraId="4C60F4DA" w14:textId="77777777" w:rsidR="008A589C" w:rsidRPr="00766841" w:rsidRDefault="008A589C" w:rsidP="00707107">
                <w:pPr>
                  <w:pStyle w:val="BodyText"/>
                  <w:spacing w:after="0"/>
                  <w:jc w:val="center"/>
                  <w:rPr>
                    <w:rFonts w:ascii="Lucida Bright" w:eastAsia="Batang" w:hAnsi="Lucida Bright"/>
                    <w:sz w:val="20"/>
                    <w:szCs w:val="20"/>
                  </w:rPr>
                </w:pPr>
              </w:p>
            </w:tc>
          </w:tr>
          <w:tr w:rsidR="00986F1D" w:rsidRPr="00766841" w14:paraId="341EB50B" w14:textId="77777777" w:rsidTr="005517CA">
            <w:trPr>
              <w:cantSplit/>
              <w:trHeight w:val="305"/>
              <w:jc w:val="center"/>
            </w:trPr>
            <w:tc>
              <w:tcPr>
                <w:tcW w:w="2275" w:type="dxa"/>
                <w:vMerge/>
                <w:vAlign w:val="center"/>
              </w:tcPr>
              <w:p w14:paraId="526B6908" w14:textId="77777777" w:rsidR="008A589C" w:rsidRPr="00766841" w:rsidRDefault="008A589C" w:rsidP="00707107">
                <w:pPr>
                  <w:pStyle w:val="BodyText"/>
                  <w:spacing w:after="0"/>
                  <w:jc w:val="center"/>
                  <w:rPr>
                    <w:rFonts w:ascii="Lucida Bright" w:eastAsia="Batang" w:hAnsi="Lucida Bright"/>
                    <w:sz w:val="20"/>
                    <w:szCs w:val="20"/>
                  </w:rPr>
                </w:pPr>
              </w:p>
            </w:tc>
            <w:tc>
              <w:tcPr>
                <w:tcW w:w="1260" w:type="dxa"/>
              </w:tcPr>
              <w:p w14:paraId="7DA92B26"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[0]</w:t>
                </w:r>
              </w:p>
            </w:tc>
            <w:tc>
              <w:tcPr>
                <w:tcW w:w="1980" w:type="dxa"/>
                <w:gridSpan w:val="2"/>
              </w:tcPr>
              <w:p w14:paraId="5DE94970"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[0.50]</w:t>
                </w:r>
              </w:p>
            </w:tc>
            <w:tc>
              <w:tcPr>
                <w:tcW w:w="1440" w:type="dxa"/>
              </w:tcPr>
              <w:p w14:paraId="59B3389C"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[1.0]</w:t>
                </w:r>
              </w:p>
            </w:tc>
            <w:tc>
              <w:tcPr>
                <w:tcW w:w="1422" w:type="dxa"/>
                <w:gridSpan w:val="2"/>
              </w:tcPr>
              <w:p w14:paraId="4B8F9A3A"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[2.0]</w:t>
                </w:r>
              </w:p>
            </w:tc>
            <w:tc>
              <w:tcPr>
                <w:tcW w:w="1458" w:type="dxa"/>
              </w:tcPr>
              <w:p w14:paraId="5F1C8FF1"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[4.0]</w:t>
                </w:r>
              </w:p>
            </w:tc>
            <w:tc>
              <w:tcPr>
                <w:tcW w:w="792" w:type="dxa"/>
                <w:vMerge/>
                <w:vAlign w:val="center"/>
              </w:tcPr>
              <w:p w14:paraId="65CAE777" w14:textId="77777777" w:rsidR="008A589C" w:rsidRPr="00766841" w:rsidRDefault="008A589C" w:rsidP="00707107">
                <w:pPr>
                  <w:pStyle w:val="BodyText"/>
                  <w:spacing w:after="0"/>
                  <w:jc w:val="center"/>
                  <w:rPr>
                    <w:rFonts w:ascii="Lucida Bright" w:eastAsia="Batang" w:hAnsi="Lucida Bright"/>
                    <w:sz w:val="20"/>
                    <w:szCs w:val="20"/>
                  </w:rPr>
                </w:pPr>
              </w:p>
            </w:tc>
          </w:tr>
          <w:tr w:rsidR="00986F1D" w:rsidRPr="00766841" w14:paraId="67E7CA9C" w14:textId="77777777" w:rsidTr="005517CA">
            <w:trPr>
              <w:cantSplit/>
              <w:trHeight w:val="980"/>
              <w:jc w:val="center"/>
            </w:trPr>
            <w:tc>
              <w:tcPr>
                <w:tcW w:w="2275" w:type="dxa"/>
                <w:vMerge w:val="restart"/>
              </w:tcPr>
              <w:p w14:paraId="191447A8" w14:textId="77777777" w:rsidR="003C3C53" w:rsidRPr="00766841" w:rsidRDefault="00BF1514"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w:t>
                </w:r>
                <w:r w:rsidR="008A589C" w:rsidRPr="00766841">
                  <w:rPr>
                    <w:rFonts w:ascii="Lucida Bright" w:eastAsia="Batang" w:hAnsi="Lucida Bright"/>
                    <w:sz w:val="20"/>
                    <w:szCs w:val="20"/>
                  </w:rPr>
                  <w:t>Organic Phosphorus Source Application Method and Timing</w:t>
                </w:r>
                <w:r w:rsidR="007126D8" w:rsidRPr="00766841">
                  <w:rPr>
                    <w:rFonts w:ascii="Lucida Bright" w:eastAsia="Batang" w:hAnsi="Lucida Bright"/>
                    <w:sz w:val="20"/>
                    <w:szCs w:val="20"/>
                  </w:rPr>
                  <w:t xml:space="preserve"> </w:t>
                </w:r>
              </w:p>
              <w:p w14:paraId="3A0DB7A5"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(0.50)</w:t>
                </w:r>
              </w:p>
            </w:tc>
            <w:tc>
              <w:tcPr>
                <w:tcW w:w="1260" w:type="dxa"/>
              </w:tcPr>
              <w:p w14:paraId="3B4B16F3"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None Applied</w:t>
                </w:r>
              </w:p>
            </w:tc>
            <w:tc>
              <w:tcPr>
                <w:tcW w:w="1980" w:type="dxa"/>
                <w:gridSpan w:val="2"/>
              </w:tcPr>
              <w:p w14:paraId="4ABC323B"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Placed deeper than 2 in. or broadcast and incorporated within 48 hours</w:t>
                </w:r>
              </w:p>
            </w:tc>
            <w:tc>
              <w:tcPr>
                <w:tcW w:w="1440" w:type="dxa"/>
              </w:tcPr>
              <w:p w14:paraId="30DFE5FD"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Surface applied 12/1 – 2/15</w:t>
                </w:r>
              </w:p>
            </w:tc>
            <w:tc>
              <w:tcPr>
                <w:tcW w:w="1422" w:type="dxa"/>
                <w:gridSpan w:val="2"/>
              </w:tcPr>
              <w:p w14:paraId="1886EB9C"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Surface applied 2/16 – 4/15 or 6/6 -11/30</w:t>
                </w:r>
              </w:p>
            </w:tc>
            <w:tc>
              <w:tcPr>
                <w:tcW w:w="1458" w:type="dxa"/>
              </w:tcPr>
              <w:p w14:paraId="0B098B34"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Surface applied 4/16 – 6/15</w:t>
                </w:r>
              </w:p>
            </w:tc>
            <w:tc>
              <w:tcPr>
                <w:tcW w:w="792" w:type="dxa"/>
                <w:vMerge w:val="restart"/>
                <w:vAlign w:val="center"/>
              </w:tcPr>
              <w:p w14:paraId="082E00F7" w14:textId="77777777" w:rsidR="008A589C" w:rsidRPr="00766841" w:rsidRDefault="008A589C" w:rsidP="00707107">
                <w:pPr>
                  <w:pStyle w:val="BodyText"/>
                  <w:spacing w:after="0"/>
                  <w:jc w:val="center"/>
                  <w:rPr>
                    <w:rFonts w:ascii="Lucida Bright" w:eastAsia="Batang" w:hAnsi="Lucida Bright"/>
                    <w:sz w:val="20"/>
                    <w:szCs w:val="20"/>
                  </w:rPr>
                </w:pPr>
              </w:p>
            </w:tc>
          </w:tr>
          <w:tr w:rsidR="00986F1D" w:rsidRPr="00766841" w14:paraId="0BC33266" w14:textId="77777777" w:rsidTr="005517CA">
            <w:trPr>
              <w:cantSplit/>
              <w:trHeight w:val="242"/>
              <w:jc w:val="center"/>
            </w:trPr>
            <w:tc>
              <w:tcPr>
                <w:tcW w:w="2275" w:type="dxa"/>
                <w:vMerge/>
                <w:vAlign w:val="center"/>
              </w:tcPr>
              <w:p w14:paraId="4254BC6E" w14:textId="77777777" w:rsidR="008A589C" w:rsidRPr="00766841" w:rsidRDefault="008A589C" w:rsidP="00707107">
                <w:pPr>
                  <w:pStyle w:val="BodyText"/>
                  <w:spacing w:after="0"/>
                  <w:jc w:val="center"/>
                  <w:rPr>
                    <w:rFonts w:ascii="Lucida Bright" w:eastAsia="Batang" w:hAnsi="Lucida Bright"/>
                    <w:sz w:val="20"/>
                    <w:szCs w:val="20"/>
                  </w:rPr>
                </w:pPr>
              </w:p>
            </w:tc>
            <w:tc>
              <w:tcPr>
                <w:tcW w:w="1260" w:type="dxa"/>
              </w:tcPr>
              <w:p w14:paraId="47CDA82B" w14:textId="77777777" w:rsidR="008A589C" w:rsidRPr="00766841" w:rsidRDefault="008A589C" w:rsidP="003C3C53">
                <w:pPr>
                  <w:pStyle w:val="BodyText"/>
                  <w:tabs>
                    <w:tab w:val="left" w:pos="720"/>
                  </w:tabs>
                  <w:spacing w:after="0"/>
                  <w:jc w:val="center"/>
                  <w:rPr>
                    <w:rFonts w:ascii="Lucida Bright" w:eastAsia="Batang" w:hAnsi="Lucida Bright"/>
                    <w:sz w:val="20"/>
                    <w:szCs w:val="20"/>
                  </w:rPr>
                </w:pPr>
                <w:r w:rsidRPr="00766841">
                  <w:rPr>
                    <w:rFonts w:ascii="Lucida Bright" w:eastAsia="Batang" w:hAnsi="Lucida Bright"/>
                    <w:sz w:val="20"/>
                    <w:szCs w:val="20"/>
                  </w:rPr>
                  <w:t>[0]</w:t>
                </w:r>
              </w:p>
            </w:tc>
            <w:tc>
              <w:tcPr>
                <w:tcW w:w="1980" w:type="dxa"/>
                <w:gridSpan w:val="2"/>
              </w:tcPr>
              <w:p w14:paraId="37B95C27" w14:textId="77777777" w:rsidR="008A589C" w:rsidRPr="00766841" w:rsidRDefault="008A589C" w:rsidP="003C3C53">
                <w:pPr>
                  <w:pStyle w:val="BodyText"/>
                  <w:tabs>
                    <w:tab w:val="left" w:pos="720"/>
                  </w:tabs>
                  <w:spacing w:after="0"/>
                  <w:jc w:val="center"/>
                  <w:rPr>
                    <w:rFonts w:ascii="Lucida Bright" w:eastAsia="Batang" w:hAnsi="Lucida Bright"/>
                    <w:sz w:val="20"/>
                    <w:szCs w:val="20"/>
                  </w:rPr>
                </w:pPr>
                <w:r w:rsidRPr="00766841">
                  <w:rPr>
                    <w:rFonts w:ascii="Lucida Bright" w:eastAsia="Batang" w:hAnsi="Lucida Bright"/>
                    <w:sz w:val="20"/>
                    <w:szCs w:val="20"/>
                  </w:rPr>
                  <w:t>[0.50]</w:t>
                </w:r>
              </w:p>
            </w:tc>
            <w:tc>
              <w:tcPr>
                <w:tcW w:w="1440" w:type="dxa"/>
              </w:tcPr>
              <w:p w14:paraId="5D111889" w14:textId="77777777" w:rsidR="008A589C" w:rsidRPr="00766841" w:rsidRDefault="008A589C" w:rsidP="003C3C53">
                <w:pPr>
                  <w:pStyle w:val="BodyText"/>
                  <w:tabs>
                    <w:tab w:val="left" w:pos="720"/>
                  </w:tabs>
                  <w:spacing w:after="0"/>
                  <w:jc w:val="center"/>
                  <w:rPr>
                    <w:rFonts w:ascii="Lucida Bright" w:eastAsia="Batang" w:hAnsi="Lucida Bright"/>
                    <w:sz w:val="20"/>
                    <w:szCs w:val="20"/>
                  </w:rPr>
                </w:pPr>
                <w:r w:rsidRPr="00766841">
                  <w:rPr>
                    <w:rFonts w:ascii="Lucida Bright" w:eastAsia="Batang" w:hAnsi="Lucida Bright"/>
                    <w:sz w:val="20"/>
                    <w:szCs w:val="20"/>
                  </w:rPr>
                  <w:t>[1.0]</w:t>
                </w:r>
              </w:p>
            </w:tc>
            <w:tc>
              <w:tcPr>
                <w:tcW w:w="1422" w:type="dxa"/>
                <w:gridSpan w:val="2"/>
              </w:tcPr>
              <w:p w14:paraId="73E72DD6" w14:textId="77777777" w:rsidR="008A589C" w:rsidRPr="00766841" w:rsidRDefault="008A589C" w:rsidP="003C3C53">
                <w:pPr>
                  <w:pStyle w:val="BodyText"/>
                  <w:tabs>
                    <w:tab w:val="left" w:pos="720"/>
                  </w:tabs>
                  <w:spacing w:after="0"/>
                  <w:jc w:val="center"/>
                  <w:rPr>
                    <w:rFonts w:ascii="Lucida Bright" w:eastAsia="Batang" w:hAnsi="Lucida Bright"/>
                    <w:sz w:val="20"/>
                    <w:szCs w:val="20"/>
                  </w:rPr>
                </w:pPr>
                <w:r w:rsidRPr="00766841">
                  <w:rPr>
                    <w:rFonts w:ascii="Lucida Bright" w:eastAsia="Batang" w:hAnsi="Lucida Bright"/>
                    <w:sz w:val="20"/>
                    <w:szCs w:val="20"/>
                  </w:rPr>
                  <w:t>[2.0]</w:t>
                </w:r>
              </w:p>
            </w:tc>
            <w:tc>
              <w:tcPr>
                <w:tcW w:w="1458" w:type="dxa"/>
              </w:tcPr>
              <w:p w14:paraId="06D6646E" w14:textId="77777777" w:rsidR="008A589C" w:rsidRPr="00766841" w:rsidRDefault="008A589C" w:rsidP="003C3C53">
                <w:pPr>
                  <w:pStyle w:val="BodyText"/>
                  <w:tabs>
                    <w:tab w:val="left" w:pos="720"/>
                  </w:tabs>
                  <w:spacing w:after="0"/>
                  <w:jc w:val="center"/>
                  <w:rPr>
                    <w:rFonts w:ascii="Lucida Bright" w:eastAsia="Batang" w:hAnsi="Lucida Bright"/>
                    <w:sz w:val="20"/>
                    <w:szCs w:val="20"/>
                  </w:rPr>
                </w:pPr>
                <w:r w:rsidRPr="00766841">
                  <w:rPr>
                    <w:rFonts w:ascii="Lucida Bright" w:eastAsia="Batang" w:hAnsi="Lucida Bright"/>
                    <w:sz w:val="20"/>
                    <w:szCs w:val="20"/>
                  </w:rPr>
                  <w:t>[4.0]</w:t>
                </w:r>
              </w:p>
            </w:tc>
            <w:tc>
              <w:tcPr>
                <w:tcW w:w="792" w:type="dxa"/>
                <w:vMerge/>
                <w:vAlign w:val="center"/>
              </w:tcPr>
              <w:p w14:paraId="69D782D6" w14:textId="77777777" w:rsidR="008A589C" w:rsidRPr="00766841" w:rsidRDefault="008A589C" w:rsidP="00707107">
                <w:pPr>
                  <w:pStyle w:val="BodyText"/>
                  <w:spacing w:after="0"/>
                  <w:jc w:val="center"/>
                  <w:rPr>
                    <w:rFonts w:ascii="Lucida Bright" w:eastAsia="Batang" w:hAnsi="Lucida Bright"/>
                    <w:sz w:val="20"/>
                    <w:szCs w:val="20"/>
                  </w:rPr>
                </w:pPr>
              </w:p>
            </w:tc>
          </w:tr>
          <w:tr w:rsidR="00986F1D" w:rsidRPr="00766841" w14:paraId="38B0BBBA" w14:textId="77777777" w:rsidTr="005517CA">
            <w:trPr>
              <w:cantSplit/>
              <w:trHeight w:val="494"/>
              <w:jc w:val="center"/>
            </w:trPr>
            <w:tc>
              <w:tcPr>
                <w:tcW w:w="2275" w:type="dxa"/>
                <w:vMerge w:val="restart"/>
              </w:tcPr>
              <w:p w14:paraId="5A7120AF" w14:textId="77777777" w:rsidR="003C3C53"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Proximity of nearest field edge to named stream or lake</w:t>
                </w:r>
                <w:r w:rsidR="006D1846" w:rsidRPr="00766841">
                  <w:rPr>
                    <w:rFonts w:ascii="Lucida Bright" w:eastAsia="Batang" w:hAnsi="Lucida Bright"/>
                    <w:sz w:val="20"/>
                    <w:szCs w:val="20"/>
                  </w:rPr>
                  <w:t xml:space="preserve"> </w:t>
                </w:r>
              </w:p>
              <w:p w14:paraId="40FFCB2A"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(1.25)</w:t>
                </w:r>
              </w:p>
            </w:tc>
            <w:tc>
              <w:tcPr>
                <w:tcW w:w="1260" w:type="dxa"/>
              </w:tcPr>
              <w:p w14:paraId="3021F22F"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&gt; 2000 feet</w:t>
                </w:r>
              </w:p>
            </w:tc>
            <w:tc>
              <w:tcPr>
                <w:tcW w:w="1980" w:type="dxa"/>
                <w:gridSpan w:val="2"/>
              </w:tcPr>
              <w:p w14:paraId="2154CC71"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1000 – 1999 feet</w:t>
                </w:r>
              </w:p>
            </w:tc>
            <w:tc>
              <w:tcPr>
                <w:tcW w:w="1440" w:type="dxa"/>
              </w:tcPr>
              <w:p w14:paraId="4D33DCF2"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500 – 999 feet</w:t>
                </w:r>
              </w:p>
            </w:tc>
            <w:tc>
              <w:tcPr>
                <w:tcW w:w="1422" w:type="dxa"/>
                <w:gridSpan w:val="2"/>
              </w:tcPr>
              <w:p w14:paraId="59B01E35"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100 – 499 feet</w:t>
                </w:r>
              </w:p>
            </w:tc>
            <w:tc>
              <w:tcPr>
                <w:tcW w:w="1458" w:type="dxa"/>
              </w:tcPr>
              <w:p w14:paraId="5483BF7A"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&lt; 100 feet</w:t>
                </w:r>
              </w:p>
            </w:tc>
            <w:tc>
              <w:tcPr>
                <w:tcW w:w="792" w:type="dxa"/>
                <w:vMerge w:val="restart"/>
                <w:vAlign w:val="center"/>
              </w:tcPr>
              <w:p w14:paraId="5D559E8F" w14:textId="77777777" w:rsidR="008A589C" w:rsidRPr="00766841" w:rsidRDefault="008A589C" w:rsidP="00707107">
                <w:pPr>
                  <w:pStyle w:val="BodyText"/>
                  <w:spacing w:after="0"/>
                  <w:jc w:val="center"/>
                  <w:rPr>
                    <w:rFonts w:ascii="Lucida Bright" w:eastAsia="Batang" w:hAnsi="Lucida Bright"/>
                    <w:sz w:val="20"/>
                    <w:szCs w:val="20"/>
                  </w:rPr>
                </w:pPr>
              </w:p>
            </w:tc>
          </w:tr>
          <w:tr w:rsidR="00986F1D" w:rsidRPr="00766841" w14:paraId="04E9B9D8" w14:textId="77777777" w:rsidTr="005517CA">
            <w:trPr>
              <w:cantSplit/>
              <w:trHeight w:val="341"/>
              <w:jc w:val="center"/>
            </w:trPr>
            <w:tc>
              <w:tcPr>
                <w:tcW w:w="2275" w:type="dxa"/>
                <w:vMerge/>
                <w:vAlign w:val="center"/>
              </w:tcPr>
              <w:p w14:paraId="6F1E97FF" w14:textId="77777777" w:rsidR="008A589C" w:rsidRPr="00766841" w:rsidRDefault="008A589C" w:rsidP="00707107">
                <w:pPr>
                  <w:pStyle w:val="BodyText"/>
                  <w:spacing w:after="0"/>
                  <w:jc w:val="center"/>
                  <w:rPr>
                    <w:rFonts w:ascii="Lucida Bright" w:eastAsia="Batang" w:hAnsi="Lucida Bright"/>
                    <w:sz w:val="20"/>
                    <w:szCs w:val="20"/>
                  </w:rPr>
                </w:pPr>
              </w:p>
            </w:tc>
            <w:tc>
              <w:tcPr>
                <w:tcW w:w="1260" w:type="dxa"/>
              </w:tcPr>
              <w:p w14:paraId="03BA1225"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[0]</w:t>
                </w:r>
              </w:p>
            </w:tc>
            <w:tc>
              <w:tcPr>
                <w:tcW w:w="1980" w:type="dxa"/>
                <w:gridSpan w:val="2"/>
              </w:tcPr>
              <w:p w14:paraId="1456B657"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[1.25]</w:t>
                </w:r>
              </w:p>
            </w:tc>
            <w:tc>
              <w:tcPr>
                <w:tcW w:w="1440" w:type="dxa"/>
              </w:tcPr>
              <w:p w14:paraId="5D9DD11D"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[2.5]</w:t>
                </w:r>
              </w:p>
            </w:tc>
            <w:tc>
              <w:tcPr>
                <w:tcW w:w="1422" w:type="dxa"/>
                <w:gridSpan w:val="2"/>
              </w:tcPr>
              <w:p w14:paraId="0A6C3781"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[5.0]</w:t>
                </w:r>
              </w:p>
            </w:tc>
            <w:tc>
              <w:tcPr>
                <w:tcW w:w="1458" w:type="dxa"/>
              </w:tcPr>
              <w:p w14:paraId="749A0DE7"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[10.0]</w:t>
                </w:r>
              </w:p>
            </w:tc>
            <w:tc>
              <w:tcPr>
                <w:tcW w:w="792" w:type="dxa"/>
                <w:vMerge/>
                <w:vAlign w:val="center"/>
              </w:tcPr>
              <w:p w14:paraId="5514400B" w14:textId="77777777" w:rsidR="008A589C" w:rsidRPr="00766841" w:rsidRDefault="008A589C" w:rsidP="00707107">
                <w:pPr>
                  <w:pStyle w:val="BodyText"/>
                  <w:spacing w:after="0"/>
                  <w:jc w:val="center"/>
                  <w:rPr>
                    <w:rFonts w:ascii="Lucida Bright" w:eastAsia="Batang" w:hAnsi="Lucida Bright"/>
                    <w:sz w:val="20"/>
                    <w:szCs w:val="20"/>
                  </w:rPr>
                </w:pPr>
              </w:p>
            </w:tc>
          </w:tr>
          <w:tr w:rsidR="00986F1D" w:rsidRPr="00766841" w14:paraId="6E2A2A22" w14:textId="77777777" w:rsidTr="005517CA">
            <w:trPr>
              <w:cantSplit/>
              <w:trHeight w:val="368"/>
              <w:jc w:val="center"/>
            </w:trPr>
            <w:tc>
              <w:tcPr>
                <w:tcW w:w="2275" w:type="dxa"/>
                <w:vMerge w:val="restart"/>
              </w:tcPr>
              <w:p w14:paraId="158B50C3" w14:textId="77777777" w:rsidR="003C3C53"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Runoff Class (Runoff Class Table 3)</w:t>
                </w:r>
                <w:r w:rsidR="007126D8" w:rsidRPr="00766841">
                  <w:rPr>
                    <w:rFonts w:ascii="Lucida Bright" w:eastAsia="Batang" w:hAnsi="Lucida Bright"/>
                    <w:sz w:val="20"/>
                    <w:szCs w:val="20"/>
                  </w:rPr>
                  <w:t xml:space="preserve"> </w:t>
                </w:r>
              </w:p>
              <w:p w14:paraId="1CA612A6"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(1.00)</w:t>
                </w:r>
              </w:p>
            </w:tc>
            <w:tc>
              <w:tcPr>
                <w:tcW w:w="1260" w:type="dxa"/>
              </w:tcPr>
              <w:p w14:paraId="2A261A8F"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Negligible</w:t>
                </w:r>
              </w:p>
            </w:tc>
            <w:tc>
              <w:tcPr>
                <w:tcW w:w="1980" w:type="dxa"/>
                <w:gridSpan w:val="2"/>
              </w:tcPr>
              <w:p w14:paraId="12D5B8E4"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Low</w:t>
                </w:r>
              </w:p>
            </w:tc>
            <w:tc>
              <w:tcPr>
                <w:tcW w:w="1440" w:type="dxa"/>
              </w:tcPr>
              <w:p w14:paraId="2C22CD9C"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Moderate</w:t>
                </w:r>
              </w:p>
            </w:tc>
            <w:tc>
              <w:tcPr>
                <w:tcW w:w="1422" w:type="dxa"/>
                <w:gridSpan w:val="2"/>
              </w:tcPr>
              <w:p w14:paraId="4E3697C9"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High</w:t>
                </w:r>
              </w:p>
            </w:tc>
            <w:tc>
              <w:tcPr>
                <w:tcW w:w="1458" w:type="dxa"/>
              </w:tcPr>
              <w:p w14:paraId="1F69EA1D"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Very High</w:t>
                </w:r>
              </w:p>
            </w:tc>
            <w:tc>
              <w:tcPr>
                <w:tcW w:w="792" w:type="dxa"/>
                <w:vMerge w:val="restart"/>
                <w:vAlign w:val="center"/>
              </w:tcPr>
              <w:p w14:paraId="3D472A2F" w14:textId="77777777" w:rsidR="008A589C" w:rsidRPr="00766841" w:rsidRDefault="008A589C" w:rsidP="00707107">
                <w:pPr>
                  <w:pStyle w:val="BodyText"/>
                  <w:spacing w:after="0"/>
                  <w:jc w:val="center"/>
                  <w:rPr>
                    <w:rFonts w:ascii="Lucida Bright" w:eastAsia="Batang" w:hAnsi="Lucida Bright"/>
                    <w:sz w:val="20"/>
                    <w:szCs w:val="20"/>
                  </w:rPr>
                </w:pPr>
              </w:p>
            </w:tc>
          </w:tr>
          <w:tr w:rsidR="00986F1D" w:rsidRPr="00766841" w14:paraId="376C070D" w14:textId="77777777" w:rsidTr="005517CA">
            <w:trPr>
              <w:cantSplit/>
              <w:trHeight w:val="311"/>
              <w:jc w:val="center"/>
            </w:trPr>
            <w:tc>
              <w:tcPr>
                <w:tcW w:w="2275" w:type="dxa"/>
                <w:vMerge/>
                <w:vAlign w:val="center"/>
              </w:tcPr>
              <w:p w14:paraId="629F4B1E" w14:textId="77777777" w:rsidR="008A589C" w:rsidRPr="00766841" w:rsidRDefault="008A589C" w:rsidP="00707107">
                <w:pPr>
                  <w:pStyle w:val="BodyText"/>
                  <w:spacing w:after="0"/>
                  <w:jc w:val="center"/>
                  <w:rPr>
                    <w:rFonts w:ascii="Lucida Bright" w:eastAsia="Batang" w:hAnsi="Lucida Bright"/>
                    <w:sz w:val="20"/>
                    <w:szCs w:val="20"/>
                  </w:rPr>
                </w:pPr>
              </w:p>
            </w:tc>
            <w:tc>
              <w:tcPr>
                <w:tcW w:w="1260" w:type="dxa"/>
              </w:tcPr>
              <w:p w14:paraId="1411A5FA"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[0]</w:t>
                </w:r>
              </w:p>
            </w:tc>
            <w:tc>
              <w:tcPr>
                <w:tcW w:w="1980" w:type="dxa"/>
                <w:gridSpan w:val="2"/>
              </w:tcPr>
              <w:p w14:paraId="041926C4"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[1.0]</w:t>
                </w:r>
              </w:p>
            </w:tc>
            <w:tc>
              <w:tcPr>
                <w:tcW w:w="1440" w:type="dxa"/>
              </w:tcPr>
              <w:p w14:paraId="53F0D07E"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[2.0]</w:t>
                </w:r>
              </w:p>
            </w:tc>
            <w:tc>
              <w:tcPr>
                <w:tcW w:w="1422" w:type="dxa"/>
                <w:gridSpan w:val="2"/>
              </w:tcPr>
              <w:p w14:paraId="587B60D1"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[4.0]</w:t>
                </w:r>
              </w:p>
            </w:tc>
            <w:tc>
              <w:tcPr>
                <w:tcW w:w="1458" w:type="dxa"/>
              </w:tcPr>
              <w:p w14:paraId="103E131C" w14:textId="77777777" w:rsidR="008A589C" w:rsidRPr="00766841" w:rsidRDefault="008A589C"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[8.0]</w:t>
                </w:r>
              </w:p>
            </w:tc>
            <w:tc>
              <w:tcPr>
                <w:tcW w:w="792" w:type="dxa"/>
                <w:vMerge/>
                <w:vAlign w:val="center"/>
              </w:tcPr>
              <w:p w14:paraId="386FE334" w14:textId="77777777" w:rsidR="008A589C" w:rsidRPr="00766841" w:rsidRDefault="008A589C" w:rsidP="00707107">
                <w:pPr>
                  <w:pStyle w:val="BodyText"/>
                  <w:spacing w:after="0"/>
                  <w:jc w:val="center"/>
                  <w:rPr>
                    <w:rFonts w:ascii="Lucida Bright" w:eastAsia="Batang" w:hAnsi="Lucida Bright"/>
                    <w:sz w:val="20"/>
                    <w:szCs w:val="20"/>
                  </w:rPr>
                </w:pPr>
              </w:p>
            </w:tc>
          </w:tr>
          <w:tr w:rsidR="00986F1D" w:rsidRPr="00766841" w14:paraId="6C504B23" w14:textId="77777777" w:rsidTr="005517CA">
            <w:trPr>
              <w:cantSplit/>
              <w:trHeight w:val="541"/>
              <w:jc w:val="center"/>
            </w:trPr>
            <w:tc>
              <w:tcPr>
                <w:tcW w:w="2275" w:type="dxa"/>
                <w:vMerge w:val="restart"/>
              </w:tcPr>
              <w:p w14:paraId="46574A4D" w14:textId="77777777" w:rsidR="003C3C53" w:rsidRPr="00766841" w:rsidRDefault="00507380"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Soil Erosion (All Sources)</w:t>
                </w:r>
              </w:p>
              <w:p w14:paraId="1DCA37E1" w14:textId="77777777" w:rsidR="00507380" w:rsidRPr="00766841" w:rsidRDefault="007126D8"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w:t>
                </w:r>
                <w:r w:rsidR="00507380" w:rsidRPr="00766841">
                  <w:rPr>
                    <w:rFonts w:ascii="Lucida Bright" w:eastAsia="Batang" w:hAnsi="Lucida Bright"/>
                    <w:sz w:val="20"/>
                    <w:szCs w:val="20"/>
                  </w:rPr>
                  <w:t>1.50)</w:t>
                </w:r>
              </w:p>
            </w:tc>
            <w:tc>
              <w:tcPr>
                <w:tcW w:w="1260" w:type="dxa"/>
              </w:tcPr>
              <w:p w14:paraId="71CE6649" w14:textId="77777777" w:rsidR="00507380" w:rsidRPr="00766841" w:rsidRDefault="00507380"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Very Low &lt;1 t/ac</w:t>
                </w:r>
              </w:p>
            </w:tc>
            <w:tc>
              <w:tcPr>
                <w:tcW w:w="1980" w:type="dxa"/>
                <w:gridSpan w:val="2"/>
              </w:tcPr>
              <w:p w14:paraId="1636FD87" w14:textId="77777777" w:rsidR="00507380" w:rsidRPr="00766841" w:rsidRDefault="00507380"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Low 1-3 t/ac</w:t>
                </w:r>
              </w:p>
            </w:tc>
            <w:tc>
              <w:tcPr>
                <w:tcW w:w="1440" w:type="dxa"/>
              </w:tcPr>
              <w:p w14:paraId="56A8D306" w14:textId="77777777" w:rsidR="00507380" w:rsidRPr="00766841" w:rsidRDefault="00507380"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Medium 3-5 t/ac</w:t>
                </w:r>
              </w:p>
            </w:tc>
            <w:tc>
              <w:tcPr>
                <w:tcW w:w="1422" w:type="dxa"/>
                <w:gridSpan w:val="2"/>
              </w:tcPr>
              <w:p w14:paraId="25B462C0" w14:textId="77777777" w:rsidR="00507380" w:rsidRPr="00766841" w:rsidRDefault="00507380"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High 5-10 t/ac</w:t>
                </w:r>
              </w:p>
            </w:tc>
            <w:tc>
              <w:tcPr>
                <w:tcW w:w="1458" w:type="dxa"/>
              </w:tcPr>
              <w:p w14:paraId="143D23DD" w14:textId="77777777" w:rsidR="00507380" w:rsidRPr="00766841" w:rsidRDefault="00507380" w:rsidP="003C3C53">
                <w:pPr>
                  <w:pStyle w:val="BodyText"/>
                  <w:spacing w:after="0"/>
                  <w:jc w:val="center"/>
                  <w:rPr>
                    <w:rFonts w:ascii="Lucida Bright" w:eastAsia="Batang" w:hAnsi="Lucida Bright"/>
                    <w:sz w:val="20"/>
                    <w:szCs w:val="20"/>
                  </w:rPr>
                </w:pPr>
                <w:r w:rsidRPr="00766841">
                  <w:rPr>
                    <w:rFonts w:ascii="Lucida Bright" w:eastAsia="Batang" w:hAnsi="Lucida Bright"/>
                    <w:sz w:val="20"/>
                    <w:szCs w:val="20"/>
                  </w:rPr>
                  <w:t>Very High &gt;10 t/ac</w:t>
                </w:r>
              </w:p>
            </w:tc>
            <w:tc>
              <w:tcPr>
                <w:tcW w:w="792" w:type="dxa"/>
                <w:vMerge w:val="restart"/>
                <w:vAlign w:val="center"/>
              </w:tcPr>
              <w:p w14:paraId="08958D09" w14:textId="77777777" w:rsidR="00507380" w:rsidRPr="00766841" w:rsidRDefault="00507380" w:rsidP="00707107">
                <w:pPr>
                  <w:pStyle w:val="BodyText"/>
                  <w:spacing w:after="0"/>
                  <w:jc w:val="center"/>
                  <w:rPr>
                    <w:rFonts w:ascii="Lucida Bright" w:eastAsia="Batang" w:hAnsi="Lucida Bright"/>
                    <w:sz w:val="20"/>
                    <w:szCs w:val="20"/>
                  </w:rPr>
                </w:pPr>
              </w:p>
            </w:tc>
          </w:tr>
          <w:tr w:rsidR="00986F1D" w:rsidRPr="00766841" w14:paraId="05529A0A" w14:textId="77777777" w:rsidTr="005517CA">
            <w:trPr>
              <w:cantSplit/>
              <w:trHeight w:val="224"/>
              <w:jc w:val="center"/>
            </w:trPr>
            <w:tc>
              <w:tcPr>
                <w:tcW w:w="2275" w:type="dxa"/>
                <w:vMerge/>
                <w:vAlign w:val="center"/>
              </w:tcPr>
              <w:p w14:paraId="5F5F78BF" w14:textId="77777777" w:rsidR="00507380" w:rsidRPr="00766841" w:rsidRDefault="00507380" w:rsidP="00707107">
                <w:pPr>
                  <w:pStyle w:val="BodyText"/>
                  <w:tabs>
                    <w:tab w:val="left" w:pos="720"/>
                  </w:tabs>
                  <w:spacing w:after="0"/>
                  <w:jc w:val="center"/>
                  <w:rPr>
                    <w:rFonts w:ascii="Lucida Bright" w:eastAsia="Batang" w:hAnsi="Lucida Bright"/>
                    <w:sz w:val="20"/>
                    <w:szCs w:val="20"/>
                  </w:rPr>
                </w:pPr>
              </w:p>
            </w:tc>
            <w:tc>
              <w:tcPr>
                <w:tcW w:w="1260" w:type="dxa"/>
              </w:tcPr>
              <w:p w14:paraId="6CA81B1D" w14:textId="77777777" w:rsidR="00507380" w:rsidRPr="00766841" w:rsidRDefault="00507380" w:rsidP="003C3C53">
                <w:pPr>
                  <w:pStyle w:val="BodyText"/>
                  <w:tabs>
                    <w:tab w:val="left" w:pos="720"/>
                  </w:tabs>
                  <w:spacing w:after="0"/>
                  <w:jc w:val="center"/>
                  <w:rPr>
                    <w:rFonts w:ascii="Lucida Bright" w:eastAsia="Batang" w:hAnsi="Lucida Bright"/>
                    <w:sz w:val="20"/>
                    <w:szCs w:val="20"/>
                  </w:rPr>
                </w:pPr>
                <w:r w:rsidRPr="00766841">
                  <w:rPr>
                    <w:rFonts w:ascii="Lucida Bright" w:eastAsia="Batang" w:hAnsi="Lucida Bright"/>
                    <w:sz w:val="20"/>
                    <w:szCs w:val="20"/>
                  </w:rPr>
                  <w:t>[0]</w:t>
                </w:r>
              </w:p>
            </w:tc>
            <w:tc>
              <w:tcPr>
                <w:tcW w:w="1980" w:type="dxa"/>
                <w:gridSpan w:val="2"/>
              </w:tcPr>
              <w:p w14:paraId="08251EAD" w14:textId="77777777" w:rsidR="00507380" w:rsidRPr="00766841" w:rsidRDefault="00507380" w:rsidP="003C3C53">
                <w:pPr>
                  <w:pStyle w:val="BodyText"/>
                  <w:tabs>
                    <w:tab w:val="left" w:pos="720"/>
                  </w:tabs>
                  <w:spacing w:after="0"/>
                  <w:jc w:val="center"/>
                  <w:rPr>
                    <w:rFonts w:ascii="Lucida Bright" w:eastAsia="Batang" w:hAnsi="Lucida Bright"/>
                    <w:sz w:val="20"/>
                    <w:szCs w:val="20"/>
                  </w:rPr>
                </w:pPr>
                <w:r w:rsidRPr="00766841">
                  <w:rPr>
                    <w:rFonts w:ascii="Lucida Bright" w:eastAsia="Batang" w:hAnsi="Lucida Bright"/>
                    <w:sz w:val="20"/>
                    <w:szCs w:val="20"/>
                  </w:rPr>
                  <w:t>[1.5]</w:t>
                </w:r>
              </w:p>
            </w:tc>
            <w:tc>
              <w:tcPr>
                <w:tcW w:w="1440" w:type="dxa"/>
              </w:tcPr>
              <w:p w14:paraId="13167F22" w14:textId="77777777" w:rsidR="00507380" w:rsidRPr="00766841" w:rsidRDefault="00507380" w:rsidP="003C3C53">
                <w:pPr>
                  <w:pStyle w:val="BodyText"/>
                  <w:tabs>
                    <w:tab w:val="left" w:pos="720"/>
                  </w:tabs>
                  <w:spacing w:after="0"/>
                  <w:jc w:val="center"/>
                  <w:rPr>
                    <w:rFonts w:ascii="Lucida Bright" w:eastAsia="Batang" w:hAnsi="Lucida Bright"/>
                    <w:sz w:val="20"/>
                    <w:szCs w:val="20"/>
                  </w:rPr>
                </w:pPr>
                <w:r w:rsidRPr="00766841">
                  <w:rPr>
                    <w:rFonts w:ascii="Lucida Bright" w:eastAsia="Batang" w:hAnsi="Lucida Bright"/>
                    <w:sz w:val="20"/>
                    <w:szCs w:val="20"/>
                  </w:rPr>
                  <w:t>[3.0]</w:t>
                </w:r>
              </w:p>
            </w:tc>
            <w:tc>
              <w:tcPr>
                <w:tcW w:w="1422" w:type="dxa"/>
                <w:gridSpan w:val="2"/>
              </w:tcPr>
              <w:p w14:paraId="6117FC3D" w14:textId="77777777" w:rsidR="00507380" w:rsidRPr="00766841" w:rsidRDefault="00507380" w:rsidP="003C3C53">
                <w:pPr>
                  <w:pStyle w:val="BodyText"/>
                  <w:tabs>
                    <w:tab w:val="left" w:pos="720"/>
                  </w:tabs>
                  <w:spacing w:after="0"/>
                  <w:jc w:val="center"/>
                  <w:rPr>
                    <w:rFonts w:ascii="Lucida Bright" w:eastAsia="Batang" w:hAnsi="Lucida Bright"/>
                    <w:sz w:val="20"/>
                    <w:szCs w:val="20"/>
                  </w:rPr>
                </w:pPr>
                <w:r w:rsidRPr="00766841">
                  <w:rPr>
                    <w:rFonts w:ascii="Lucida Bright" w:eastAsia="Batang" w:hAnsi="Lucida Bright"/>
                    <w:sz w:val="20"/>
                    <w:szCs w:val="20"/>
                  </w:rPr>
                  <w:t>[6.0]</w:t>
                </w:r>
              </w:p>
            </w:tc>
            <w:tc>
              <w:tcPr>
                <w:tcW w:w="1458" w:type="dxa"/>
              </w:tcPr>
              <w:p w14:paraId="70349589" w14:textId="77777777" w:rsidR="00507380" w:rsidRPr="00766841" w:rsidRDefault="00507380" w:rsidP="003C3C53">
                <w:pPr>
                  <w:pStyle w:val="BodyText"/>
                  <w:tabs>
                    <w:tab w:val="left" w:pos="720"/>
                  </w:tabs>
                  <w:spacing w:after="0"/>
                  <w:jc w:val="center"/>
                  <w:rPr>
                    <w:rFonts w:ascii="Lucida Bright" w:eastAsia="Batang" w:hAnsi="Lucida Bright"/>
                    <w:sz w:val="20"/>
                    <w:szCs w:val="20"/>
                  </w:rPr>
                </w:pPr>
                <w:r w:rsidRPr="00766841">
                  <w:rPr>
                    <w:rFonts w:ascii="Lucida Bright" w:eastAsia="Batang" w:hAnsi="Lucida Bright"/>
                    <w:sz w:val="20"/>
                    <w:szCs w:val="20"/>
                  </w:rPr>
                  <w:t>[12.0]</w:t>
                </w:r>
              </w:p>
            </w:tc>
            <w:tc>
              <w:tcPr>
                <w:tcW w:w="792" w:type="dxa"/>
                <w:vMerge/>
                <w:vAlign w:val="center"/>
              </w:tcPr>
              <w:p w14:paraId="2C599FC2" w14:textId="77777777" w:rsidR="00507380" w:rsidRPr="00766841" w:rsidRDefault="00507380" w:rsidP="00707107">
                <w:pPr>
                  <w:pStyle w:val="BodyText"/>
                  <w:tabs>
                    <w:tab w:val="left" w:pos="720"/>
                  </w:tabs>
                  <w:spacing w:after="0"/>
                  <w:jc w:val="center"/>
                  <w:rPr>
                    <w:rFonts w:ascii="Lucida Bright" w:eastAsia="Batang" w:hAnsi="Lucida Bright"/>
                    <w:sz w:val="20"/>
                    <w:szCs w:val="20"/>
                  </w:rPr>
                </w:pPr>
              </w:p>
            </w:tc>
          </w:tr>
          <w:tr w:rsidR="00986F1D" w:rsidRPr="00766841" w14:paraId="2CDBF699" w14:textId="77777777" w:rsidTr="005517CA">
            <w:trPr>
              <w:cantSplit/>
              <w:jc w:val="center"/>
            </w:trPr>
            <w:tc>
              <w:tcPr>
                <w:tcW w:w="9835" w:type="dxa"/>
                <w:gridSpan w:val="8"/>
                <w:tcBorders>
                  <w:left w:val="nil"/>
                  <w:bottom w:val="nil"/>
                </w:tcBorders>
                <w:vAlign w:val="center"/>
              </w:tcPr>
              <w:p w14:paraId="4CEC2CD3" w14:textId="77777777" w:rsidR="00791C5D" w:rsidRPr="00766841" w:rsidRDefault="00791C5D" w:rsidP="00707107">
                <w:pPr>
                  <w:pStyle w:val="BodyText"/>
                  <w:spacing w:after="0"/>
                  <w:jc w:val="right"/>
                  <w:rPr>
                    <w:rFonts w:ascii="Lucida Bright" w:eastAsia="Batang" w:hAnsi="Lucida Bright"/>
                    <w:sz w:val="20"/>
                    <w:szCs w:val="20"/>
                  </w:rPr>
                </w:pPr>
                <w:r w:rsidRPr="00766841">
                  <w:rPr>
                    <w:rFonts w:ascii="Lucida Bright" w:eastAsia="Batang" w:hAnsi="Lucida Bright"/>
                    <w:sz w:val="20"/>
                    <w:szCs w:val="20"/>
                  </w:rPr>
                  <w:t>Total Index Points:</w:t>
                </w:r>
              </w:p>
            </w:tc>
            <w:tc>
              <w:tcPr>
                <w:tcW w:w="792" w:type="dxa"/>
                <w:vAlign w:val="center"/>
              </w:tcPr>
              <w:p w14:paraId="1B808787" w14:textId="77777777" w:rsidR="00791C5D" w:rsidRPr="00766841" w:rsidRDefault="00791C5D" w:rsidP="00707107">
                <w:pPr>
                  <w:pStyle w:val="BodyText"/>
                  <w:tabs>
                    <w:tab w:val="left" w:pos="720"/>
                  </w:tabs>
                  <w:spacing w:after="0"/>
                  <w:rPr>
                    <w:rFonts w:ascii="Lucida Bright" w:eastAsia="Batang" w:hAnsi="Lucida Bright"/>
                    <w:sz w:val="20"/>
                    <w:szCs w:val="20"/>
                  </w:rPr>
                </w:pPr>
              </w:p>
            </w:tc>
          </w:tr>
        </w:tbl>
        <w:p w14:paraId="0D901A09" w14:textId="77777777" w:rsidR="001708EA" w:rsidRPr="00766841" w:rsidRDefault="001708EA" w:rsidP="001326C7">
          <w:pPr>
            <w:pStyle w:val="BodyText"/>
            <w:spacing w:before="120"/>
            <w:rPr>
              <w:rFonts w:ascii="Lucida Bright" w:hAnsi="Lucida Bright"/>
              <w:sz w:val="22"/>
              <w:szCs w:val="22"/>
              <w:u w:val="single"/>
            </w:rPr>
          </w:pPr>
          <w:r w:rsidRPr="00766841">
            <w:rPr>
              <w:rFonts w:ascii="Lucida Bright" w:hAnsi="Lucida Bright"/>
              <w:sz w:val="22"/>
              <w:szCs w:val="22"/>
              <w:u w:val="single"/>
            </w:rPr>
            <w:t>Note</w:t>
          </w:r>
        </w:p>
        <w:p w14:paraId="6C438590" w14:textId="52AE84EE" w:rsidR="00756B41" w:rsidRPr="00766841" w:rsidRDefault="000955F3" w:rsidP="001326C7">
          <w:pPr>
            <w:pStyle w:val="BodyText"/>
            <w:spacing w:before="120"/>
            <w:rPr>
              <w:rFonts w:ascii="Lucida Bright" w:hAnsi="Lucida Bright"/>
              <w:b/>
              <w:sz w:val="22"/>
              <w:szCs w:val="22"/>
              <w:u w:val="single"/>
            </w:rPr>
          </w:pPr>
          <w:r w:rsidRPr="00766841">
            <w:rPr>
              <w:rFonts w:ascii="Lucida Bright" w:hAnsi="Lucida Bright"/>
              <w:sz w:val="22"/>
              <w:szCs w:val="22"/>
            </w:rPr>
            <w:t>*If using effluent with less than 2% solids (applied through a center pivot), the Organic Phosphorus Source Application and Timing would be considered equivalent to “Placed deeper than 2 inches or broadcast and incorporated with 48 hours”. If using effluent with 2% or more solids, not followed up with clear irrigation water, or not diluted to less than 2% solids, the Organic Phosphorus Source Application and Timing would be considered as any other non-incorporated surface application.</w:t>
          </w:r>
        </w:p>
        <w:p w14:paraId="7567CB49" w14:textId="77777777" w:rsidR="00760CB7" w:rsidRPr="00766841" w:rsidRDefault="00760CB7" w:rsidP="005839AB">
          <w:pPr>
            <w:pStyle w:val="Heading3"/>
            <w:jc w:val="center"/>
            <w:rPr>
              <w:rFonts w:ascii="Lucida Bright" w:hAnsi="Lucida Bright"/>
              <w:b w:val="0"/>
              <w:sz w:val="22"/>
              <w:szCs w:val="22"/>
            </w:rPr>
          </w:pPr>
          <w:bookmarkStart w:id="56" w:name="_Toc505170402"/>
          <w:r w:rsidRPr="00766841">
            <w:rPr>
              <w:rFonts w:ascii="Lucida Bright" w:hAnsi="Lucida Bright"/>
              <w:b w:val="0"/>
              <w:sz w:val="22"/>
              <w:szCs w:val="22"/>
            </w:rPr>
            <w:lastRenderedPageBreak/>
            <w:t>Phosphorus Index Classification – East Texas</w:t>
          </w:r>
          <w:bookmarkEnd w:id="56"/>
        </w:p>
        <w:tbl>
          <w:tblPr>
            <w:tblStyle w:val="TableGrid"/>
            <w:tblW w:w="0" w:type="auto"/>
            <w:tblLook w:val="04A0" w:firstRow="1" w:lastRow="0" w:firstColumn="1" w:lastColumn="0" w:noHBand="0" w:noVBand="1"/>
          </w:tblPr>
          <w:tblGrid>
            <w:gridCol w:w="1332"/>
            <w:gridCol w:w="2323"/>
            <w:gridCol w:w="2957"/>
            <w:gridCol w:w="2791"/>
          </w:tblGrid>
          <w:tr w:rsidR="00760CB7" w:rsidRPr="00766841" w14:paraId="6CEE0E86" w14:textId="77777777" w:rsidTr="001326C7">
            <w:tc>
              <w:tcPr>
                <w:tcW w:w="0" w:type="auto"/>
                <w:vAlign w:val="center"/>
              </w:tcPr>
              <w:p w14:paraId="29EEB7F7" w14:textId="77777777" w:rsidR="00760CB7" w:rsidRPr="00766841" w:rsidRDefault="00760CB7" w:rsidP="001326C7">
                <w:pPr>
                  <w:pStyle w:val="BodyText"/>
                  <w:tabs>
                    <w:tab w:val="left" w:pos="720"/>
                  </w:tabs>
                  <w:jc w:val="center"/>
                  <w:rPr>
                    <w:rFonts w:ascii="Lucida Bright" w:hAnsi="Lucida Bright"/>
                    <w:sz w:val="22"/>
                    <w:szCs w:val="22"/>
                  </w:rPr>
                </w:pPr>
                <w:r w:rsidRPr="00766841">
                  <w:rPr>
                    <w:rFonts w:ascii="Lucida Bright" w:hAnsi="Lucida Bright"/>
                    <w:sz w:val="22"/>
                    <w:szCs w:val="22"/>
                  </w:rPr>
                  <w:t>Index Points</w:t>
                </w:r>
              </w:p>
            </w:tc>
            <w:tc>
              <w:tcPr>
                <w:tcW w:w="2323" w:type="dxa"/>
                <w:vAlign w:val="center"/>
              </w:tcPr>
              <w:p w14:paraId="46144FBA" w14:textId="77777777" w:rsidR="00760CB7" w:rsidRPr="00766841" w:rsidRDefault="00760CB7" w:rsidP="001326C7">
                <w:pPr>
                  <w:pStyle w:val="BodyText"/>
                  <w:tabs>
                    <w:tab w:val="left" w:pos="720"/>
                  </w:tabs>
                  <w:jc w:val="center"/>
                  <w:rPr>
                    <w:rFonts w:ascii="Lucida Bright" w:hAnsi="Lucida Bright"/>
                    <w:sz w:val="22"/>
                    <w:szCs w:val="22"/>
                  </w:rPr>
                </w:pPr>
                <w:r w:rsidRPr="00766841">
                  <w:rPr>
                    <w:rFonts w:ascii="Lucida Bright" w:hAnsi="Lucida Bright"/>
                    <w:sz w:val="22"/>
                    <w:szCs w:val="22"/>
                  </w:rPr>
                  <w:t>P Runoff Potential</w:t>
                </w:r>
              </w:p>
            </w:tc>
            <w:tc>
              <w:tcPr>
                <w:tcW w:w="2957" w:type="dxa"/>
                <w:vAlign w:val="center"/>
              </w:tcPr>
              <w:p w14:paraId="144379F9" w14:textId="77777777" w:rsidR="00760CB7" w:rsidRPr="00766841" w:rsidRDefault="00760CB7" w:rsidP="001326C7">
                <w:pPr>
                  <w:pStyle w:val="BodyText"/>
                  <w:jc w:val="center"/>
                  <w:rPr>
                    <w:rFonts w:ascii="Lucida Bright" w:hAnsi="Lucida Bright"/>
                    <w:sz w:val="22"/>
                    <w:szCs w:val="22"/>
                  </w:rPr>
                </w:pPr>
                <w:r w:rsidRPr="00766841">
                  <w:rPr>
                    <w:rFonts w:ascii="Lucida Bright" w:hAnsi="Lucida Bright"/>
                    <w:sz w:val="22"/>
                    <w:szCs w:val="22"/>
                  </w:rPr>
                  <w:t>Non-Impaired Critical P Level (ppm)</w:t>
                </w:r>
              </w:p>
            </w:tc>
            <w:tc>
              <w:tcPr>
                <w:tcW w:w="0" w:type="auto"/>
                <w:vAlign w:val="center"/>
              </w:tcPr>
              <w:p w14:paraId="7BAB1268" w14:textId="77777777" w:rsidR="00760CB7" w:rsidRPr="00766841" w:rsidRDefault="00760CB7" w:rsidP="001326C7">
                <w:pPr>
                  <w:pStyle w:val="BodyText"/>
                  <w:jc w:val="center"/>
                  <w:rPr>
                    <w:rFonts w:ascii="Lucida Bright" w:hAnsi="Lucida Bright"/>
                    <w:sz w:val="22"/>
                    <w:szCs w:val="22"/>
                  </w:rPr>
                </w:pPr>
                <w:r w:rsidRPr="00766841">
                  <w:rPr>
                    <w:rFonts w:ascii="Lucida Bright" w:hAnsi="Lucida Bright"/>
                    <w:sz w:val="22"/>
                    <w:szCs w:val="22"/>
                  </w:rPr>
                  <w:t>Impaired Critical P Level (ppm)</w:t>
                </w:r>
              </w:p>
            </w:tc>
          </w:tr>
          <w:tr w:rsidR="00760CB7" w:rsidRPr="00766841" w14:paraId="7A0FBB0A" w14:textId="77777777" w:rsidTr="001326C7">
            <w:tc>
              <w:tcPr>
                <w:tcW w:w="0" w:type="auto"/>
                <w:vAlign w:val="center"/>
              </w:tcPr>
              <w:p w14:paraId="03B01681" w14:textId="77777777" w:rsidR="00760CB7" w:rsidRPr="00766841" w:rsidRDefault="00760CB7" w:rsidP="001326C7">
                <w:pPr>
                  <w:pStyle w:val="BodyText"/>
                  <w:tabs>
                    <w:tab w:val="left" w:pos="720"/>
                  </w:tabs>
                  <w:spacing w:before="120"/>
                  <w:rPr>
                    <w:rFonts w:ascii="Lucida Bright" w:hAnsi="Lucida Bright"/>
                    <w:sz w:val="22"/>
                    <w:szCs w:val="22"/>
                  </w:rPr>
                </w:pPr>
                <w:r w:rsidRPr="00766841">
                  <w:rPr>
                    <w:rFonts w:ascii="Lucida Bright" w:hAnsi="Lucida Bright"/>
                    <w:sz w:val="22"/>
                    <w:szCs w:val="22"/>
                  </w:rPr>
                  <w:t>&lt; 12</w:t>
                </w:r>
              </w:p>
            </w:tc>
            <w:tc>
              <w:tcPr>
                <w:tcW w:w="2323" w:type="dxa"/>
                <w:vAlign w:val="center"/>
              </w:tcPr>
              <w:p w14:paraId="155C1507" w14:textId="77777777" w:rsidR="00760CB7" w:rsidRPr="00766841" w:rsidRDefault="00760CB7" w:rsidP="001326C7">
                <w:pPr>
                  <w:pStyle w:val="BodyText"/>
                  <w:tabs>
                    <w:tab w:val="left" w:pos="1404"/>
                  </w:tabs>
                  <w:spacing w:before="120"/>
                  <w:jc w:val="center"/>
                  <w:rPr>
                    <w:rFonts w:ascii="Lucida Bright" w:hAnsi="Lucida Bright"/>
                    <w:sz w:val="22"/>
                    <w:szCs w:val="22"/>
                  </w:rPr>
                </w:pPr>
                <w:r w:rsidRPr="00766841">
                  <w:rPr>
                    <w:rFonts w:ascii="Lucida Bright" w:hAnsi="Lucida Bright"/>
                    <w:sz w:val="22"/>
                    <w:szCs w:val="22"/>
                  </w:rPr>
                  <w:t>Very Low - Low</w:t>
                </w:r>
              </w:p>
            </w:tc>
            <w:tc>
              <w:tcPr>
                <w:tcW w:w="2957" w:type="dxa"/>
                <w:vAlign w:val="center"/>
              </w:tcPr>
              <w:p w14:paraId="089F6FEF" w14:textId="77777777" w:rsidR="00760CB7" w:rsidRPr="00766841" w:rsidRDefault="00760CB7" w:rsidP="001326C7">
                <w:pPr>
                  <w:pStyle w:val="BodyText"/>
                  <w:tabs>
                    <w:tab w:val="left" w:pos="1404"/>
                  </w:tabs>
                  <w:spacing w:before="120"/>
                  <w:jc w:val="center"/>
                  <w:rPr>
                    <w:rFonts w:ascii="Lucida Bright" w:hAnsi="Lucida Bright"/>
                    <w:sz w:val="22"/>
                    <w:szCs w:val="22"/>
                  </w:rPr>
                </w:pPr>
                <w:r w:rsidRPr="00766841">
                  <w:rPr>
                    <w:rFonts w:ascii="Lucida Bright" w:hAnsi="Lucida Bright"/>
                    <w:sz w:val="22"/>
                    <w:szCs w:val="22"/>
                  </w:rPr>
                  <w:t>500</w:t>
                </w:r>
              </w:p>
            </w:tc>
            <w:tc>
              <w:tcPr>
                <w:tcW w:w="0" w:type="auto"/>
                <w:vAlign w:val="center"/>
              </w:tcPr>
              <w:p w14:paraId="6795D4C0" w14:textId="77777777" w:rsidR="00760CB7" w:rsidRPr="00766841" w:rsidRDefault="00760CB7" w:rsidP="001326C7">
                <w:pPr>
                  <w:pStyle w:val="BodyText"/>
                  <w:tabs>
                    <w:tab w:val="left" w:pos="1404"/>
                  </w:tabs>
                  <w:spacing w:before="120"/>
                  <w:jc w:val="center"/>
                  <w:rPr>
                    <w:rFonts w:ascii="Lucida Bright" w:hAnsi="Lucida Bright"/>
                    <w:sz w:val="22"/>
                    <w:szCs w:val="22"/>
                  </w:rPr>
                </w:pPr>
                <w:r w:rsidRPr="00766841">
                  <w:rPr>
                    <w:rFonts w:ascii="Lucida Bright" w:hAnsi="Lucida Bright"/>
                    <w:sz w:val="22"/>
                    <w:szCs w:val="22"/>
                  </w:rPr>
                  <w:t>300</w:t>
                </w:r>
              </w:p>
            </w:tc>
          </w:tr>
          <w:tr w:rsidR="00760CB7" w:rsidRPr="00766841" w14:paraId="69EF69B7" w14:textId="77777777" w:rsidTr="001326C7">
            <w:tc>
              <w:tcPr>
                <w:tcW w:w="0" w:type="auto"/>
                <w:vAlign w:val="center"/>
              </w:tcPr>
              <w:p w14:paraId="4887610C" w14:textId="77777777" w:rsidR="00760CB7" w:rsidRPr="00766841" w:rsidRDefault="00760CB7" w:rsidP="001326C7">
                <w:pPr>
                  <w:pStyle w:val="BodyText"/>
                  <w:tabs>
                    <w:tab w:val="left" w:pos="720"/>
                  </w:tabs>
                  <w:spacing w:before="120"/>
                  <w:rPr>
                    <w:rFonts w:ascii="Lucida Bright" w:hAnsi="Lucida Bright"/>
                    <w:sz w:val="22"/>
                    <w:szCs w:val="22"/>
                  </w:rPr>
                </w:pPr>
                <w:r w:rsidRPr="00766841">
                  <w:rPr>
                    <w:rFonts w:ascii="Lucida Bright" w:hAnsi="Lucida Bright"/>
                    <w:sz w:val="22"/>
                    <w:szCs w:val="22"/>
                  </w:rPr>
                  <w:t>12 - 22.75</w:t>
                </w:r>
              </w:p>
            </w:tc>
            <w:tc>
              <w:tcPr>
                <w:tcW w:w="2323" w:type="dxa"/>
                <w:vAlign w:val="center"/>
              </w:tcPr>
              <w:p w14:paraId="0CA2F14A" w14:textId="77777777" w:rsidR="00760CB7" w:rsidRPr="00766841" w:rsidRDefault="00760CB7" w:rsidP="001326C7">
                <w:pPr>
                  <w:pStyle w:val="BodyText"/>
                  <w:tabs>
                    <w:tab w:val="left" w:pos="1404"/>
                  </w:tabs>
                  <w:spacing w:before="120"/>
                  <w:jc w:val="center"/>
                  <w:rPr>
                    <w:rFonts w:ascii="Lucida Bright" w:hAnsi="Lucida Bright"/>
                    <w:sz w:val="22"/>
                    <w:szCs w:val="22"/>
                  </w:rPr>
                </w:pPr>
                <w:r w:rsidRPr="00766841">
                  <w:rPr>
                    <w:rFonts w:ascii="Lucida Bright" w:hAnsi="Lucida Bright"/>
                    <w:sz w:val="22"/>
                    <w:szCs w:val="22"/>
                  </w:rPr>
                  <w:t>Medium</w:t>
                </w:r>
              </w:p>
            </w:tc>
            <w:tc>
              <w:tcPr>
                <w:tcW w:w="2957" w:type="dxa"/>
                <w:vAlign w:val="center"/>
              </w:tcPr>
              <w:p w14:paraId="620F54E2" w14:textId="77777777" w:rsidR="00760CB7" w:rsidRPr="00766841" w:rsidRDefault="00760CB7" w:rsidP="001326C7">
                <w:pPr>
                  <w:pStyle w:val="BodyText"/>
                  <w:tabs>
                    <w:tab w:val="left" w:pos="1404"/>
                  </w:tabs>
                  <w:spacing w:before="120"/>
                  <w:jc w:val="center"/>
                  <w:rPr>
                    <w:rFonts w:ascii="Lucida Bright" w:hAnsi="Lucida Bright"/>
                    <w:sz w:val="22"/>
                    <w:szCs w:val="22"/>
                  </w:rPr>
                </w:pPr>
                <w:r w:rsidRPr="00766841">
                  <w:rPr>
                    <w:rFonts w:ascii="Lucida Bright" w:hAnsi="Lucida Bright"/>
                    <w:sz w:val="22"/>
                    <w:szCs w:val="22"/>
                  </w:rPr>
                  <w:t>400</w:t>
                </w:r>
              </w:p>
            </w:tc>
            <w:tc>
              <w:tcPr>
                <w:tcW w:w="0" w:type="auto"/>
                <w:vAlign w:val="center"/>
              </w:tcPr>
              <w:p w14:paraId="01385A5E" w14:textId="77777777" w:rsidR="00760CB7" w:rsidRPr="00766841" w:rsidRDefault="00760CB7" w:rsidP="001326C7">
                <w:pPr>
                  <w:pStyle w:val="BodyText"/>
                  <w:tabs>
                    <w:tab w:val="left" w:pos="1404"/>
                  </w:tabs>
                  <w:spacing w:before="120"/>
                  <w:jc w:val="center"/>
                  <w:rPr>
                    <w:rFonts w:ascii="Lucida Bright" w:hAnsi="Lucida Bright"/>
                    <w:sz w:val="22"/>
                    <w:szCs w:val="22"/>
                  </w:rPr>
                </w:pPr>
                <w:r w:rsidRPr="00766841">
                  <w:rPr>
                    <w:rFonts w:ascii="Lucida Bright" w:hAnsi="Lucida Bright"/>
                    <w:sz w:val="22"/>
                    <w:szCs w:val="22"/>
                  </w:rPr>
                  <w:t>250</w:t>
                </w:r>
              </w:p>
            </w:tc>
          </w:tr>
          <w:tr w:rsidR="00760CB7" w:rsidRPr="00766841" w14:paraId="56BE6083" w14:textId="77777777" w:rsidTr="001326C7">
            <w:tc>
              <w:tcPr>
                <w:tcW w:w="0" w:type="auto"/>
                <w:vAlign w:val="center"/>
              </w:tcPr>
              <w:p w14:paraId="20B779B6" w14:textId="77777777" w:rsidR="00760CB7" w:rsidRPr="00766841" w:rsidRDefault="00760CB7" w:rsidP="001326C7">
                <w:pPr>
                  <w:pStyle w:val="BodyText"/>
                  <w:tabs>
                    <w:tab w:val="left" w:pos="720"/>
                  </w:tabs>
                  <w:spacing w:before="120"/>
                  <w:rPr>
                    <w:rFonts w:ascii="Lucida Bright" w:hAnsi="Lucida Bright"/>
                    <w:sz w:val="22"/>
                    <w:szCs w:val="22"/>
                  </w:rPr>
                </w:pPr>
                <w:r w:rsidRPr="00766841">
                  <w:rPr>
                    <w:rFonts w:ascii="Lucida Bright" w:hAnsi="Lucida Bright"/>
                    <w:sz w:val="22"/>
                    <w:szCs w:val="22"/>
                  </w:rPr>
                  <w:t>23 - 32</w:t>
                </w:r>
              </w:p>
            </w:tc>
            <w:tc>
              <w:tcPr>
                <w:tcW w:w="2323" w:type="dxa"/>
                <w:vAlign w:val="center"/>
              </w:tcPr>
              <w:p w14:paraId="39C4ED18" w14:textId="77777777" w:rsidR="00760CB7" w:rsidRPr="00766841" w:rsidRDefault="00760CB7" w:rsidP="001326C7">
                <w:pPr>
                  <w:pStyle w:val="BodyText"/>
                  <w:tabs>
                    <w:tab w:val="left" w:pos="1404"/>
                  </w:tabs>
                  <w:spacing w:before="120"/>
                  <w:jc w:val="center"/>
                  <w:rPr>
                    <w:rFonts w:ascii="Lucida Bright" w:hAnsi="Lucida Bright"/>
                    <w:sz w:val="22"/>
                    <w:szCs w:val="22"/>
                  </w:rPr>
                </w:pPr>
                <w:r w:rsidRPr="00766841">
                  <w:rPr>
                    <w:rFonts w:ascii="Lucida Bright" w:hAnsi="Lucida Bright"/>
                    <w:sz w:val="22"/>
                    <w:szCs w:val="22"/>
                  </w:rPr>
                  <w:t>High</w:t>
                </w:r>
              </w:p>
            </w:tc>
            <w:tc>
              <w:tcPr>
                <w:tcW w:w="2957" w:type="dxa"/>
                <w:vAlign w:val="center"/>
              </w:tcPr>
              <w:p w14:paraId="52C8917A" w14:textId="77777777" w:rsidR="00760CB7" w:rsidRPr="00766841" w:rsidRDefault="00760CB7" w:rsidP="001326C7">
                <w:pPr>
                  <w:pStyle w:val="BodyText"/>
                  <w:tabs>
                    <w:tab w:val="left" w:pos="1404"/>
                  </w:tabs>
                  <w:spacing w:before="120"/>
                  <w:jc w:val="center"/>
                  <w:rPr>
                    <w:rFonts w:ascii="Lucida Bright" w:hAnsi="Lucida Bright"/>
                    <w:sz w:val="22"/>
                    <w:szCs w:val="22"/>
                  </w:rPr>
                </w:pPr>
                <w:r w:rsidRPr="00766841">
                  <w:rPr>
                    <w:rFonts w:ascii="Lucida Bright" w:hAnsi="Lucida Bright"/>
                    <w:sz w:val="22"/>
                    <w:szCs w:val="22"/>
                  </w:rPr>
                  <w:t>300</w:t>
                </w:r>
              </w:p>
            </w:tc>
            <w:tc>
              <w:tcPr>
                <w:tcW w:w="0" w:type="auto"/>
                <w:vAlign w:val="center"/>
              </w:tcPr>
              <w:p w14:paraId="7381D467" w14:textId="77777777" w:rsidR="00760CB7" w:rsidRPr="00766841" w:rsidRDefault="00760CB7" w:rsidP="001326C7">
                <w:pPr>
                  <w:pStyle w:val="BodyText"/>
                  <w:tabs>
                    <w:tab w:val="left" w:pos="1404"/>
                  </w:tabs>
                  <w:spacing w:before="120"/>
                  <w:jc w:val="center"/>
                  <w:rPr>
                    <w:rFonts w:ascii="Lucida Bright" w:hAnsi="Lucida Bright"/>
                    <w:sz w:val="22"/>
                    <w:szCs w:val="22"/>
                  </w:rPr>
                </w:pPr>
                <w:r w:rsidRPr="00766841">
                  <w:rPr>
                    <w:rFonts w:ascii="Lucida Bright" w:hAnsi="Lucida Bright"/>
                    <w:sz w:val="22"/>
                    <w:szCs w:val="22"/>
                  </w:rPr>
                  <w:t>200</w:t>
                </w:r>
              </w:p>
            </w:tc>
          </w:tr>
          <w:tr w:rsidR="00760CB7" w:rsidRPr="00766841" w14:paraId="5FCB1E0F" w14:textId="77777777" w:rsidTr="001326C7">
            <w:tc>
              <w:tcPr>
                <w:tcW w:w="0" w:type="auto"/>
                <w:vAlign w:val="center"/>
              </w:tcPr>
              <w:p w14:paraId="60896D69" w14:textId="77777777" w:rsidR="00760CB7" w:rsidRPr="00766841" w:rsidRDefault="00760CB7" w:rsidP="001326C7">
                <w:pPr>
                  <w:pStyle w:val="BodyText"/>
                  <w:tabs>
                    <w:tab w:val="left" w:pos="720"/>
                  </w:tabs>
                  <w:spacing w:before="120"/>
                  <w:rPr>
                    <w:rFonts w:ascii="Lucida Bright" w:hAnsi="Lucida Bright"/>
                    <w:sz w:val="22"/>
                    <w:szCs w:val="22"/>
                  </w:rPr>
                </w:pPr>
                <w:r w:rsidRPr="00766841">
                  <w:rPr>
                    <w:rFonts w:ascii="Lucida Bright" w:hAnsi="Lucida Bright"/>
                    <w:sz w:val="22"/>
                    <w:szCs w:val="22"/>
                  </w:rPr>
                  <w:t>&gt; 32</w:t>
                </w:r>
              </w:p>
            </w:tc>
            <w:tc>
              <w:tcPr>
                <w:tcW w:w="2323" w:type="dxa"/>
                <w:vAlign w:val="center"/>
              </w:tcPr>
              <w:p w14:paraId="13373D99" w14:textId="77777777" w:rsidR="00760CB7" w:rsidRPr="00766841" w:rsidRDefault="00760CB7" w:rsidP="001326C7">
                <w:pPr>
                  <w:pStyle w:val="BodyText"/>
                  <w:tabs>
                    <w:tab w:val="left" w:pos="1404"/>
                  </w:tabs>
                  <w:spacing w:before="120"/>
                  <w:jc w:val="center"/>
                  <w:rPr>
                    <w:rFonts w:ascii="Lucida Bright" w:hAnsi="Lucida Bright"/>
                    <w:sz w:val="22"/>
                    <w:szCs w:val="22"/>
                  </w:rPr>
                </w:pPr>
                <w:r w:rsidRPr="00766841">
                  <w:rPr>
                    <w:rFonts w:ascii="Lucida Bright" w:hAnsi="Lucida Bright"/>
                    <w:sz w:val="22"/>
                    <w:szCs w:val="22"/>
                  </w:rPr>
                  <w:t>Very High</w:t>
                </w:r>
              </w:p>
            </w:tc>
            <w:tc>
              <w:tcPr>
                <w:tcW w:w="2957" w:type="dxa"/>
                <w:vAlign w:val="center"/>
              </w:tcPr>
              <w:p w14:paraId="4942D200" w14:textId="77777777" w:rsidR="00760CB7" w:rsidRPr="00766841" w:rsidRDefault="00760CB7" w:rsidP="001326C7">
                <w:pPr>
                  <w:pStyle w:val="BodyText"/>
                  <w:tabs>
                    <w:tab w:val="left" w:pos="1404"/>
                  </w:tabs>
                  <w:spacing w:before="120"/>
                  <w:jc w:val="center"/>
                  <w:rPr>
                    <w:rFonts w:ascii="Lucida Bright" w:hAnsi="Lucida Bright"/>
                    <w:sz w:val="22"/>
                    <w:szCs w:val="22"/>
                  </w:rPr>
                </w:pPr>
                <w:r w:rsidRPr="00766841">
                  <w:rPr>
                    <w:rFonts w:ascii="Lucida Bright" w:hAnsi="Lucida Bright"/>
                    <w:sz w:val="22"/>
                    <w:szCs w:val="22"/>
                  </w:rPr>
                  <w:t>200</w:t>
                </w:r>
              </w:p>
            </w:tc>
            <w:tc>
              <w:tcPr>
                <w:tcW w:w="0" w:type="auto"/>
                <w:vAlign w:val="center"/>
              </w:tcPr>
              <w:p w14:paraId="237F256A" w14:textId="77777777" w:rsidR="00760CB7" w:rsidRPr="00766841" w:rsidRDefault="00760CB7" w:rsidP="001326C7">
                <w:pPr>
                  <w:pStyle w:val="BodyText"/>
                  <w:tabs>
                    <w:tab w:val="left" w:pos="1404"/>
                  </w:tabs>
                  <w:spacing w:before="120"/>
                  <w:jc w:val="center"/>
                  <w:rPr>
                    <w:rFonts w:ascii="Lucida Bright" w:hAnsi="Lucida Bright"/>
                    <w:sz w:val="22"/>
                    <w:szCs w:val="22"/>
                  </w:rPr>
                </w:pPr>
                <w:r w:rsidRPr="00766841">
                  <w:rPr>
                    <w:rFonts w:ascii="Lucida Bright" w:hAnsi="Lucida Bright"/>
                    <w:sz w:val="22"/>
                    <w:szCs w:val="22"/>
                  </w:rPr>
                  <w:t>200</w:t>
                </w:r>
              </w:p>
            </w:tc>
          </w:tr>
        </w:tbl>
        <w:p w14:paraId="3F207B0F" w14:textId="1B13D480" w:rsidR="0031158D" w:rsidRDefault="0031158D" w:rsidP="00FD3F25">
          <w:pPr>
            <w:pStyle w:val="BodyText"/>
            <w:rPr>
              <w:rFonts w:ascii="Lucida Bright" w:hAnsi="Lucida Bright"/>
              <w:sz w:val="22"/>
              <w:szCs w:val="22"/>
            </w:rPr>
          </w:pPr>
        </w:p>
        <w:p w14:paraId="62CBE91F" w14:textId="43BB3410" w:rsidR="007A7920" w:rsidRDefault="007A7920" w:rsidP="00FD3F25">
          <w:pPr>
            <w:pStyle w:val="BodyText"/>
            <w:rPr>
              <w:rFonts w:ascii="Lucida Bright" w:hAnsi="Lucida Bright"/>
              <w:sz w:val="22"/>
              <w:szCs w:val="22"/>
            </w:rPr>
          </w:pPr>
        </w:p>
        <w:p w14:paraId="7FC90F91" w14:textId="77777777" w:rsidR="007A7920" w:rsidRPr="00766841" w:rsidRDefault="007A7920" w:rsidP="00FD3F25">
          <w:pPr>
            <w:pStyle w:val="BodyText"/>
            <w:rPr>
              <w:rFonts w:ascii="Lucida Bright" w:hAnsi="Lucida Bright"/>
              <w:sz w:val="22"/>
              <w:szCs w:val="22"/>
            </w:rPr>
          </w:pPr>
        </w:p>
        <w:p w14:paraId="5C1DBCF9" w14:textId="77777777" w:rsidR="0031158D" w:rsidRPr="00766841" w:rsidRDefault="0031158D" w:rsidP="00707107">
          <w:pPr>
            <w:tabs>
              <w:tab w:val="clear" w:pos="720"/>
              <w:tab w:val="left" w:pos="0"/>
            </w:tabs>
            <w:spacing w:before="100" w:beforeAutospacing="1" w:after="100" w:afterAutospacing="1"/>
            <w:jc w:val="center"/>
            <w:rPr>
              <w:rFonts w:ascii="Lucida Bright" w:hAnsi="Lucida Bright"/>
              <w:sz w:val="22"/>
              <w:szCs w:val="22"/>
            </w:rPr>
          </w:pPr>
        </w:p>
        <w:p w14:paraId="7BE78414" w14:textId="77777777" w:rsidR="00707107" w:rsidRPr="00766841" w:rsidRDefault="00707107" w:rsidP="00707107">
          <w:pPr>
            <w:tabs>
              <w:tab w:val="clear" w:pos="720"/>
              <w:tab w:val="left" w:pos="0"/>
            </w:tabs>
            <w:spacing w:before="100" w:beforeAutospacing="1" w:after="100" w:afterAutospacing="1"/>
            <w:jc w:val="center"/>
            <w:rPr>
              <w:rFonts w:ascii="Lucida Bright" w:hAnsi="Lucida Bright"/>
              <w:sz w:val="22"/>
              <w:szCs w:val="22"/>
            </w:rPr>
          </w:pPr>
        </w:p>
        <w:p w14:paraId="7BC2FB7B" w14:textId="77777777" w:rsidR="00707107" w:rsidRPr="00766841" w:rsidRDefault="00707107" w:rsidP="00707107">
          <w:pPr>
            <w:tabs>
              <w:tab w:val="clear" w:pos="720"/>
              <w:tab w:val="left" w:pos="0"/>
            </w:tabs>
            <w:spacing w:before="100" w:beforeAutospacing="1" w:after="100" w:afterAutospacing="1"/>
            <w:jc w:val="center"/>
            <w:rPr>
              <w:rFonts w:ascii="Lucida Bright" w:hAnsi="Lucida Bright"/>
              <w:sz w:val="22"/>
              <w:szCs w:val="22"/>
            </w:rPr>
          </w:pPr>
        </w:p>
        <w:p w14:paraId="0236A695" w14:textId="77777777" w:rsidR="00707107" w:rsidRPr="00766841" w:rsidRDefault="00707107" w:rsidP="00707107">
          <w:pPr>
            <w:tabs>
              <w:tab w:val="clear" w:pos="720"/>
              <w:tab w:val="left" w:pos="0"/>
            </w:tabs>
            <w:spacing w:before="100" w:beforeAutospacing="1" w:after="100" w:afterAutospacing="1"/>
            <w:jc w:val="center"/>
            <w:rPr>
              <w:rFonts w:ascii="Lucida Bright" w:hAnsi="Lucida Bright"/>
              <w:sz w:val="22"/>
              <w:szCs w:val="22"/>
            </w:rPr>
          </w:pPr>
        </w:p>
        <w:p w14:paraId="05A15037" w14:textId="77777777" w:rsidR="00707107" w:rsidRPr="00766841" w:rsidRDefault="00707107" w:rsidP="00707107">
          <w:pPr>
            <w:tabs>
              <w:tab w:val="clear" w:pos="720"/>
              <w:tab w:val="left" w:pos="0"/>
            </w:tabs>
            <w:spacing w:before="100" w:beforeAutospacing="1" w:after="100" w:afterAutospacing="1"/>
            <w:jc w:val="center"/>
            <w:rPr>
              <w:rFonts w:ascii="Lucida Bright" w:hAnsi="Lucida Bright"/>
              <w:sz w:val="22"/>
              <w:szCs w:val="22"/>
            </w:rPr>
          </w:pPr>
        </w:p>
        <w:p w14:paraId="188EF64C" w14:textId="77777777" w:rsidR="00707107" w:rsidRPr="00766841" w:rsidRDefault="00707107" w:rsidP="00707107">
          <w:pPr>
            <w:tabs>
              <w:tab w:val="clear" w:pos="720"/>
              <w:tab w:val="left" w:pos="0"/>
            </w:tabs>
            <w:spacing w:before="100" w:beforeAutospacing="1" w:after="100" w:afterAutospacing="1"/>
            <w:jc w:val="center"/>
            <w:rPr>
              <w:rFonts w:ascii="Lucida Bright" w:hAnsi="Lucida Bright"/>
              <w:sz w:val="22"/>
              <w:szCs w:val="22"/>
            </w:rPr>
          </w:pPr>
        </w:p>
        <w:p w14:paraId="3F8B8170" w14:textId="77777777" w:rsidR="00707107" w:rsidRPr="00766841" w:rsidRDefault="00707107" w:rsidP="00707107">
          <w:pPr>
            <w:tabs>
              <w:tab w:val="clear" w:pos="720"/>
              <w:tab w:val="left" w:pos="0"/>
            </w:tabs>
            <w:spacing w:before="100" w:beforeAutospacing="1" w:after="100" w:afterAutospacing="1"/>
            <w:jc w:val="center"/>
            <w:rPr>
              <w:rFonts w:ascii="Lucida Bright" w:hAnsi="Lucida Bright"/>
              <w:sz w:val="22"/>
              <w:szCs w:val="22"/>
            </w:rPr>
          </w:pPr>
        </w:p>
        <w:p w14:paraId="65F18D59" w14:textId="77777777" w:rsidR="00707107" w:rsidRPr="00766841" w:rsidRDefault="00707107" w:rsidP="00707107">
          <w:pPr>
            <w:tabs>
              <w:tab w:val="clear" w:pos="720"/>
              <w:tab w:val="left" w:pos="0"/>
            </w:tabs>
            <w:spacing w:before="100" w:beforeAutospacing="1" w:after="100" w:afterAutospacing="1"/>
            <w:jc w:val="center"/>
            <w:rPr>
              <w:rFonts w:ascii="Lucida Bright" w:hAnsi="Lucida Bright"/>
              <w:sz w:val="22"/>
              <w:szCs w:val="22"/>
            </w:rPr>
          </w:pPr>
        </w:p>
        <w:p w14:paraId="7EC887D0" w14:textId="77777777" w:rsidR="00707107" w:rsidRPr="00766841" w:rsidRDefault="00707107" w:rsidP="00707107">
          <w:pPr>
            <w:tabs>
              <w:tab w:val="clear" w:pos="720"/>
              <w:tab w:val="left" w:pos="0"/>
            </w:tabs>
            <w:spacing w:before="100" w:beforeAutospacing="1" w:after="100" w:afterAutospacing="1"/>
            <w:jc w:val="center"/>
            <w:rPr>
              <w:rFonts w:ascii="Lucida Bright" w:hAnsi="Lucida Bright"/>
              <w:sz w:val="22"/>
              <w:szCs w:val="22"/>
            </w:rPr>
          </w:pPr>
        </w:p>
        <w:p w14:paraId="6E0F39C2" w14:textId="77777777" w:rsidR="00E9381D" w:rsidRPr="00766841" w:rsidRDefault="00E9381D" w:rsidP="00707107">
          <w:pPr>
            <w:tabs>
              <w:tab w:val="clear" w:pos="720"/>
              <w:tab w:val="left" w:pos="0"/>
            </w:tabs>
            <w:spacing w:before="100" w:beforeAutospacing="1" w:after="100" w:afterAutospacing="1"/>
            <w:jc w:val="center"/>
            <w:rPr>
              <w:rFonts w:ascii="Lucida Bright" w:hAnsi="Lucida Bright"/>
              <w:sz w:val="22"/>
              <w:szCs w:val="22"/>
            </w:rPr>
          </w:pPr>
        </w:p>
        <w:p w14:paraId="5927C9C7" w14:textId="77777777" w:rsidR="00E9381D" w:rsidRPr="00766841" w:rsidRDefault="00E9381D" w:rsidP="00707107">
          <w:pPr>
            <w:tabs>
              <w:tab w:val="clear" w:pos="720"/>
              <w:tab w:val="left" w:pos="0"/>
            </w:tabs>
            <w:spacing w:before="100" w:beforeAutospacing="1" w:after="100" w:afterAutospacing="1"/>
            <w:jc w:val="center"/>
            <w:rPr>
              <w:rFonts w:ascii="Lucida Bright" w:hAnsi="Lucida Bright"/>
              <w:sz w:val="22"/>
              <w:szCs w:val="22"/>
            </w:rPr>
          </w:pPr>
        </w:p>
        <w:p w14:paraId="6674AC56" w14:textId="77777777" w:rsidR="00E9381D" w:rsidRPr="00766841" w:rsidRDefault="00E9381D" w:rsidP="00707107">
          <w:pPr>
            <w:tabs>
              <w:tab w:val="clear" w:pos="720"/>
              <w:tab w:val="left" w:pos="0"/>
            </w:tabs>
            <w:spacing w:before="100" w:beforeAutospacing="1" w:after="100" w:afterAutospacing="1"/>
            <w:jc w:val="center"/>
            <w:rPr>
              <w:rFonts w:ascii="Lucida Bright" w:hAnsi="Lucida Bright"/>
              <w:sz w:val="22"/>
              <w:szCs w:val="22"/>
            </w:rPr>
          </w:pPr>
        </w:p>
        <w:p w14:paraId="25043F4D" w14:textId="77777777" w:rsidR="00E9381D" w:rsidRPr="00766841" w:rsidRDefault="00E9381D" w:rsidP="00707107">
          <w:pPr>
            <w:tabs>
              <w:tab w:val="clear" w:pos="720"/>
              <w:tab w:val="left" w:pos="0"/>
            </w:tabs>
            <w:spacing w:before="100" w:beforeAutospacing="1" w:after="100" w:afterAutospacing="1"/>
            <w:jc w:val="center"/>
            <w:rPr>
              <w:rFonts w:ascii="Lucida Bright" w:hAnsi="Lucida Bright"/>
              <w:sz w:val="22"/>
              <w:szCs w:val="22"/>
            </w:rPr>
          </w:pPr>
        </w:p>
        <w:p w14:paraId="2EFD4191" w14:textId="77777777" w:rsidR="0031158D" w:rsidRPr="00766841" w:rsidRDefault="0031158D" w:rsidP="0031158D">
          <w:pPr>
            <w:tabs>
              <w:tab w:val="clear" w:pos="720"/>
              <w:tab w:val="left" w:pos="0"/>
            </w:tabs>
            <w:jc w:val="center"/>
            <w:rPr>
              <w:rFonts w:ascii="Lucida Bright" w:hAnsi="Lucida Bright"/>
              <w:sz w:val="22"/>
              <w:szCs w:val="22"/>
            </w:rPr>
          </w:pPr>
        </w:p>
        <w:p w14:paraId="44C9344A" w14:textId="77777777" w:rsidR="0031158D" w:rsidRPr="00766841" w:rsidRDefault="0031158D" w:rsidP="00FD3F25">
          <w:pPr>
            <w:pStyle w:val="BodyText"/>
            <w:rPr>
              <w:rFonts w:ascii="Lucida Bright" w:hAnsi="Lucida Bright"/>
              <w:sz w:val="22"/>
              <w:szCs w:val="22"/>
            </w:rPr>
          </w:pPr>
        </w:p>
        <w:p w14:paraId="75E7C1D6" w14:textId="77777777" w:rsidR="0031158D" w:rsidRPr="00766841" w:rsidRDefault="0031158D" w:rsidP="0031158D">
          <w:pPr>
            <w:tabs>
              <w:tab w:val="clear" w:pos="720"/>
              <w:tab w:val="left" w:pos="0"/>
            </w:tabs>
            <w:jc w:val="center"/>
            <w:rPr>
              <w:rFonts w:ascii="Lucida Bright" w:hAnsi="Lucida Bright"/>
              <w:sz w:val="22"/>
              <w:szCs w:val="22"/>
            </w:rPr>
          </w:pPr>
        </w:p>
        <w:p w14:paraId="57042F78" w14:textId="77777777" w:rsidR="0019153F" w:rsidRPr="00766841" w:rsidRDefault="008A7820" w:rsidP="001939B2">
          <w:pPr>
            <w:pStyle w:val="Heading2"/>
            <w:spacing w:before="120" w:after="0"/>
            <w:jc w:val="center"/>
            <w:rPr>
              <w:rFonts w:ascii="Lucida Bright" w:hAnsi="Lucida Bright"/>
              <w:b w:val="0"/>
              <w:i w:val="0"/>
              <w:sz w:val="22"/>
              <w:szCs w:val="22"/>
            </w:rPr>
          </w:pPr>
          <w:bookmarkStart w:id="57" w:name="_Toc368045635"/>
          <w:bookmarkStart w:id="58" w:name="_Toc505170403"/>
          <w:r w:rsidRPr="00766841">
            <w:rPr>
              <w:rFonts w:ascii="Lucida Bright" w:hAnsi="Lucida Bright"/>
              <w:b w:val="0"/>
              <w:i w:val="0"/>
              <w:sz w:val="22"/>
              <w:szCs w:val="22"/>
            </w:rPr>
            <w:lastRenderedPageBreak/>
            <w:t xml:space="preserve">TABLE 1 TO APPENDIX I: PHOSPHORUS INDEX WORKSHEET FOR </w:t>
          </w:r>
          <w:r w:rsidRPr="00766841">
            <w:rPr>
              <w:rFonts w:ascii="Lucida Bright" w:hAnsi="Lucida Bright"/>
              <w:i w:val="0"/>
              <w:sz w:val="22"/>
              <w:szCs w:val="22"/>
              <w:u w:val="single"/>
            </w:rPr>
            <w:t>WEST TEXAS</w:t>
          </w:r>
          <w:r w:rsidRPr="00766841">
            <w:rPr>
              <w:rFonts w:ascii="Lucida Bright" w:hAnsi="Lucida Bright"/>
              <w:b w:val="0"/>
              <w:i w:val="0"/>
              <w:sz w:val="22"/>
              <w:szCs w:val="22"/>
            </w:rPr>
            <w:t xml:space="preserve"> FROM NRCS PRACTICE STANDARD 590</w:t>
          </w:r>
          <w:bookmarkEnd w:id="57"/>
          <w:bookmarkEnd w:id="58"/>
        </w:p>
        <w:tbl>
          <w:tblPr>
            <w:tblStyle w:val="TableGrid"/>
            <w:tblpPr w:leftFromText="180" w:rightFromText="180" w:vertAnchor="text" w:tblpXSpec="center" w:tblpY="1"/>
            <w:tblOverlap w:val="never"/>
            <w:tblW w:w="10878" w:type="dxa"/>
            <w:jc w:val="center"/>
            <w:tblLayout w:type="fixed"/>
            <w:tblCellMar>
              <w:left w:w="115" w:type="dxa"/>
              <w:right w:w="115" w:type="dxa"/>
            </w:tblCellMar>
            <w:tblLook w:val="04A0" w:firstRow="1" w:lastRow="0" w:firstColumn="1" w:lastColumn="0" w:noHBand="0" w:noVBand="1"/>
          </w:tblPr>
          <w:tblGrid>
            <w:gridCol w:w="2095"/>
            <w:gridCol w:w="1260"/>
            <w:gridCol w:w="822"/>
            <w:gridCol w:w="978"/>
            <w:gridCol w:w="1530"/>
            <w:gridCol w:w="1440"/>
            <w:gridCol w:w="700"/>
            <w:gridCol w:w="1280"/>
            <w:gridCol w:w="765"/>
            <w:gridCol w:w="8"/>
          </w:tblGrid>
          <w:tr w:rsidR="00344537" w:rsidRPr="00766841" w14:paraId="223E8CFB" w14:textId="77777777" w:rsidTr="00D8109D">
            <w:trPr>
              <w:cantSplit/>
              <w:trHeight w:val="1253"/>
              <w:jc w:val="center"/>
            </w:trPr>
            <w:tc>
              <w:tcPr>
                <w:tcW w:w="4177" w:type="dxa"/>
                <w:gridSpan w:val="3"/>
                <w:tcBorders>
                  <w:bottom w:val="single" w:sz="4" w:space="0" w:color="auto"/>
                </w:tcBorders>
              </w:tcPr>
              <w:p w14:paraId="569DEAD4" w14:textId="77777777" w:rsidR="00344537" w:rsidRPr="00766841" w:rsidRDefault="00344537" w:rsidP="00E9216B">
                <w:pPr>
                  <w:pStyle w:val="BodyText"/>
                  <w:tabs>
                    <w:tab w:val="left" w:pos="720"/>
                  </w:tabs>
                  <w:spacing w:before="120" w:after="0"/>
                  <w:rPr>
                    <w:rFonts w:ascii="Lucida Bright" w:hAnsi="Lucida Bright"/>
                    <w:sz w:val="20"/>
                    <w:szCs w:val="20"/>
                  </w:rPr>
                </w:pPr>
                <w:r w:rsidRPr="00766841">
                  <w:rPr>
                    <w:rFonts w:ascii="Lucida Bright" w:hAnsi="Lucida Bright"/>
                    <w:sz w:val="20"/>
                    <w:szCs w:val="20"/>
                  </w:rPr>
                  <w:t>Client Name: __________________________</w:t>
                </w:r>
              </w:p>
              <w:p w14:paraId="0346B7DD" w14:textId="77777777" w:rsidR="00344537" w:rsidRPr="00766841" w:rsidRDefault="00344537" w:rsidP="001326C7">
                <w:pPr>
                  <w:pStyle w:val="BodyText"/>
                  <w:tabs>
                    <w:tab w:val="left" w:pos="720"/>
                  </w:tabs>
                  <w:spacing w:before="120"/>
                  <w:rPr>
                    <w:rFonts w:ascii="Lucida Bright" w:hAnsi="Lucida Bright"/>
                    <w:sz w:val="20"/>
                    <w:szCs w:val="20"/>
                  </w:rPr>
                </w:pPr>
                <w:r w:rsidRPr="00766841">
                  <w:rPr>
                    <w:rFonts w:ascii="Lucida Bright" w:hAnsi="Lucida Bright"/>
                    <w:sz w:val="20"/>
                    <w:szCs w:val="20"/>
                  </w:rPr>
                  <w:t>Planner: _______________________________</w:t>
                </w:r>
              </w:p>
              <w:p w14:paraId="4B083B87" w14:textId="77777777" w:rsidR="00344537" w:rsidRPr="00766841" w:rsidRDefault="00344537" w:rsidP="001326C7">
                <w:pPr>
                  <w:pStyle w:val="BodyText"/>
                  <w:tabs>
                    <w:tab w:val="left" w:pos="0"/>
                  </w:tabs>
                  <w:spacing w:after="0"/>
                  <w:rPr>
                    <w:rFonts w:ascii="Lucida Bright" w:hAnsi="Lucida Bright"/>
                    <w:sz w:val="20"/>
                    <w:szCs w:val="20"/>
                  </w:rPr>
                </w:pPr>
                <w:r w:rsidRPr="00766841">
                  <w:rPr>
                    <w:rFonts w:ascii="Lucida Bright" w:hAnsi="Lucida Bright"/>
                    <w:sz w:val="20"/>
                    <w:szCs w:val="20"/>
                  </w:rPr>
                  <w:t xml:space="preserve">Impaired Watershed </w:t>
                </w:r>
              </w:p>
              <w:p w14:paraId="15E08443" w14:textId="77777777" w:rsidR="00344537" w:rsidRPr="00766841" w:rsidRDefault="00344537" w:rsidP="00707107">
                <w:pPr>
                  <w:pStyle w:val="BodyText"/>
                  <w:tabs>
                    <w:tab w:val="left" w:pos="720"/>
                  </w:tabs>
                  <w:spacing w:after="0"/>
                  <w:rPr>
                    <w:rFonts w:ascii="Lucida Bright" w:hAnsi="Lucida Bright"/>
                    <w:sz w:val="20"/>
                    <w:szCs w:val="20"/>
                  </w:rPr>
                </w:pPr>
                <w:r w:rsidRPr="00766841">
                  <w:rPr>
                    <w:rFonts w:ascii="Lucida Bright" w:hAnsi="Lucida Bright"/>
                    <w:sz w:val="20"/>
                    <w:szCs w:val="20"/>
                  </w:rPr>
                  <w:t>(Y or N): ______________________________</w:t>
                </w:r>
              </w:p>
            </w:tc>
            <w:tc>
              <w:tcPr>
                <w:tcW w:w="3948" w:type="dxa"/>
                <w:gridSpan w:val="3"/>
                <w:tcBorders>
                  <w:bottom w:val="single" w:sz="4" w:space="0" w:color="auto"/>
                </w:tcBorders>
              </w:tcPr>
              <w:p w14:paraId="613EBD21" w14:textId="77777777" w:rsidR="00344537" w:rsidRPr="00766841" w:rsidRDefault="00344537" w:rsidP="00E9216B">
                <w:pPr>
                  <w:pStyle w:val="BodyText"/>
                  <w:spacing w:before="120" w:after="0"/>
                  <w:rPr>
                    <w:rFonts w:ascii="Lucida Bright" w:hAnsi="Lucida Bright"/>
                    <w:sz w:val="20"/>
                    <w:szCs w:val="20"/>
                  </w:rPr>
                </w:pPr>
                <w:r w:rsidRPr="00766841">
                  <w:rPr>
                    <w:rFonts w:ascii="Lucida Bright" w:hAnsi="Lucida Bright"/>
                    <w:sz w:val="20"/>
                    <w:szCs w:val="20"/>
                  </w:rPr>
                  <w:t>Field(s): __________________________</w:t>
                </w:r>
              </w:p>
              <w:p w14:paraId="3EEA7D12" w14:textId="77777777" w:rsidR="00344537" w:rsidRPr="00766841" w:rsidRDefault="00344537" w:rsidP="00344537">
                <w:pPr>
                  <w:pStyle w:val="BodyText"/>
                  <w:tabs>
                    <w:tab w:val="left" w:pos="720"/>
                  </w:tabs>
                  <w:spacing w:before="120"/>
                  <w:rPr>
                    <w:rFonts w:ascii="Lucida Bright" w:hAnsi="Lucida Bright"/>
                    <w:sz w:val="20"/>
                    <w:szCs w:val="20"/>
                  </w:rPr>
                </w:pPr>
                <w:r w:rsidRPr="00766841">
                  <w:rPr>
                    <w:rFonts w:ascii="Lucida Bright" w:hAnsi="Lucida Bright"/>
                    <w:sz w:val="20"/>
                    <w:szCs w:val="20"/>
                  </w:rPr>
                  <w:t>Location: _________________________</w:t>
                </w:r>
              </w:p>
              <w:p w14:paraId="44CCEC76" w14:textId="77777777" w:rsidR="00344537" w:rsidRPr="00766841" w:rsidRDefault="00344537" w:rsidP="00344537">
                <w:pPr>
                  <w:pStyle w:val="BodyText"/>
                  <w:tabs>
                    <w:tab w:val="left" w:pos="720"/>
                  </w:tabs>
                  <w:spacing w:after="0"/>
                  <w:rPr>
                    <w:rFonts w:ascii="Lucida Bright" w:hAnsi="Lucida Bright"/>
                    <w:sz w:val="20"/>
                    <w:szCs w:val="20"/>
                  </w:rPr>
                </w:pPr>
                <w:r w:rsidRPr="00766841">
                  <w:rPr>
                    <w:rFonts w:ascii="Lucida Bright" w:hAnsi="Lucida Bright"/>
                    <w:sz w:val="20"/>
                    <w:szCs w:val="20"/>
                  </w:rPr>
                  <w:t>Runoff Curve No.: ________________</w:t>
                </w:r>
              </w:p>
            </w:tc>
            <w:tc>
              <w:tcPr>
                <w:tcW w:w="2753" w:type="dxa"/>
                <w:gridSpan w:val="4"/>
                <w:tcBorders>
                  <w:bottom w:val="single" w:sz="4" w:space="0" w:color="auto"/>
                </w:tcBorders>
              </w:tcPr>
              <w:p w14:paraId="04984B4E" w14:textId="77777777" w:rsidR="00344537" w:rsidRPr="00766841" w:rsidRDefault="00344537" w:rsidP="00E9216B">
                <w:pPr>
                  <w:pStyle w:val="BodyText"/>
                  <w:spacing w:before="120" w:after="0"/>
                  <w:rPr>
                    <w:rFonts w:ascii="Lucida Bright" w:hAnsi="Lucida Bright"/>
                    <w:sz w:val="20"/>
                    <w:szCs w:val="20"/>
                  </w:rPr>
                </w:pPr>
                <w:r w:rsidRPr="00766841">
                  <w:rPr>
                    <w:rFonts w:ascii="Lucida Bright" w:hAnsi="Lucida Bright"/>
                    <w:sz w:val="20"/>
                    <w:szCs w:val="20"/>
                  </w:rPr>
                  <w:t>Date: ___________________</w:t>
                </w:r>
              </w:p>
              <w:p w14:paraId="618D9A0B" w14:textId="77777777" w:rsidR="00344537" w:rsidRPr="00766841" w:rsidRDefault="00344537" w:rsidP="00344537">
                <w:pPr>
                  <w:pStyle w:val="BodyText"/>
                  <w:tabs>
                    <w:tab w:val="left" w:pos="720"/>
                  </w:tabs>
                  <w:spacing w:before="120"/>
                  <w:rPr>
                    <w:rFonts w:ascii="Lucida Bright" w:hAnsi="Lucida Bright"/>
                    <w:sz w:val="20"/>
                    <w:szCs w:val="20"/>
                  </w:rPr>
                </w:pPr>
                <w:r w:rsidRPr="00766841">
                  <w:rPr>
                    <w:rFonts w:ascii="Lucida Bright" w:hAnsi="Lucida Bright"/>
                    <w:sz w:val="20"/>
                    <w:szCs w:val="20"/>
                  </w:rPr>
                  <w:t>Crop: ___________________</w:t>
                </w:r>
              </w:p>
              <w:p w14:paraId="105B865E" w14:textId="77777777" w:rsidR="00344537" w:rsidRPr="00766841" w:rsidRDefault="00344537" w:rsidP="00344537">
                <w:pPr>
                  <w:pStyle w:val="BodyText"/>
                  <w:tabs>
                    <w:tab w:val="left" w:pos="720"/>
                  </w:tabs>
                  <w:spacing w:after="0"/>
                  <w:rPr>
                    <w:rFonts w:ascii="Lucida Bright" w:hAnsi="Lucida Bright"/>
                    <w:sz w:val="20"/>
                    <w:szCs w:val="20"/>
                  </w:rPr>
                </w:pPr>
                <w:r w:rsidRPr="00766841">
                  <w:rPr>
                    <w:rFonts w:ascii="Lucida Bright" w:hAnsi="Lucida Bright"/>
                    <w:sz w:val="20"/>
                    <w:szCs w:val="20"/>
                  </w:rPr>
                  <w:t>% Slope: ________________</w:t>
                </w:r>
              </w:p>
            </w:tc>
          </w:tr>
          <w:tr w:rsidR="00986F1D" w:rsidRPr="00766841" w14:paraId="5F9F0CC8" w14:textId="77777777" w:rsidTr="001326C7">
            <w:trPr>
              <w:cantSplit/>
              <w:trHeight w:val="575"/>
              <w:jc w:val="center"/>
            </w:trPr>
            <w:tc>
              <w:tcPr>
                <w:tcW w:w="2095" w:type="dxa"/>
              </w:tcPr>
              <w:p w14:paraId="54B341F0" w14:textId="77777777" w:rsidR="00D64F3D" w:rsidRPr="00766841" w:rsidRDefault="00D64F3D" w:rsidP="003A645F">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Site Characteristic</w:t>
                </w:r>
              </w:p>
              <w:p w14:paraId="7BF57C56" w14:textId="77777777" w:rsidR="00D64F3D" w:rsidRPr="00766841" w:rsidRDefault="00D64F3D" w:rsidP="00DD0564">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(Weighting Factor)</w:t>
                </w:r>
              </w:p>
            </w:tc>
            <w:tc>
              <w:tcPr>
                <w:tcW w:w="8010" w:type="dxa"/>
                <w:gridSpan w:val="7"/>
              </w:tcPr>
              <w:p w14:paraId="13AFDB84" w14:textId="77777777" w:rsidR="00D64F3D" w:rsidRPr="00766841" w:rsidRDefault="00D64F3D" w:rsidP="001326C7">
                <w:pPr>
                  <w:pStyle w:val="BodyText"/>
                  <w:tabs>
                    <w:tab w:val="left" w:pos="-108"/>
                  </w:tabs>
                  <w:jc w:val="center"/>
                  <w:rPr>
                    <w:rFonts w:ascii="Lucida Bright" w:hAnsi="Lucida Bright"/>
                    <w:sz w:val="20"/>
                    <w:szCs w:val="20"/>
                  </w:rPr>
                </w:pPr>
                <w:r w:rsidRPr="00766841">
                  <w:rPr>
                    <w:rFonts w:ascii="Lucida Bright" w:hAnsi="Lucida Bright"/>
                    <w:sz w:val="20"/>
                    <w:szCs w:val="20"/>
                  </w:rPr>
                  <w:t>[Weighting Factor Times the Column Factor]</w:t>
                </w:r>
              </w:p>
              <w:p w14:paraId="5C851C8F" w14:textId="77777777" w:rsidR="00D64F3D" w:rsidRPr="00766841" w:rsidRDefault="00D64F3D" w:rsidP="001326C7">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0</w:t>
                </w:r>
                <w:r w:rsidR="0093279F" w:rsidRPr="00766841">
                  <w:rPr>
                    <w:rFonts w:ascii="Lucida Bright" w:hAnsi="Lucida Bright"/>
                    <w:sz w:val="20"/>
                    <w:szCs w:val="20"/>
                  </w:rPr>
                  <w:t xml:space="preserve"> </w:t>
                </w:r>
                <w:r w:rsidRPr="00766841">
                  <w:rPr>
                    <w:rFonts w:ascii="Lucida Bright" w:hAnsi="Lucida Bright"/>
                    <w:sz w:val="20"/>
                    <w:szCs w:val="20"/>
                  </w:rPr>
                  <w:t xml:space="preserve"> </w:t>
                </w:r>
                <w:r w:rsidR="0084461E" w:rsidRPr="00766841">
                  <w:rPr>
                    <w:rFonts w:ascii="Lucida Bright" w:hAnsi="Lucida Bright"/>
                    <w:sz w:val="20"/>
                    <w:szCs w:val="20"/>
                  </w:rPr>
                  <w:t xml:space="preserve">    </w:t>
                </w:r>
                <w:r w:rsidR="00D8109D" w:rsidRPr="00766841">
                  <w:rPr>
                    <w:rFonts w:ascii="Lucida Bright" w:hAnsi="Lucida Bright"/>
                    <w:sz w:val="20"/>
                    <w:szCs w:val="20"/>
                  </w:rPr>
                  <w:t xml:space="preserve">     </w:t>
                </w:r>
                <w:r w:rsidR="00572D6A" w:rsidRPr="00766841">
                  <w:rPr>
                    <w:rFonts w:ascii="Lucida Bright" w:hAnsi="Lucida Bright"/>
                    <w:sz w:val="20"/>
                    <w:szCs w:val="20"/>
                  </w:rPr>
                  <w:t xml:space="preserve">     </w:t>
                </w:r>
                <w:r w:rsidRPr="00766841">
                  <w:rPr>
                    <w:rFonts w:ascii="Lucida Bright" w:hAnsi="Lucida Bright"/>
                    <w:sz w:val="20"/>
                    <w:szCs w:val="20"/>
                  </w:rPr>
                  <w:t xml:space="preserve">1 </w:t>
                </w:r>
                <w:r w:rsidR="005946F9" w:rsidRPr="00766841">
                  <w:rPr>
                    <w:rFonts w:ascii="Lucida Bright" w:hAnsi="Lucida Bright"/>
                    <w:sz w:val="20"/>
                    <w:szCs w:val="20"/>
                  </w:rPr>
                  <w:t xml:space="preserve">         </w:t>
                </w:r>
                <w:r w:rsidR="0084461E" w:rsidRPr="00766841">
                  <w:rPr>
                    <w:rFonts w:ascii="Lucida Bright" w:hAnsi="Lucida Bright"/>
                    <w:sz w:val="20"/>
                    <w:szCs w:val="20"/>
                  </w:rPr>
                  <w:t xml:space="preserve">  </w:t>
                </w:r>
                <w:r w:rsidRPr="00766841">
                  <w:rPr>
                    <w:rFonts w:ascii="Lucida Bright" w:hAnsi="Lucida Bright"/>
                    <w:sz w:val="20"/>
                    <w:szCs w:val="20"/>
                  </w:rPr>
                  <w:t xml:space="preserve"> </w:t>
                </w:r>
                <w:r w:rsidR="00D8109D" w:rsidRPr="00766841">
                  <w:rPr>
                    <w:rFonts w:ascii="Lucida Bright" w:hAnsi="Lucida Bright"/>
                    <w:sz w:val="20"/>
                    <w:szCs w:val="20"/>
                  </w:rPr>
                  <w:t xml:space="preserve">              </w:t>
                </w:r>
                <w:r w:rsidRPr="00766841">
                  <w:rPr>
                    <w:rFonts w:ascii="Lucida Bright" w:hAnsi="Lucida Bright"/>
                    <w:sz w:val="20"/>
                    <w:szCs w:val="20"/>
                  </w:rPr>
                  <w:t xml:space="preserve"> 2        </w:t>
                </w:r>
                <w:r w:rsidRPr="00766841">
                  <w:rPr>
                    <w:rFonts w:ascii="Lucida Bright" w:hAnsi="Lucida Bright"/>
                    <w:sz w:val="20"/>
                    <w:szCs w:val="20"/>
                  </w:rPr>
                  <w:tab/>
                  <w:t xml:space="preserve"> </w:t>
                </w:r>
                <w:r w:rsidR="00C01261" w:rsidRPr="00766841">
                  <w:rPr>
                    <w:rFonts w:ascii="Lucida Bright" w:hAnsi="Lucida Bright"/>
                    <w:sz w:val="20"/>
                    <w:szCs w:val="20"/>
                  </w:rPr>
                  <w:t xml:space="preserve">    </w:t>
                </w:r>
                <w:r w:rsidR="005946F9" w:rsidRPr="00766841">
                  <w:rPr>
                    <w:rFonts w:ascii="Lucida Bright" w:hAnsi="Lucida Bright"/>
                    <w:sz w:val="20"/>
                    <w:szCs w:val="20"/>
                  </w:rPr>
                  <w:t xml:space="preserve">      </w:t>
                </w:r>
                <w:r w:rsidR="00D8109D" w:rsidRPr="00766841">
                  <w:rPr>
                    <w:rFonts w:ascii="Lucida Bright" w:hAnsi="Lucida Bright"/>
                    <w:sz w:val="20"/>
                    <w:szCs w:val="20"/>
                  </w:rPr>
                  <w:t xml:space="preserve">      </w:t>
                </w:r>
                <w:r w:rsidR="00C01261" w:rsidRPr="00766841">
                  <w:rPr>
                    <w:rFonts w:ascii="Lucida Bright" w:hAnsi="Lucida Bright"/>
                    <w:sz w:val="20"/>
                    <w:szCs w:val="20"/>
                  </w:rPr>
                  <w:t xml:space="preserve"> </w:t>
                </w:r>
                <w:r w:rsidRPr="00766841">
                  <w:rPr>
                    <w:rFonts w:ascii="Lucida Bright" w:hAnsi="Lucida Bright"/>
                    <w:sz w:val="20"/>
                    <w:szCs w:val="20"/>
                  </w:rPr>
                  <w:t>4</w:t>
                </w:r>
                <w:r w:rsidRPr="00766841">
                  <w:rPr>
                    <w:rFonts w:ascii="Lucida Bright" w:hAnsi="Lucida Bright"/>
                    <w:sz w:val="20"/>
                    <w:szCs w:val="20"/>
                  </w:rPr>
                  <w:tab/>
                  <w:t xml:space="preserve">   </w:t>
                </w:r>
                <w:r w:rsidR="005946F9" w:rsidRPr="00766841">
                  <w:rPr>
                    <w:rFonts w:ascii="Lucida Bright" w:hAnsi="Lucida Bright"/>
                    <w:sz w:val="20"/>
                    <w:szCs w:val="20"/>
                  </w:rPr>
                  <w:t xml:space="preserve">            </w:t>
                </w:r>
                <w:r w:rsidRPr="00766841">
                  <w:rPr>
                    <w:rFonts w:ascii="Lucida Bright" w:hAnsi="Lucida Bright"/>
                    <w:sz w:val="20"/>
                    <w:szCs w:val="20"/>
                  </w:rPr>
                  <w:t xml:space="preserve"> </w:t>
                </w:r>
                <w:r w:rsidR="00D8109D" w:rsidRPr="00766841">
                  <w:rPr>
                    <w:rFonts w:ascii="Lucida Bright" w:hAnsi="Lucida Bright"/>
                    <w:sz w:val="20"/>
                    <w:szCs w:val="20"/>
                  </w:rPr>
                  <w:t xml:space="preserve">    </w:t>
                </w:r>
                <w:r w:rsidRPr="00766841">
                  <w:rPr>
                    <w:rFonts w:ascii="Lucida Bright" w:hAnsi="Lucida Bright"/>
                    <w:sz w:val="20"/>
                    <w:szCs w:val="20"/>
                  </w:rPr>
                  <w:t xml:space="preserve">  8</w:t>
                </w:r>
              </w:p>
            </w:tc>
            <w:tc>
              <w:tcPr>
                <w:tcW w:w="773" w:type="dxa"/>
                <w:gridSpan w:val="2"/>
              </w:tcPr>
              <w:p w14:paraId="79A59055" w14:textId="77777777" w:rsidR="00D64F3D" w:rsidRPr="00766841" w:rsidRDefault="00D64F3D" w:rsidP="003A645F">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Sub Total</w:t>
                </w:r>
              </w:p>
            </w:tc>
          </w:tr>
          <w:tr w:rsidR="005611C6" w:rsidRPr="00766841" w14:paraId="5A4A6422" w14:textId="77777777" w:rsidTr="005D423A">
            <w:trPr>
              <w:gridAfter w:val="1"/>
              <w:wAfter w:w="8" w:type="dxa"/>
              <w:cantSplit/>
              <w:trHeight w:val="325"/>
              <w:jc w:val="center"/>
            </w:trPr>
            <w:tc>
              <w:tcPr>
                <w:tcW w:w="2095" w:type="dxa"/>
                <w:vMerge w:val="restart"/>
              </w:tcPr>
              <w:p w14:paraId="73BA30E4" w14:textId="77777777" w:rsidR="003611A6"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Soil Test P Rating</w:t>
                </w:r>
              </w:p>
              <w:p w14:paraId="48F28BAC"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(1.00)</w:t>
                </w:r>
              </w:p>
            </w:tc>
            <w:tc>
              <w:tcPr>
                <w:tcW w:w="1260" w:type="dxa"/>
              </w:tcPr>
              <w:p w14:paraId="1BE50E3E"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N/A</w:t>
                </w:r>
              </w:p>
            </w:tc>
            <w:tc>
              <w:tcPr>
                <w:tcW w:w="1800" w:type="dxa"/>
                <w:gridSpan w:val="2"/>
              </w:tcPr>
              <w:p w14:paraId="3D602250"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Very Low - Low</w:t>
                </w:r>
              </w:p>
            </w:tc>
            <w:tc>
              <w:tcPr>
                <w:tcW w:w="1530" w:type="dxa"/>
              </w:tcPr>
              <w:p w14:paraId="2C111CF9"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Moderate</w:t>
                </w:r>
              </w:p>
            </w:tc>
            <w:tc>
              <w:tcPr>
                <w:tcW w:w="2140" w:type="dxa"/>
                <w:gridSpan w:val="2"/>
              </w:tcPr>
              <w:p w14:paraId="279141FE"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High</w:t>
                </w:r>
              </w:p>
            </w:tc>
            <w:tc>
              <w:tcPr>
                <w:tcW w:w="1280" w:type="dxa"/>
              </w:tcPr>
              <w:p w14:paraId="0A9D7655"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Very High</w:t>
                </w:r>
              </w:p>
            </w:tc>
            <w:tc>
              <w:tcPr>
                <w:tcW w:w="765" w:type="dxa"/>
                <w:vMerge w:val="restart"/>
                <w:vAlign w:val="center"/>
              </w:tcPr>
              <w:p w14:paraId="55D1522D" w14:textId="77777777" w:rsidR="00D64F3D" w:rsidRPr="00766841" w:rsidRDefault="00D64F3D" w:rsidP="00707107">
                <w:pPr>
                  <w:pStyle w:val="BodyText"/>
                  <w:tabs>
                    <w:tab w:val="left" w:pos="720"/>
                  </w:tabs>
                  <w:spacing w:after="0"/>
                  <w:jc w:val="center"/>
                  <w:rPr>
                    <w:rFonts w:ascii="Lucida Bright" w:hAnsi="Lucida Bright"/>
                    <w:sz w:val="20"/>
                    <w:szCs w:val="20"/>
                  </w:rPr>
                </w:pPr>
              </w:p>
            </w:tc>
          </w:tr>
          <w:tr w:rsidR="005611C6" w:rsidRPr="00766841" w14:paraId="2E309E43" w14:textId="77777777" w:rsidTr="005D423A">
            <w:trPr>
              <w:gridAfter w:val="1"/>
              <w:wAfter w:w="8" w:type="dxa"/>
              <w:cantSplit/>
              <w:trHeight w:val="263"/>
              <w:jc w:val="center"/>
            </w:trPr>
            <w:tc>
              <w:tcPr>
                <w:tcW w:w="2095" w:type="dxa"/>
                <w:vMerge/>
              </w:tcPr>
              <w:p w14:paraId="72F059BE" w14:textId="77777777" w:rsidR="00D64F3D" w:rsidRPr="00766841" w:rsidRDefault="00D64F3D" w:rsidP="00D8109D">
                <w:pPr>
                  <w:pStyle w:val="BodyText"/>
                  <w:tabs>
                    <w:tab w:val="left" w:pos="720"/>
                  </w:tabs>
                  <w:spacing w:after="0"/>
                  <w:jc w:val="center"/>
                  <w:rPr>
                    <w:rFonts w:ascii="Lucida Bright" w:hAnsi="Lucida Bright"/>
                    <w:sz w:val="20"/>
                    <w:szCs w:val="20"/>
                  </w:rPr>
                </w:pPr>
              </w:p>
            </w:tc>
            <w:tc>
              <w:tcPr>
                <w:tcW w:w="1260" w:type="dxa"/>
              </w:tcPr>
              <w:p w14:paraId="09AFD5B9"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[0]</w:t>
                </w:r>
              </w:p>
            </w:tc>
            <w:tc>
              <w:tcPr>
                <w:tcW w:w="1800" w:type="dxa"/>
                <w:gridSpan w:val="2"/>
              </w:tcPr>
              <w:p w14:paraId="39A6CBE3"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[1.0]</w:t>
                </w:r>
              </w:p>
            </w:tc>
            <w:tc>
              <w:tcPr>
                <w:tcW w:w="1530" w:type="dxa"/>
              </w:tcPr>
              <w:p w14:paraId="4EE88759"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[2.0]</w:t>
                </w:r>
              </w:p>
            </w:tc>
            <w:tc>
              <w:tcPr>
                <w:tcW w:w="2140" w:type="dxa"/>
                <w:gridSpan w:val="2"/>
              </w:tcPr>
              <w:p w14:paraId="499D50E6"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[4.0]</w:t>
                </w:r>
              </w:p>
            </w:tc>
            <w:tc>
              <w:tcPr>
                <w:tcW w:w="1280" w:type="dxa"/>
              </w:tcPr>
              <w:p w14:paraId="33357327"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[8.0]</w:t>
                </w:r>
              </w:p>
            </w:tc>
            <w:tc>
              <w:tcPr>
                <w:tcW w:w="765" w:type="dxa"/>
                <w:vMerge/>
                <w:vAlign w:val="center"/>
              </w:tcPr>
              <w:p w14:paraId="248F72B7" w14:textId="77777777" w:rsidR="00D64F3D" w:rsidRPr="00766841" w:rsidRDefault="00D64F3D" w:rsidP="00707107">
                <w:pPr>
                  <w:pStyle w:val="BodyText"/>
                  <w:tabs>
                    <w:tab w:val="left" w:pos="720"/>
                  </w:tabs>
                  <w:spacing w:after="0"/>
                  <w:jc w:val="center"/>
                  <w:rPr>
                    <w:rFonts w:ascii="Lucida Bright" w:hAnsi="Lucida Bright"/>
                    <w:sz w:val="20"/>
                    <w:szCs w:val="20"/>
                  </w:rPr>
                </w:pPr>
              </w:p>
            </w:tc>
          </w:tr>
          <w:tr w:rsidR="005611C6" w:rsidRPr="00766841" w14:paraId="6D52A7FD" w14:textId="77777777" w:rsidTr="005D423A">
            <w:trPr>
              <w:gridAfter w:val="1"/>
              <w:wAfter w:w="8" w:type="dxa"/>
              <w:cantSplit/>
              <w:trHeight w:val="595"/>
              <w:jc w:val="center"/>
            </w:trPr>
            <w:tc>
              <w:tcPr>
                <w:tcW w:w="2095" w:type="dxa"/>
                <w:vMerge w:val="restart"/>
              </w:tcPr>
              <w:p w14:paraId="1A344AA2" w14:textId="77777777" w:rsidR="003611A6"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Fertilizer Phosphorus (P</w:t>
                </w:r>
                <w:r w:rsidRPr="00766841">
                  <w:rPr>
                    <w:rFonts w:ascii="Lucida Bright" w:hAnsi="Lucida Bright"/>
                    <w:sz w:val="20"/>
                    <w:szCs w:val="20"/>
                    <w:vertAlign w:val="subscript"/>
                  </w:rPr>
                  <w:t>2</w:t>
                </w:r>
                <w:r w:rsidRPr="00766841">
                  <w:rPr>
                    <w:rFonts w:ascii="Lucida Bright" w:hAnsi="Lucida Bright"/>
                    <w:sz w:val="20"/>
                    <w:szCs w:val="20"/>
                  </w:rPr>
                  <w:t>O</w:t>
                </w:r>
                <w:r w:rsidRPr="00766841">
                  <w:rPr>
                    <w:rFonts w:ascii="Lucida Bright" w:hAnsi="Lucida Bright"/>
                    <w:sz w:val="20"/>
                    <w:szCs w:val="20"/>
                    <w:vertAlign w:val="subscript"/>
                  </w:rPr>
                  <w:t>5</w:t>
                </w:r>
                <w:r w:rsidRPr="00766841">
                  <w:rPr>
                    <w:rFonts w:ascii="Lucida Bright" w:hAnsi="Lucida Bright"/>
                    <w:sz w:val="20"/>
                    <w:szCs w:val="20"/>
                  </w:rPr>
                  <w:t>) Application Rate</w:t>
                </w:r>
              </w:p>
              <w:p w14:paraId="631FD79B"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(0.75)</w:t>
                </w:r>
              </w:p>
            </w:tc>
            <w:tc>
              <w:tcPr>
                <w:tcW w:w="1260" w:type="dxa"/>
              </w:tcPr>
              <w:p w14:paraId="579F3C55"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None Applied</w:t>
                </w:r>
              </w:p>
            </w:tc>
            <w:tc>
              <w:tcPr>
                <w:tcW w:w="1800" w:type="dxa"/>
                <w:gridSpan w:val="2"/>
              </w:tcPr>
              <w:p w14:paraId="12DA7FB8"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1-40 lbs/ac</w:t>
                </w:r>
              </w:p>
              <w:p w14:paraId="63626C77"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P</w:t>
                </w:r>
                <w:r w:rsidRPr="00766841">
                  <w:rPr>
                    <w:rFonts w:ascii="Lucida Bright" w:hAnsi="Lucida Bright"/>
                    <w:sz w:val="20"/>
                    <w:szCs w:val="20"/>
                    <w:vertAlign w:val="subscript"/>
                  </w:rPr>
                  <w:t>2</w:t>
                </w:r>
                <w:r w:rsidRPr="00766841">
                  <w:rPr>
                    <w:rFonts w:ascii="Lucida Bright" w:hAnsi="Lucida Bright"/>
                    <w:sz w:val="20"/>
                    <w:szCs w:val="20"/>
                  </w:rPr>
                  <w:t>O</w:t>
                </w:r>
                <w:r w:rsidRPr="00766841">
                  <w:rPr>
                    <w:rFonts w:ascii="Lucida Bright" w:hAnsi="Lucida Bright"/>
                    <w:sz w:val="20"/>
                    <w:szCs w:val="20"/>
                    <w:vertAlign w:val="subscript"/>
                  </w:rPr>
                  <w:t>5</w:t>
                </w:r>
              </w:p>
            </w:tc>
            <w:tc>
              <w:tcPr>
                <w:tcW w:w="1530" w:type="dxa"/>
              </w:tcPr>
              <w:p w14:paraId="51E7FB07"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41-90 lbs/ac</w:t>
                </w:r>
                <w:r w:rsidR="00F22ECD" w:rsidRPr="00766841">
                  <w:rPr>
                    <w:rFonts w:ascii="Lucida Bright" w:hAnsi="Lucida Bright"/>
                    <w:sz w:val="20"/>
                    <w:szCs w:val="20"/>
                  </w:rPr>
                  <w:t xml:space="preserve"> P</w:t>
                </w:r>
                <w:r w:rsidR="00F22ECD" w:rsidRPr="00766841">
                  <w:rPr>
                    <w:rFonts w:ascii="Lucida Bright" w:hAnsi="Lucida Bright"/>
                    <w:sz w:val="20"/>
                    <w:szCs w:val="20"/>
                    <w:vertAlign w:val="subscript"/>
                  </w:rPr>
                  <w:t>2</w:t>
                </w:r>
                <w:r w:rsidR="00F22ECD" w:rsidRPr="00766841">
                  <w:rPr>
                    <w:rFonts w:ascii="Lucida Bright" w:hAnsi="Lucida Bright"/>
                    <w:sz w:val="20"/>
                    <w:szCs w:val="20"/>
                  </w:rPr>
                  <w:t>O</w:t>
                </w:r>
                <w:r w:rsidR="00F22ECD" w:rsidRPr="00766841">
                  <w:rPr>
                    <w:rFonts w:ascii="Lucida Bright" w:hAnsi="Lucida Bright"/>
                    <w:sz w:val="20"/>
                    <w:szCs w:val="20"/>
                    <w:vertAlign w:val="subscript"/>
                  </w:rPr>
                  <w:t>5</w:t>
                </w:r>
              </w:p>
            </w:tc>
            <w:tc>
              <w:tcPr>
                <w:tcW w:w="2140" w:type="dxa"/>
                <w:gridSpan w:val="2"/>
              </w:tcPr>
              <w:p w14:paraId="4B9627AA"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91-150 lbs/ac</w:t>
                </w:r>
                <w:r w:rsidR="00F22ECD" w:rsidRPr="00766841">
                  <w:rPr>
                    <w:rFonts w:ascii="Lucida Bright" w:hAnsi="Lucida Bright"/>
                    <w:sz w:val="20"/>
                    <w:szCs w:val="20"/>
                  </w:rPr>
                  <w:t xml:space="preserve"> P</w:t>
                </w:r>
                <w:r w:rsidR="00F22ECD" w:rsidRPr="00766841">
                  <w:rPr>
                    <w:rFonts w:ascii="Lucida Bright" w:hAnsi="Lucida Bright"/>
                    <w:sz w:val="20"/>
                    <w:szCs w:val="20"/>
                    <w:vertAlign w:val="subscript"/>
                  </w:rPr>
                  <w:t>2</w:t>
                </w:r>
                <w:r w:rsidR="00F22ECD" w:rsidRPr="00766841">
                  <w:rPr>
                    <w:rFonts w:ascii="Lucida Bright" w:hAnsi="Lucida Bright"/>
                    <w:sz w:val="20"/>
                    <w:szCs w:val="20"/>
                  </w:rPr>
                  <w:t>O</w:t>
                </w:r>
                <w:r w:rsidR="00F22ECD" w:rsidRPr="00766841">
                  <w:rPr>
                    <w:rFonts w:ascii="Lucida Bright" w:hAnsi="Lucida Bright"/>
                    <w:sz w:val="20"/>
                    <w:szCs w:val="20"/>
                    <w:vertAlign w:val="subscript"/>
                  </w:rPr>
                  <w:t>5</w:t>
                </w:r>
              </w:p>
            </w:tc>
            <w:tc>
              <w:tcPr>
                <w:tcW w:w="1280" w:type="dxa"/>
              </w:tcPr>
              <w:p w14:paraId="5A7C82B7"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&gt;150 lbs/ac</w:t>
                </w:r>
                <w:r w:rsidR="00F22ECD" w:rsidRPr="00766841">
                  <w:rPr>
                    <w:rFonts w:ascii="Lucida Bright" w:hAnsi="Lucida Bright"/>
                    <w:sz w:val="20"/>
                    <w:szCs w:val="20"/>
                  </w:rPr>
                  <w:t xml:space="preserve"> P</w:t>
                </w:r>
                <w:r w:rsidR="00F22ECD" w:rsidRPr="00766841">
                  <w:rPr>
                    <w:rFonts w:ascii="Lucida Bright" w:hAnsi="Lucida Bright"/>
                    <w:sz w:val="20"/>
                    <w:szCs w:val="20"/>
                    <w:vertAlign w:val="subscript"/>
                  </w:rPr>
                  <w:t>2</w:t>
                </w:r>
                <w:r w:rsidR="00F22ECD" w:rsidRPr="00766841">
                  <w:rPr>
                    <w:rFonts w:ascii="Lucida Bright" w:hAnsi="Lucida Bright"/>
                    <w:sz w:val="20"/>
                    <w:szCs w:val="20"/>
                  </w:rPr>
                  <w:t>O</w:t>
                </w:r>
                <w:r w:rsidR="00F22ECD" w:rsidRPr="00766841">
                  <w:rPr>
                    <w:rFonts w:ascii="Lucida Bright" w:hAnsi="Lucida Bright"/>
                    <w:sz w:val="20"/>
                    <w:szCs w:val="20"/>
                    <w:vertAlign w:val="subscript"/>
                  </w:rPr>
                  <w:t>5</w:t>
                </w:r>
              </w:p>
            </w:tc>
            <w:tc>
              <w:tcPr>
                <w:tcW w:w="765" w:type="dxa"/>
                <w:vMerge w:val="restart"/>
                <w:vAlign w:val="center"/>
              </w:tcPr>
              <w:p w14:paraId="75AF9E23" w14:textId="77777777" w:rsidR="00D64F3D" w:rsidRPr="00766841" w:rsidRDefault="00D64F3D" w:rsidP="00707107">
                <w:pPr>
                  <w:pStyle w:val="BodyText"/>
                  <w:tabs>
                    <w:tab w:val="left" w:pos="720"/>
                  </w:tabs>
                  <w:spacing w:after="0"/>
                  <w:jc w:val="center"/>
                  <w:rPr>
                    <w:rFonts w:ascii="Lucida Bright" w:hAnsi="Lucida Bright"/>
                    <w:sz w:val="20"/>
                    <w:szCs w:val="20"/>
                  </w:rPr>
                </w:pPr>
              </w:p>
            </w:tc>
          </w:tr>
          <w:tr w:rsidR="005611C6" w:rsidRPr="00766841" w14:paraId="6285FD41" w14:textId="77777777" w:rsidTr="005D423A">
            <w:trPr>
              <w:gridAfter w:val="1"/>
              <w:wAfter w:w="8" w:type="dxa"/>
              <w:cantSplit/>
              <w:trHeight w:val="259"/>
              <w:jc w:val="center"/>
            </w:trPr>
            <w:tc>
              <w:tcPr>
                <w:tcW w:w="2095" w:type="dxa"/>
                <w:vMerge/>
              </w:tcPr>
              <w:p w14:paraId="170377BE" w14:textId="77777777" w:rsidR="00D64F3D" w:rsidRPr="00766841" w:rsidRDefault="00D64F3D" w:rsidP="00D8109D">
                <w:pPr>
                  <w:pStyle w:val="BodyText"/>
                  <w:tabs>
                    <w:tab w:val="left" w:pos="720"/>
                  </w:tabs>
                  <w:spacing w:after="0"/>
                  <w:jc w:val="center"/>
                  <w:rPr>
                    <w:rFonts w:ascii="Lucida Bright" w:hAnsi="Lucida Bright"/>
                    <w:sz w:val="20"/>
                    <w:szCs w:val="20"/>
                  </w:rPr>
                </w:pPr>
              </w:p>
            </w:tc>
            <w:tc>
              <w:tcPr>
                <w:tcW w:w="1260" w:type="dxa"/>
              </w:tcPr>
              <w:p w14:paraId="7B157DF9"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[0]</w:t>
                </w:r>
              </w:p>
            </w:tc>
            <w:tc>
              <w:tcPr>
                <w:tcW w:w="1800" w:type="dxa"/>
                <w:gridSpan w:val="2"/>
              </w:tcPr>
              <w:p w14:paraId="028EC461"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[0.75]</w:t>
                </w:r>
              </w:p>
            </w:tc>
            <w:tc>
              <w:tcPr>
                <w:tcW w:w="1530" w:type="dxa"/>
              </w:tcPr>
              <w:p w14:paraId="3A1067B9"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[1.5]</w:t>
                </w:r>
              </w:p>
            </w:tc>
            <w:tc>
              <w:tcPr>
                <w:tcW w:w="2140" w:type="dxa"/>
                <w:gridSpan w:val="2"/>
              </w:tcPr>
              <w:p w14:paraId="2267FDAD"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[3.0]</w:t>
                </w:r>
              </w:p>
            </w:tc>
            <w:tc>
              <w:tcPr>
                <w:tcW w:w="1280" w:type="dxa"/>
              </w:tcPr>
              <w:p w14:paraId="0A7B9BAF"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[6.0]</w:t>
                </w:r>
              </w:p>
            </w:tc>
            <w:tc>
              <w:tcPr>
                <w:tcW w:w="765" w:type="dxa"/>
                <w:vMerge/>
                <w:vAlign w:val="center"/>
              </w:tcPr>
              <w:p w14:paraId="43104724" w14:textId="77777777" w:rsidR="00D64F3D" w:rsidRPr="00766841" w:rsidRDefault="00D64F3D" w:rsidP="00707107">
                <w:pPr>
                  <w:pStyle w:val="BodyText"/>
                  <w:tabs>
                    <w:tab w:val="left" w:pos="720"/>
                  </w:tabs>
                  <w:spacing w:after="0"/>
                  <w:jc w:val="center"/>
                  <w:rPr>
                    <w:rFonts w:ascii="Lucida Bright" w:hAnsi="Lucida Bright"/>
                    <w:sz w:val="20"/>
                    <w:szCs w:val="20"/>
                  </w:rPr>
                </w:pPr>
              </w:p>
            </w:tc>
          </w:tr>
          <w:tr w:rsidR="005611C6" w:rsidRPr="00766841" w14:paraId="11763100" w14:textId="77777777" w:rsidTr="005D423A">
            <w:trPr>
              <w:gridAfter w:val="1"/>
              <w:wAfter w:w="8" w:type="dxa"/>
              <w:cantSplit/>
              <w:trHeight w:val="424"/>
              <w:jc w:val="center"/>
            </w:trPr>
            <w:tc>
              <w:tcPr>
                <w:tcW w:w="2095" w:type="dxa"/>
                <w:vMerge w:val="restart"/>
              </w:tcPr>
              <w:p w14:paraId="495183E6" w14:textId="77777777" w:rsidR="001D55BA"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Organic Phosphorus (P</w:t>
                </w:r>
                <w:r w:rsidRPr="00766841">
                  <w:rPr>
                    <w:rFonts w:ascii="Lucida Bright" w:hAnsi="Lucida Bright"/>
                    <w:sz w:val="20"/>
                    <w:szCs w:val="20"/>
                    <w:vertAlign w:val="subscript"/>
                  </w:rPr>
                  <w:t>2</w:t>
                </w:r>
                <w:r w:rsidRPr="00766841">
                  <w:rPr>
                    <w:rFonts w:ascii="Lucida Bright" w:hAnsi="Lucida Bright"/>
                    <w:sz w:val="20"/>
                    <w:szCs w:val="20"/>
                  </w:rPr>
                  <w:t>O</w:t>
                </w:r>
                <w:r w:rsidRPr="00766841">
                  <w:rPr>
                    <w:rFonts w:ascii="Lucida Bright" w:hAnsi="Lucida Bright"/>
                    <w:sz w:val="20"/>
                    <w:szCs w:val="20"/>
                    <w:vertAlign w:val="subscript"/>
                  </w:rPr>
                  <w:t>5</w:t>
                </w:r>
                <w:r w:rsidRPr="00766841">
                  <w:rPr>
                    <w:rFonts w:ascii="Lucida Bright" w:hAnsi="Lucida Bright"/>
                    <w:sz w:val="20"/>
                    <w:szCs w:val="20"/>
                  </w:rPr>
                  <w:t>) Application Rate</w:t>
                </w:r>
              </w:p>
              <w:p w14:paraId="573DEDDD"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(0.75)</w:t>
                </w:r>
              </w:p>
            </w:tc>
            <w:tc>
              <w:tcPr>
                <w:tcW w:w="1260" w:type="dxa"/>
              </w:tcPr>
              <w:p w14:paraId="7DDB12EB"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None Applied</w:t>
                </w:r>
              </w:p>
            </w:tc>
            <w:tc>
              <w:tcPr>
                <w:tcW w:w="1800" w:type="dxa"/>
                <w:gridSpan w:val="2"/>
              </w:tcPr>
              <w:p w14:paraId="5871C731"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1-40 lbs/ac</w:t>
                </w:r>
              </w:p>
              <w:p w14:paraId="1FF38C87" w14:textId="77777777" w:rsidR="00D64F3D" w:rsidRPr="00766841" w:rsidRDefault="00F22EC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P</w:t>
                </w:r>
                <w:r w:rsidRPr="00766841">
                  <w:rPr>
                    <w:rFonts w:ascii="Lucida Bright" w:hAnsi="Lucida Bright"/>
                    <w:sz w:val="20"/>
                    <w:szCs w:val="20"/>
                    <w:vertAlign w:val="subscript"/>
                  </w:rPr>
                  <w:t>2</w:t>
                </w:r>
                <w:r w:rsidRPr="00766841">
                  <w:rPr>
                    <w:rFonts w:ascii="Lucida Bright" w:hAnsi="Lucida Bright"/>
                    <w:sz w:val="20"/>
                    <w:szCs w:val="20"/>
                  </w:rPr>
                  <w:t>O</w:t>
                </w:r>
                <w:r w:rsidRPr="00766841">
                  <w:rPr>
                    <w:rFonts w:ascii="Lucida Bright" w:hAnsi="Lucida Bright"/>
                    <w:sz w:val="20"/>
                    <w:szCs w:val="20"/>
                    <w:vertAlign w:val="subscript"/>
                  </w:rPr>
                  <w:t>5</w:t>
                </w:r>
              </w:p>
            </w:tc>
            <w:tc>
              <w:tcPr>
                <w:tcW w:w="1530" w:type="dxa"/>
              </w:tcPr>
              <w:p w14:paraId="5D62D5D5"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41-90 lbs/ac</w:t>
                </w:r>
                <w:r w:rsidR="00F22ECD" w:rsidRPr="00766841">
                  <w:rPr>
                    <w:rFonts w:ascii="Lucida Bright" w:hAnsi="Lucida Bright"/>
                    <w:sz w:val="20"/>
                    <w:szCs w:val="20"/>
                  </w:rPr>
                  <w:t xml:space="preserve"> P</w:t>
                </w:r>
                <w:r w:rsidR="00F22ECD" w:rsidRPr="00766841">
                  <w:rPr>
                    <w:rFonts w:ascii="Lucida Bright" w:hAnsi="Lucida Bright"/>
                    <w:sz w:val="20"/>
                    <w:szCs w:val="20"/>
                    <w:vertAlign w:val="subscript"/>
                  </w:rPr>
                  <w:t>2</w:t>
                </w:r>
                <w:r w:rsidR="00F22ECD" w:rsidRPr="00766841">
                  <w:rPr>
                    <w:rFonts w:ascii="Lucida Bright" w:hAnsi="Lucida Bright"/>
                    <w:sz w:val="20"/>
                    <w:szCs w:val="20"/>
                  </w:rPr>
                  <w:t>O</w:t>
                </w:r>
                <w:r w:rsidR="00F22ECD" w:rsidRPr="00766841">
                  <w:rPr>
                    <w:rFonts w:ascii="Lucida Bright" w:hAnsi="Lucida Bright"/>
                    <w:sz w:val="20"/>
                    <w:szCs w:val="20"/>
                    <w:vertAlign w:val="subscript"/>
                  </w:rPr>
                  <w:t>5</w:t>
                </w:r>
              </w:p>
            </w:tc>
            <w:tc>
              <w:tcPr>
                <w:tcW w:w="2140" w:type="dxa"/>
                <w:gridSpan w:val="2"/>
              </w:tcPr>
              <w:p w14:paraId="33B22E76"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91-150 lbs/ac</w:t>
                </w:r>
                <w:r w:rsidR="00F22ECD" w:rsidRPr="00766841">
                  <w:rPr>
                    <w:rFonts w:ascii="Lucida Bright" w:hAnsi="Lucida Bright"/>
                    <w:sz w:val="20"/>
                    <w:szCs w:val="20"/>
                  </w:rPr>
                  <w:t xml:space="preserve"> P</w:t>
                </w:r>
                <w:r w:rsidR="00F22ECD" w:rsidRPr="00766841">
                  <w:rPr>
                    <w:rFonts w:ascii="Lucida Bright" w:hAnsi="Lucida Bright"/>
                    <w:sz w:val="20"/>
                    <w:szCs w:val="20"/>
                    <w:vertAlign w:val="subscript"/>
                  </w:rPr>
                  <w:t>2</w:t>
                </w:r>
                <w:r w:rsidR="00F22ECD" w:rsidRPr="00766841">
                  <w:rPr>
                    <w:rFonts w:ascii="Lucida Bright" w:hAnsi="Lucida Bright"/>
                    <w:sz w:val="20"/>
                    <w:szCs w:val="20"/>
                  </w:rPr>
                  <w:t>O</w:t>
                </w:r>
                <w:r w:rsidR="00F22ECD" w:rsidRPr="00766841">
                  <w:rPr>
                    <w:rFonts w:ascii="Lucida Bright" w:hAnsi="Lucida Bright"/>
                    <w:sz w:val="20"/>
                    <w:szCs w:val="20"/>
                    <w:vertAlign w:val="subscript"/>
                  </w:rPr>
                  <w:t>5</w:t>
                </w:r>
              </w:p>
            </w:tc>
            <w:tc>
              <w:tcPr>
                <w:tcW w:w="1280" w:type="dxa"/>
              </w:tcPr>
              <w:p w14:paraId="55AD35CA"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&gt;150 lbs/ac</w:t>
                </w:r>
                <w:r w:rsidR="00F22ECD" w:rsidRPr="00766841">
                  <w:rPr>
                    <w:rFonts w:ascii="Lucida Bright" w:hAnsi="Lucida Bright"/>
                    <w:sz w:val="20"/>
                    <w:szCs w:val="20"/>
                  </w:rPr>
                  <w:t xml:space="preserve"> P</w:t>
                </w:r>
                <w:r w:rsidR="00F22ECD" w:rsidRPr="00766841">
                  <w:rPr>
                    <w:rFonts w:ascii="Lucida Bright" w:hAnsi="Lucida Bright"/>
                    <w:sz w:val="20"/>
                    <w:szCs w:val="20"/>
                    <w:vertAlign w:val="subscript"/>
                  </w:rPr>
                  <w:t>2</w:t>
                </w:r>
                <w:r w:rsidR="00F22ECD" w:rsidRPr="00766841">
                  <w:rPr>
                    <w:rFonts w:ascii="Lucida Bright" w:hAnsi="Lucida Bright"/>
                    <w:sz w:val="20"/>
                    <w:szCs w:val="20"/>
                  </w:rPr>
                  <w:t>O</w:t>
                </w:r>
                <w:r w:rsidR="00F22ECD" w:rsidRPr="00766841">
                  <w:rPr>
                    <w:rFonts w:ascii="Lucida Bright" w:hAnsi="Lucida Bright"/>
                    <w:sz w:val="20"/>
                    <w:szCs w:val="20"/>
                    <w:vertAlign w:val="subscript"/>
                  </w:rPr>
                  <w:t>5</w:t>
                </w:r>
              </w:p>
            </w:tc>
            <w:tc>
              <w:tcPr>
                <w:tcW w:w="765" w:type="dxa"/>
                <w:vMerge w:val="restart"/>
                <w:vAlign w:val="center"/>
              </w:tcPr>
              <w:p w14:paraId="70F566D0" w14:textId="77777777" w:rsidR="00D64F3D" w:rsidRPr="00766841" w:rsidRDefault="00D64F3D" w:rsidP="00707107">
                <w:pPr>
                  <w:pStyle w:val="BodyText"/>
                  <w:tabs>
                    <w:tab w:val="left" w:pos="720"/>
                  </w:tabs>
                  <w:spacing w:after="0"/>
                  <w:jc w:val="center"/>
                  <w:rPr>
                    <w:rFonts w:ascii="Lucida Bright" w:hAnsi="Lucida Bright"/>
                    <w:sz w:val="20"/>
                    <w:szCs w:val="20"/>
                  </w:rPr>
                </w:pPr>
              </w:p>
            </w:tc>
          </w:tr>
          <w:tr w:rsidR="005611C6" w:rsidRPr="00766841" w14:paraId="6E03BBE4" w14:textId="77777777" w:rsidTr="005D423A">
            <w:trPr>
              <w:gridAfter w:val="1"/>
              <w:wAfter w:w="8" w:type="dxa"/>
              <w:cantSplit/>
              <w:trHeight w:val="324"/>
              <w:jc w:val="center"/>
            </w:trPr>
            <w:tc>
              <w:tcPr>
                <w:tcW w:w="2095" w:type="dxa"/>
                <w:vMerge/>
              </w:tcPr>
              <w:p w14:paraId="7E429527" w14:textId="77777777" w:rsidR="00D64F3D" w:rsidRPr="00766841" w:rsidRDefault="00D64F3D" w:rsidP="00D8109D">
                <w:pPr>
                  <w:pStyle w:val="BodyText"/>
                  <w:tabs>
                    <w:tab w:val="left" w:pos="720"/>
                  </w:tabs>
                  <w:spacing w:after="0"/>
                  <w:jc w:val="center"/>
                  <w:rPr>
                    <w:rFonts w:ascii="Lucida Bright" w:hAnsi="Lucida Bright"/>
                    <w:sz w:val="20"/>
                    <w:szCs w:val="20"/>
                  </w:rPr>
                </w:pPr>
              </w:p>
            </w:tc>
            <w:tc>
              <w:tcPr>
                <w:tcW w:w="1260" w:type="dxa"/>
              </w:tcPr>
              <w:p w14:paraId="5B60F64C"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[0]</w:t>
                </w:r>
              </w:p>
            </w:tc>
            <w:tc>
              <w:tcPr>
                <w:tcW w:w="1800" w:type="dxa"/>
                <w:gridSpan w:val="2"/>
              </w:tcPr>
              <w:p w14:paraId="31D5A8A3"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[0.75]</w:t>
                </w:r>
              </w:p>
            </w:tc>
            <w:tc>
              <w:tcPr>
                <w:tcW w:w="1530" w:type="dxa"/>
              </w:tcPr>
              <w:p w14:paraId="6CB345AF"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[1.5]</w:t>
                </w:r>
              </w:p>
            </w:tc>
            <w:tc>
              <w:tcPr>
                <w:tcW w:w="2140" w:type="dxa"/>
                <w:gridSpan w:val="2"/>
              </w:tcPr>
              <w:p w14:paraId="34854DED"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[3.0]</w:t>
                </w:r>
              </w:p>
            </w:tc>
            <w:tc>
              <w:tcPr>
                <w:tcW w:w="1280" w:type="dxa"/>
              </w:tcPr>
              <w:p w14:paraId="790B409B"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[6.0]</w:t>
                </w:r>
              </w:p>
            </w:tc>
            <w:tc>
              <w:tcPr>
                <w:tcW w:w="765" w:type="dxa"/>
                <w:vMerge/>
                <w:vAlign w:val="center"/>
              </w:tcPr>
              <w:p w14:paraId="3FBA6D66" w14:textId="77777777" w:rsidR="00D64F3D" w:rsidRPr="00766841" w:rsidRDefault="00D64F3D" w:rsidP="00707107">
                <w:pPr>
                  <w:pStyle w:val="BodyText"/>
                  <w:tabs>
                    <w:tab w:val="left" w:pos="720"/>
                  </w:tabs>
                  <w:spacing w:after="0"/>
                  <w:jc w:val="center"/>
                  <w:rPr>
                    <w:rFonts w:ascii="Lucida Bright" w:hAnsi="Lucida Bright"/>
                    <w:sz w:val="20"/>
                    <w:szCs w:val="20"/>
                  </w:rPr>
                </w:pPr>
              </w:p>
            </w:tc>
          </w:tr>
          <w:tr w:rsidR="005611C6" w:rsidRPr="00766841" w14:paraId="27D3545D" w14:textId="77777777" w:rsidTr="005D423A">
            <w:trPr>
              <w:gridAfter w:val="1"/>
              <w:wAfter w:w="8" w:type="dxa"/>
              <w:cantSplit/>
              <w:trHeight w:val="1102"/>
              <w:jc w:val="center"/>
            </w:trPr>
            <w:tc>
              <w:tcPr>
                <w:tcW w:w="2095" w:type="dxa"/>
                <w:vMerge w:val="restart"/>
              </w:tcPr>
              <w:p w14:paraId="204C11DE" w14:textId="77777777" w:rsidR="003611A6"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Phosphorus Fertilizer Application Method and Timing</w:t>
                </w:r>
              </w:p>
              <w:p w14:paraId="215624D4" w14:textId="77777777" w:rsidR="00D64F3D" w:rsidRPr="00766841" w:rsidRDefault="00FD5988"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(0.50</w:t>
                </w:r>
                <w:r w:rsidR="006D1846" w:rsidRPr="00766841">
                  <w:rPr>
                    <w:rFonts w:ascii="Lucida Bright" w:hAnsi="Lucida Bright"/>
                    <w:sz w:val="20"/>
                    <w:szCs w:val="20"/>
                  </w:rPr>
                  <w:t>)</w:t>
                </w:r>
              </w:p>
            </w:tc>
            <w:tc>
              <w:tcPr>
                <w:tcW w:w="1260" w:type="dxa"/>
              </w:tcPr>
              <w:p w14:paraId="00CF8ED1"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None Applied</w:t>
                </w:r>
              </w:p>
            </w:tc>
            <w:tc>
              <w:tcPr>
                <w:tcW w:w="1800" w:type="dxa"/>
                <w:gridSpan w:val="2"/>
              </w:tcPr>
              <w:p w14:paraId="35A6AB70"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Placed deeper than 2 in. or broadcast and incorporated within 48 hours</w:t>
                </w:r>
              </w:p>
            </w:tc>
            <w:tc>
              <w:tcPr>
                <w:tcW w:w="1530" w:type="dxa"/>
              </w:tcPr>
              <w:p w14:paraId="560BB46A" w14:textId="77777777" w:rsidR="00D64F3D" w:rsidRPr="00766841" w:rsidRDefault="006A1DD0"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Incorporated immediately before planting</w:t>
                </w:r>
              </w:p>
            </w:tc>
            <w:tc>
              <w:tcPr>
                <w:tcW w:w="2140" w:type="dxa"/>
                <w:gridSpan w:val="2"/>
              </w:tcPr>
              <w:p w14:paraId="1A152BD0" w14:textId="77777777" w:rsidR="00D64F3D" w:rsidRPr="00766841" w:rsidRDefault="006A1DD0"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Incorporated &gt;4 months before planting, or surface applied &lt;4 months before planting</w:t>
                </w:r>
              </w:p>
            </w:tc>
            <w:tc>
              <w:tcPr>
                <w:tcW w:w="1280" w:type="dxa"/>
              </w:tcPr>
              <w:p w14:paraId="393E9438" w14:textId="77777777" w:rsidR="00D64F3D" w:rsidRPr="00766841" w:rsidRDefault="00D64F3D" w:rsidP="00D8109D">
                <w:pPr>
                  <w:pStyle w:val="BodyText"/>
                  <w:spacing w:after="0"/>
                  <w:jc w:val="center"/>
                  <w:rPr>
                    <w:rFonts w:ascii="Lucida Bright" w:hAnsi="Lucida Bright"/>
                    <w:sz w:val="20"/>
                    <w:szCs w:val="20"/>
                  </w:rPr>
                </w:pPr>
                <w:r w:rsidRPr="00766841">
                  <w:rPr>
                    <w:rFonts w:ascii="Lucida Bright" w:hAnsi="Lucida Bright"/>
                    <w:sz w:val="20"/>
                    <w:szCs w:val="20"/>
                  </w:rPr>
                  <w:t xml:space="preserve">Surface applied </w:t>
                </w:r>
                <w:r w:rsidR="006A1DD0" w:rsidRPr="00766841">
                  <w:rPr>
                    <w:rFonts w:ascii="Lucida Bright" w:hAnsi="Lucida Bright"/>
                    <w:sz w:val="20"/>
                    <w:szCs w:val="20"/>
                  </w:rPr>
                  <w:t>&gt;</w:t>
                </w:r>
                <w:r w:rsidRPr="00766841">
                  <w:rPr>
                    <w:rFonts w:ascii="Lucida Bright" w:hAnsi="Lucida Bright"/>
                    <w:sz w:val="20"/>
                    <w:szCs w:val="20"/>
                  </w:rPr>
                  <w:t>4</w:t>
                </w:r>
                <w:r w:rsidR="006A1DD0" w:rsidRPr="00766841">
                  <w:rPr>
                    <w:rFonts w:ascii="Lucida Bright" w:hAnsi="Lucida Bright"/>
                    <w:sz w:val="20"/>
                    <w:szCs w:val="20"/>
                  </w:rPr>
                  <w:t xml:space="preserve"> months before planting</w:t>
                </w:r>
              </w:p>
            </w:tc>
            <w:tc>
              <w:tcPr>
                <w:tcW w:w="765" w:type="dxa"/>
                <w:vMerge w:val="restart"/>
                <w:vAlign w:val="center"/>
              </w:tcPr>
              <w:p w14:paraId="30C8F107" w14:textId="77777777" w:rsidR="00D64F3D" w:rsidRPr="00766841" w:rsidRDefault="00D64F3D" w:rsidP="00707107">
                <w:pPr>
                  <w:pStyle w:val="BodyText"/>
                  <w:tabs>
                    <w:tab w:val="left" w:pos="720"/>
                  </w:tabs>
                  <w:spacing w:after="0"/>
                  <w:jc w:val="center"/>
                  <w:rPr>
                    <w:rFonts w:ascii="Lucida Bright" w:hAnsi="Lucida Bright"/>
                    <w:sz w:val="20"/>
                    <w:szCs w:val="20"/>
                  </w:rPr>
                </w:pPr>
              </w:p>
            </w:tc>
          </w:tr>
          <w:tr w:rsidR="005611C6" w:rsidRPr="00766841" w14:paraId="409DA7AA" w14:textId="77777777" w:rsidTr="005D423A">
            <w:trPr>
              <w:gridAfter w:val="1"/>
              <w:wAfter w:w="8" w:type="dxa"/>
              <w:cantSplit/>
              <w:trHeight w:val="143"/>
              <w:jc w:val="center"/>
            </w:trPr>
            <w:tc>
              <w:tcPr>
                <w:tcW w:w="2095" w:type="dxa"/>
                <w:vMerge/>
              </w:tcPr>
              <w:p w14:paraId="71583DD0" w14:textId="77777777" w:rsidR="00D64F3D" w:rsidRPr="00766841" w:rsidRDefault="00D64F3D" w:rsidP="00D8109D">
                <w:pPr>
                  <w:pStyle w:val="BodyText"/>
                  <w:tabs>
                    <w:tab w:val="left" w:pos="720"/>
                  </w:tabs>
                  <w:spacing w:after="0"/>
                  <w:jc w:val="center"/>
                  <w:rPr>
                    <w:rFonts w:ascii="Lucida Bright" w:hAnsi="Lucida Bright"/>
                    <w:sz w:val="20"/>
                    <w:szCs w:val="20"/>
                  </w:rPr>
                </w:pPr>
              </w:p>
            </w:tc>
            <w:tc>
              <w:tcPr>
                <w:tcW w:w="1260" w:type="dxa"/>
              </w:tcPr>
              <w:p w14:paraId="61484015"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[0]</w:t>
                </w:r>
              </w:p>
            </w:tc>
            <w:tc>
              <w:tcPr>
                <w:tcW w:w="1800" w:type="dxa"/>
                <w:gridSpan w:val="2"/>
              </w:tcPr>
              <w:p w14:paraId="2BCF58A5"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[0.50]</w:t>
                </w:r>
              </w:p>
            </w:tc>
            <w:tc>
              <w:tcPr>
                <w:tcW w:w="1530" w:type="dxa"/>
              </w:tcPr>
              <w:p w14:paraId="4C8884D0"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[1.0]</w:t>
                </w:r>
              </w:p>
            </w:tc>
            <w:tc>
              <w:tcPr>
                <w:tcW w:w="2140" w:type="dxa"/>
                <w:gridSpan w:val="2"/>
              </w:tcPr>
              <w:p w14:paraId="2C5BF55B"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[2.0]</w:t>
                </w:r>
              </w:p>
            </w:tc>
            <w:tc>
              <w:tcPr>
                <w:tcW w:w="1280" w:type="dxa"/>
              </w:tcPr>
              <w:p w14:paraId="5EE07D12"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[4.0]</w:t>
                </w:r>
              </w:p>
            </w:tc>
            <w:tc>
              <w:tcPr>
                <w:tcW w:w="765" w:type="dxa"/>
                <w:vMerge/>
                <w:vAlign w:val="center"/>
              </w:tcPr>
              <w:p w14:paraId="652B13A6" w14:textId="77777777" w:rsidR="00D64F3D" w:rsidRPr="00766841" w:rsidRDefault="00D64F3D" w:rsidP="00707107">
                <w:pPr>
                  <w:pStyle w:val="BodyText"/>
                  <w:tabs>
                    <w:tab w:val="left" w:pos="720"/>
                  </w:tabs>
                  <w:spacing w:after="0"/>
                  <w:jc w:val="center"/>
                  <w:rPr>
                    <w:rFonts w:ascii="Lucida Bright" w:hAnsi="Lucida Bright"/>
                    <w:sz w:val="20"/>
                    <w:szCs w:val="20"/>
                  </w:rPr>
                </w:pPr>
              </w:p>
            </w:tc>
          </w:tr>
          <w:tr w:rsidR="005611C6" w:rsidRPr="00766841" w14:paraId="719BFB9F" w14:textId="77777777" w:rsidTr="005D423A">
            <w:trPr>
              <w:gridAfter w:val="1"/>
              <w:wAfter w:w="8" w:type="dxa"/>
              <w:cantSplit/>
              <w:trHeight w:val="1090"/>
              <w:jc w:val="center"/>
            </w:trPr>
            <w:tc>
              <w:tcPr>
                <w:tcW w:w="2095" w:type="dxa"/>
                <w:vMerge w:val="restart"/>
              </w:tcPr>
              <w:p w14:paraId="7B35EEDC" w14:textId="77777777" w:rsidR="006A1DD0" w:rsidRPr="00766841" w:rsidRDefault="00BF1514"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w:t>
                </w:r>
                <w:r w:rsidR="006A1DD0" w:rsidRPr="00766841">
                  <w:rPr>
                    <w:rFonts w:ascii="Lucida Bright" w:hAnsi="Lucida Bright"/>
                    <w:sz w:val="20"/>
                    <w:szCs w:val="20"/>
                  </w:rPr>
                  <w:t>Organic Phosphorus Source Application Method and Timing</w:t>
                </w:r>
              </w:p>
              <w:p w14:paraId="5F196069" w14:textId="77777777" w:rsidR="006A1DD0" w:rsidRPr="00766841" w:rsidRDefault="006A1DD0"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(0.50)</w:t>
                </w:r>
              </w:p>
            </w:tc>
            <w:tc>
              <w:tcPr>
                <w:tcW w:w="1260" w:type="dxa"/>
              </w:tcPr>
              <w:p w14:paraId="6B948AF6" w14:textId="77777777" w:rsidR="006A1DD0" w:rsidRPr="00766841" w:rsidRDefault="006A1DD0"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None Applied</w:t>
                </w:r>
              </w:p>
            </w:tc>
            <w:tc>
              <w:tcPr>
                <w:tcW w:w="1800" w:type="dxa"/>
                <w:gridSpan w:val="2"/>
              </w:tcPr>
              <w:p w14:paraId="3CA3F202" w14:textId="77777777" w:rsidR="006A1DD0" w:rsidRPr="00766841" w:rsidRDefault="006A1DD0"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Placed deeper than 2 in. or broadcast and incorporated within 48 hours</w:t>
                </w:r>
              </w:p>
            </w:tc>
            <w:tc>
              <w:tcPr>
                <w:tcW w:w="1530" w:type="dxa"/>
              </w:tcPr>
              <w:p w14:paraId="78880D44" w14:textId="77777777" w:rsidR="006A1DD0" w:rsidRPr="00766841" w:rsidRDefault="006A1DD0"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Incorporated immediately before planting</w:t>
                </w:r>
              </w:p>
            </w:tc>
            <w:tc>
              <w:tcPr>
                <w:tcW w:w="2140" w:type="dxa"/>
                <w:gridSpan w:val="2"/>
              </w:tcPr>
              <w:p w14:paraId="1671E20A" w14:textId="77777777" w:rsidR="006A1DD0" w:rsidRPr="00766841" w:rsidRDefault="006A1DD0"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Incorporated &gt;4 months before planting, or surface applied &lt;4 months before planting</w:t>
                </w:r>
              </w:p>
            </w:tc>
            <w:tc>
              <w:tcPr>
                <w:tcW w:w="1280" w:type="dxa"/>
              </w:tcPr>
              <w:p w14:paraId="29F968AF" w14:textId="77777777" w:rsidR="006A1DD0" w:rsidRPr="00766841" w:rsidRDefault="006A1DD0"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Surface applied &gt;4 months before planting</w:t>
                </w:r>
              </w:p>
            </w:tc>
            <w:tc>
              <w:tcPr>
                <w:tcW w:w="765" w:type="dxa"/>
                <w:vMerge w:val="restart"/>
                <w:vAlign w:val="center"/>
              </w:tcPr>
              <w:p w14:paraId="6031CD40" w14:textId="77777777" w:rsidR="006A1DD0" w:rsidRPr="00766841" w:rsidRDefault="006A1DD0" w:rsidP="00707107">
                <w:pPr>
                  <w:pStyle w:val="BodyText"/>
                  <w:tabs>
                    <w:tab w:val="left" w:pos="720"/>
                  </w:tabs>
                  <w:spacing w:after="0"/>
                  <w:jc w:val="center"/>
                  <w:rPr>
                    <w:rFonts w:ascii="Lucida Bright" w:hAnsi="Lucida Bright"/>
                    <w:sz w:val="20"/>
                    <w:szCs w:val="20"/>
                  </w:rPr>
                </w:pPr>
              </w:p>
            </w:tc>
          </w:tr>
          <w:tr w:rsidR="005611C6" w:rsidRPr="00766841" w14:paraId="5E857194" w14:textId="77777777" w:rsidTr="005D423A">
            <w:trPr>
              <w:gridAfter w:val="1"/>
              <w:wAfter w:w="8" w:type="dxa"/>
              <w:cantSplit/>
              <w:trHeight w:val="208"/>
              <w:jc w:val="center"/>
            </w:trPr>
            <w:tc>
              <w:tcPr>
                <w:tcW w:w="2095" w:type="dxa"/>
                <w:vMerge/>
              </w:tcPr>
              <w:p w14:paraId="0810E7C5" w14:textId="77777777" w:rsidR="00D64F3D" w:rsidRPr="00766841" w:rsidRDefault="00D64F3D" w:rsidP="00D8109D">
                <w:pPr>
                  <w:pStyle w:val="BodyText"/>
                  <w:tabs>
                    <w:tab w:val="left" w:pos="720"/>
                  </w:tabs>
                  <w:spacing w:after="0"/>
                  <w:jc w:val="center"/>
                  <w:rPr>
                    <w:rFonts w:ascii="Lucida Bright" w:hAnsi="Lucida Bright"/>
                    <w:sz w:val="20"/>
                    <w:szCs w:val="20"/>
                  </w:rPr>
                </w:pPr>
              </w:p>
            </w:tc>
            <w:tc>
              <w:tcPr>
                <w:tcW w:w="1260" w:type="dxa"/>
              </w:tcPr>
              <w:p w14:paraId="0B981E5A"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[0]</w:t>
                </w:r>
              </w:p>
            </w:tc>
            <w:tc>
              <w:tcPr>
                <w:tcW w:w="1800" w:type="dxa"/>
                <w:gridSpan w:val="2"/>
              </w:tcPr>
              <w:p w14:paraId="65D1157F"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[0.50]</w:t>
                </w:r>
              </w:p>
            </w:tc>
            <w:tc>
              <w:tcPr>
                <w:tcW w:w="1530" w:type="dxa"/>
              </w:tcPr>
              <w:p w14:paraId="213288D3"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[1.0]</w:t>
                </w:r>
              </w:p>
            </w:tc>
            <w:tc>
              <w:tcPr>
                <w:tcW w:w="2140" w:type="dxa"/>
                <w:gridSpan w:val="2"/>
              </w:tcPr>
              <w:p w14:paraId="2AB7B868"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[2.0]</w:t>
                </w:r>
              </w:p>
            </w:tc>
            <w:tc>
              <w:tcPr>
                <w:tcW w:w="1280" w:type="dxa"/>
              </w:tcPr>
              <w:p w14:paraId="652A38A2"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[4.0]</w:t>
                </w:r>
              </w:p>
            </w:tc>
            <w:tc>
              <w:tcPr>
                <w:tcW w:w="765" w:type="dxa"/>
                <w:vMerge/>
                <w:vAlign w:val="center"/>
              </w:tcPr>
              <w:p w14:paraId="1FCB8A4D" w14:textId="77777777" w:rsidR="00D64F3D" w:rsidRPr="00766841" w:rsidRDefault="00D64F3D" w:rsidP="00707107">
                <w:pPr>
                  <w:pStyle w:val="BodyText"/>
                  <w:tabs>
                    <w:tab w:val="left" w:pos="720"/>
                  </w:tabs>
                  <w:spacing w:after="0"/>
                  <w:jc w:val="center"/>
                  <w:rPr>
                    <w:rFonts w:ascii="Lucida Bright" w:hAnsi="Lucida Bright"/>
                    <w:sz w:val="20"/>
                    <w:szCs w:val="20"/>
                  </w:rPr>
                </w:pPr>
              </w:p>
            </w:tc>
          </w:tr>
          <w:tr w:rsidR="005611C6" w:rsidRPr="00766841" w14:paraId="324956C0" w14:textId="77777777" w:rsidTr="005D423A">
            <w:trPr>
              <w:gridAfter w:val="1"/>
              <w:wAfter w:w="8" w:type="dxa"/>
              <w:cantSplit/>
              <w:trHeight w:val="496"/>
              <w:jc w:val="center"/>
            </w:trPr>
            <w:tc>
              <w:tcPr>
                <w:tcW w:w="2095" w:type="dxa"/>
                <w:vMerge w:val="restart"/>
              </w:tcPr>
              <w:p w14:paraId="40633127"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Proximity of nearest field edge to named stream or lake</w:t>
                </w:r>
              </w:p>
              <w:p w14:paraId="38617EB5"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(1.25)</w:t>
                </w:r>
              </w:p>
            </w:tc>
            <w:tc>
              <w:tcPr>
                <w:tcW w:w="1260" w:type="dxa"/>
              </w:tcPr>
              <w:p w14:paraId="0F46C1EB"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&gt; 2000 feet</w:t>
                </w:r>
              </w:p>
            </w:tc>
            <w:tc>
              <w:tcPr>
                <w:tcW w:w="1800" w:type="dxa"/>
                <w:gridSpan w:val="2"/>
              </w:tcPr>
              <w:p w14:paraId="288A17E2"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1000 – 1999 feet</w:t>
                </w:r>
              </w:p>
            </w:tc>
            <w:tc>
              <w:tcPr>
                <w:tcW w:w="1530" w:type="dxa"/>
              </w:tcPr>
              <w:p w14:paraId="54C305D4" w14:textId="77777777" w:rsidR="006A1DD0" w:rsidRPr="00766841" w:rsidRDefault="00D64F3D" w:rsidP="00D8109D">
                <w:pPr>
                  <w:pStyle w:val="BodyText"/>
                  <w:spacing w:after="0"/>
                  <w:jc w:val="center"/>
                  <w:rPr>
                    <w:rFonts w:ascii="Lucida Bright" w:hAnsi="Lucida Bright"/>
                    <w:sz w:val="20"/>
                    <w:szCs w:val="20"/>
                  </w:rPr>
                </w:pPr>
                <w:r w:rsidRPr="00766841">
                  <w:rPr>
                    <w:rFonts w:ascii="Lucida Bright" w:hAnsi="Lucida Bright"/>
                    <w:sz w:val="20"/>
                    <w:szCs w:val="20"/>
                  </w:rPr>
                  <w:t>500 – 999</w:t>
                </w:r>
              </w:p>
              <w:p w14:paraId="58C36FDA"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feet</w:t>
                </w:r>
              </w:p>
            </w:tc>
            <w:tc>
              <w:tcPr>
                <w:tcW w:w="2140" w:type="dxa"/>
                <w:gridSpan w:val="2"/>
              </w:tcPr>
              <w:p w14:paraId="5CA6F63B" w14:textId="77777777" w:rsidR="006A1DD0" w:rsidRPr="00766841" w:rsidRDefault="00D64F3D" w:rsidP="00D8109D">
                <w:pPr>
                  <w:pStyle w:val="BodyText"/>
                  <w:spacing w:after="0"/>
                  <w:jc w:val="center"/>
                  <w:rPr>
                    <w:rFonts w:ascii="Lucida Bright" w:hAnsi="Lucida Bright"/>
                    <w:sz w:val="20"/>
                    <w:szCs w:val="20"/>
                  </w:rPr>
                </w:pPr>
                <w:r w:rsidRPr="00766841">
                  <w:rPr>
                    <w:rFonts w:ascii="Lucida Bright" w:hAnsi="Lucida Bright"/>
                    <w:sz w:val="20"/>
                    <w:szCs w:val="20"/>
                  </w:rPr>
                  <w:t>100 – 499</w:t>
                </w:r>
              </w:p>
              <w:p w14:paraId="0C410ED4"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feet</w:t>
                </w:r>
              </w:p>
            </w:tc>
            <w:tc>
              <w:tcPr>
                <w:tcW w:w="1280" w:type="dxa"/>
              </w:tcPr>
              <w:p w14:paraId="36E282E1"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&lt; 100 feet</w:t>
                </w:r>
              </w:p>
            </w:tc>
            <w:tc>
              <w:tcPr>
                <w:tcW w:w="765" w:type="dxa"/>
                <w:vMerge w:val="restart"/>
                <w:vAlign w:val="center"/>
              </w:tcPr>
              <w:p w14:paraId="2AC3BD7E" w14:textId="77777777" w:rsidR="00D64F3D" w:rsidRPr="00766841" w:rsidRDefault="00D64F3D" w:rsidP="00707107">
                <w:pPr>
                  <w:pStyle w:val="BodyText"/>
                  <w:tabs>
                    <w:tab w:val="left" w:pos="720"/>
                  </w:tabs>
                  <w:spacing w:after="0"/>
                  <w:jc w:val="center"/>
                  <w:rPr>
                    <w:rFonts w:ascii="Lucida Bright" w:hAnsi="Lucida Bright"/>
                    <w:sz w:val="20"/>
                    <w:szCs w:val="20"/>
                  </w:rPr>
                </w:pPr>
              </w:p>
            </w:tc>
          </w:tr>
          <w:tr w:rsidR="005611C6" w:rsidRPr="00766841" w14:paraId="642B49EE" w14:textId="77777777" w:rsidTr="005D423A">
            <w:trPr>
              <w:gridAfter w:val="1"/>
              <w:wAfter w:w="8" w:type="dxa"/>
              <w:cantSplit/>
              <w:trHeight w:val="285"/>
              <w:jc w:val="center"/>
            </w:trPr>
            <w:tc>
              <w:tcPr>
                <w:tcW w:w="2095" w:type="dxa"/>
                <w:vMerge/>
              </w:tcPr>
              <w:p w14:paraId="4291E4A2" w14:textId="77777777" w:rsidR="00D64F3D" w:rsidRPr="00766841" w:rsidRDefault="00D64F3D" w:rsidP="00D8109D">
                <w:pPr>
                  <w:pStyle w:val="BodyText"/>
                  <w:tabs>
                    <w:tab w:val="left" w:pos="720"/>
                  </w:tabs>
                  <w:spacing w:after="0"/>
                  <w:jc w:val="center"/>
                  <w:rPr>
                    <w:rFonts w:ascii="Lucida Bright" w:hAnsi="Lucida Bright"/>
                    <w:sz w:val="20"/>
                    <w:szCs w:val="20"/>
                  </w:rPr>
                </w:pPr>
              </w:p>
            </w:tc>
            <w:tc>
              <w:tcPr>
                <w:tcW w:w="1260" w:type="dxa"/>
              </w:tcPr>
              <w:p w14:paraId="71FCEF5E"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[0]</w:t>
                </w:r>
              </w:p>
            </w:tc>
            <w:tc>
              <w:tcPr>
                <w:tcW w:w="1800" w:type="dxa"/>
                <w:gridSpan w:val="2"/>
              </w:tcPr>
              <w:p w14:paraId="0F77E528"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[1.25]</w:t>
                </w:r>
              </w:p>
            </w:tc>
            <w:tc>
              <w:tcPr>
                <w:tcW w:w="1530" w:type="dxa"/>
              </w:tcPr>
              <w:p w14:paraId="059EFAB0"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[2.5]</w:t>
                </w:r>
              </w:p>
            </w:tc>
            <w:tc>
              <w:tcPr>
                <w:tcW w:w="2140" w:type="dxa"/>
                <w:gridSpan w:val="2"/>
              </w:tcPr>
              <w:p w14:paraId="3F03EC88"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[5.0]</w:t>
                </w:r>
              </w:p>
            </w:tc>
            <w:tc>
              <w:tcPr>
                <w:tcW w:w="1280" w:type="dxa"/>
              </w:tcPr>
              <w:p w14:paraId="1495F8E6"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[10.0]</w:t>
                </w:r>
              </w:p>
            </w:tc>
            <w:tc>
              <w:tcPr>
                <w:tcW w:w="765" w:type="dxa"/>
                <w:vMerge/>
                <w:vAlign w:val="center"/>
              </w:tcPr>
              <w:p w14:paraId="587A3AB6" w14:textId="77777777" w:rsidR="00D64F3D" w:rsidRPr="00766841" w:rsidRDefault="00D64F3D" w:rsidP="00707107">
                <w:pPr>
                  <w:pStyle w:val="BodyText"/>
                  <w:tabs>
                    <w:tab w:val="left" w:pos="720"/>
                  </w:tabs>
                  <w:spacing w:after="0"/>
                  <w:jc w:val="center"/>
                  <w:rPr>
                    <w:rFonts w:ascii="Lucida Bright" w:hAnsi="Lucida Bright"/>
                    <w:sz w:val="20"/>
                    <w:szCs w:val="20"/>
                  </w:rPr>
                </w:pPr>
              </w:p>
            </w:tc>
          </w:tr>
          <w:tr w:rsidR="005611C6" w:rsidRPr="00766841" w14:paraId="250E69B8" w14:textId="77777777" w:rsidTr="005D423A">
            <w:trPr>
              <w:gridAfter w:val="1"/>
              <w:wAfter w:w="8" w:type="dxa"/>
              <w:cantSplit/>
              <w:trHeight w:val="362"/>
              <w:jc w:val="center"/>
            </w:trPr>
            <w:tc>
              <w:tcPr>
                <w:tcW w:w="2095" w:type="dxa"/>
                <w:vMerge w:val="restart"/>
              </w:tcPr>
              <w:p w14:paraId="6BC02C4A"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Runoff Class (Runoff Class Table 3)</w:t>
                </w:r>
                <w:r w:rsidR="00C915EE" w:rsidRPr="00766841">
                  <w:rPr>
                    <w:rFonts w:ascii="Lucida Bright" w:hAnsi="Lucida Bright"/>
                    <w:sz w:val="20"/>
                    <w:szCs w:val="20"/>
                  </w:rPr>
                  <w:t xml:space="preserve"> </w:t>
                </w:r>
                <w:r w:rsidRPr="00766841">
                  <w:rPr>
                    <w:rFonts w:ascii="Lucida Bright" w:hAnsi="Lucida Bright"/>
                    <w:sz w:val="20"/>
                    <w:szCs w:val="20"/>
                  </w:rPr>
                  <w:t>(1.00)</w:t>
                </w:r>
              </w:p>
            </w:tc>
            <w:tc>
              <w:tcPr>
                <w:tcW w:w="1260" w:type="dxa"/>
              </w:tcPr>
              <w:p w14:paraId="46700440"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Negligible</w:t>
                </w:r>
              </w:p>
            </w:tc>
            <w:tc>
              <w:tcPr>
                <w:tcW w:w="1800" w:type="dxa"/>
                <w:gridSpan w:val="2"/>
              </w:tcPr>
              <w:p w14:paraId="525FDE58"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Low</w:t>
                </w:r>
              </w:p>
            </w:tc>
            <w:tc>
              <w:tcPr>
                <w:tcW w:w="1530" w:type="dxa"/>
              </w:tcPr>
              <w:p w14:paraId="42E1C0AB"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Moderate</w:t>
                </w:r>
              </w:p>
            </w:tc>
            <w:tc>
              <w:tcPr>
                <w:tcW w:w="2140" w:type="dxa"/>
                <w:gridSpan w:val="2"/>
              </w:tcPr>
              <w:p w14:paraId="69A92CC5"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High</w:t>
                </w:r>
              </w:p>
            </w:tc>
            <w:tc>
              <w:tcPr>
                <w:tcW w:w="1280" w:type="dxa"/>
              </w:tcPr>
              <w:p w14:paraId="1A277ACE"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Very High</w:t>
                </w:r>
              </w:p>
            </w:tc>
            <w:tc>
              <w:tcPr>
                <w:tcW w:w="765" w:type="dxa"/>
                <w:vMerge w:val="restart"/>
                <w:vAlign w:val="center"/>
              </w:tcPr>
              <w:p w14:paraId="779EE043" w14:textId="77777777" w:rsidR="00D64F3D" w:rsidRPr="00766841" w:rsidRDefault="00D64F3D" w:rsidP="00707107">
                <w:pPr>
                  <w:pStyle w:val="BodyText"/>
                  <w:tabs>
                    <w:tab w:val="left" w:pos="720"/>
                  </w:tabs>
                  <w:spacing w:after="0"/>
                  <w:jc w:val="center"/>
                  <w:rPr>
                    <w:rFonts w:ascii="Lucida Bright" w:hAnsi="Lucida Bright"/>
                    <w:sz w:val="20"/>
                    <w:szCs w:val="20"/>
                  </w:rPr>
                </w:pPr>
              </w:p>
            </w:tc>
          </w:tr>
          <w:tr w:rsidR="005611C6" w:rsidRPr="00766841" w14:paraId="69FD494F" w14:textId="77777777" w:rsidTr="005D423A">
            <w:trPr>
              <w:gridAfter w:val="1"/>
              <w:wAfter w:w="8" w:type="dxa"/>
              <w:cantSplit/>
              <w:trHeight w:val="311"/>
              <w:jc w:val="center"/>
            </w:trPr>
            <w:tc>
              <w:tcPr>
                <w:tcW w:w="2095" w:type="dxa"/>
                <w:vMerge/>
                <w:vAlign w:val="center"/>
              </w:tcPr>
              <w:p w14:paraId="34FA8997" w14:textId="77777777" w:rsidR="00D64F3D" w:rsidRPr="00766841" w:rsidRDefault="00D64F3D" w:rsidP="00707107">
                <w:pPr>
                  <w:pStyle w:val="BodyText"/>
                  <w:tabs>
                    <w:tab w:val="left" w:pos="720"/>
                  </w:tabs>
                  <w:spacing w:after="0"/>
                  <w:jc w:val="center"/>
                  <w:rPr>
                    <w:rFonts w:ascii="Lucida Bright" w:hAnsi="Lucida Bright"/>
                    <w:sz w:val="20"/>
                    <w:szCs w:val="20"/>
                  </w:rPr>
                </w:pPr>
              </w:p>
            </w:tc>
            <w:tc>
              <w:tcPr>
                <w:tcW w:w="1260" w:type="dxa"/>
              </w:tcPr>
              <w:p w14:paraId="0A7D4638"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[0]</w:t>
                </w:r>
              </w:p>
            </w:tc>
            <w:tc>
              <w:tcPr>
                <w:tcW w:w="1800" w:type="dxa"/>
                <w:gridSpan w:val="2"/>
              </w:tcPr>
              <w:p w14:paraId="02FB7617"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[1.0]</w:t>
                </w:r>
              </w:p>
            </w:tc>
            <w:tc>
              <w:tcPr>
                <w:tcW w:w="1530" w:type="dxa"/>
              </w:tcPr>
              <w:p w14:paraId="03EDF620"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[2.0]</w:t>
                </w:r>
              </w:p>
            </w:tc>
            <w:tc>
              <w:tcPr>
                <w:tcW w:w="2140" w:type="dxa"/>
                <w:gridSpan w:val="2"/>
              </w:tcPr>
              <w:p w14:paraId="5B07CBB8"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[4.0]</w:t>
                </w:r>
              </w:p>
            </w:tc>
            <w:tc>
              <w:tcPr>
                <w:tcW w:w="1280" w:type="dxa"/>
              </w:tcPr>
              <w:p w14:paraId="551F351D"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[8.0]</w:t>
                </w:r>
              </w:p>
            </w:tc>
            <w:tc>
              <w:tcPr>
                <w:tcW w:w="765" w:type="dxa"/>
                <w:vMerge/>
                <w:vAlign w:val="center"/>
              </w:tcPr>
              <w:p w14:paraId="29457DF1" w14:textId="77777777" w:rsidR="00D64F3D" w:rsidRPr="00766841" w:rsidRDefault="00D64F3D" w:rsidP="00707107">
                <w:pPr>
                  <w:pStyle w:val="BodyText"/>
                  <w:tabs>
                    <w:tab w:val="left" w:pos="720"/>
                  </w:tabs>
                  <w:spacing w:after="0"/>
                  <w:jc w:val="center"/>
                  <w:rPr>
                    <w:rFonts w:ascii="Lucida Bright" w:hAnsi="Lucida Bright"/>
                    <w:sz w:val="20"/>
                    <w:szCs w:val="20"/>
                  </w:rPr>
                </w:pPr>
              </w:p>
            </w:tc>
          </w:tr>
          <w:tr w:rsidR="005611C6" w:rsidRPr="00766841" w14:paraId="2EB84996" w14:textId="77777777" w:rsidTr="005D423A">
            <w:trPr>
              <w:gridAfter w:val="1"/>
              <w:wAfter w:w="8" w:type="dxa"/>
              <w:cantSplit/>
              <w:trHeight w:val="469"/>
              <w:jc w:val="center"/>
            </w:trPr>
            <w:tc>
              <w:tcPr>
                <w:tcW w:w="2095" w:type="dxa"/>
                <w:vMerge w:val="restart"/>
              </w:tcPr>
              <w:p w14:paraId="34F255D5" w14:textId="77777777" w:rsidR="00D64F3D" w:rsidRPr="00766841" w:rsidRDefault="00D64F3D" w:rsidP="00707107">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Soil Erosion (All Sources)</w:t>
                </w:r>
                <w:r w:rsidR="00C915EE" w:rsidRPr="00766841">
                  <w:rPr>
                    <w:rFonts w:ascii="Lucida Bright" w:hAnsi="Lucida Bright"/>
                    <w:sz w:val="20"/>
                    <w:szCs w:val="20"/>
                  </w:rPr>
                  <w:t xml:space="preserve"> </w:t>
                </w:r>
                <w:r w:rsidRPr="00766841">
                  <w:rPr>
                    <w:rFonts w:ascii="Lucida Bright" w:hAnsi="Lucida Bright"/>
                    <w:sz w:val="20"/>
                    <w:szCs w:val="20"/>
                  </w:rPr>
                  <w:t>(1.50)</w:t>
                </w:r>
              </w:p>
            </w:tc>
            <w:tc>
              <w:tcPr>
                <w:tcW w:w="1260" w:type="dxa"/>
              </w:tcPr>
              <w:p w14:paraId="4FD3A911" w14:textId="77777777" w:rsidR="00D64F3D" w:rsidRPr="00766841" w:rsidRDefault="00D64F3D" w:rsidP="00D8109D">
                <w:pPr>
                  <w:pStyle w:val="BodyText"/>
                  <w:tabs>
                    <w:tab w:val="left" w:pos="1134"/>
                  </w:tabs>
                  <w:spacing w:after="0"/>
                  <w:jc w:val="center"/>
                  <w:rPr>
                    <w:rFonts w:ascii="Lucida Bright" w:hAnsi="Lucida Bright"/>
                    <w:sz w:val="20"/>
                    <w:szCs w:val="20"/>
                  </w:rPr>
                </w:pPr>
                <w:r w:rsidRPr="00766841">
                  <w:rPr>
                    <w:rFonts w:ascii="Lucida Bright" w:hAnsi="Lucida Bright"/>
                    <w:sz w:val="20"/>
                    <w:szCs w:val="20"/>
                  </w:rPr>
                  <w:t>Very Low &lt;1 t/ac</w:t>
                </w:r>
              </w:p>
            </w:tc>
            <w:tc>
              <w:tcPr>
                <w:tcW w:w="1800" w:type="dxa"/>
                <w:gridSpan w:val="2"/>
              </w:tcPr>
              <w:p w14:paraId="0609BF1B"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Low 1-3 t/ac</w:t>
                </w:r>
              </w:p>
            </w:tc>
            <w:tc>
              <w:tcPr>
                <w:tcW w:w="1530" w:type="dxa"/>
              </w:tcPr>
              <w:p w14:paraId="3EF51EB0"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Medium 3-5 t/ac</w:t>
                </w:r>
              </w:p>
            </w:tc>
            <w:tc>
              <w:tcPr>
                <w:tcW w:w="2140" w:type="dxa"/>
                <w:gridSpan w:val="2"/>
              </w:tcPr>
              <w:p w14:paraId="5CA72266"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High 5-10 t/ac</w:t>
                </w:r>
              </w:p>
            </w:tc>
            <w:tc>
              <w:tcPr>
                <w:tcW w:w="1280" w:type="dxa"/>
              </w:tcPr>
              <w:p w14:paraId="12DF8271"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Very High &gt;10 t/ac</w:t>
                </w:r>
              </w:p>
            </w:tc>
            <w:tc>
              <w:tcPr>
                <w:tcW w:w="765" w:type="dxa"/>
                <w:vMerge w:val="restart"/>
                <w:vAlign w:val="center"/>
              </w:tcPr>
              <w:p w14:paraId="239BE54C" w14:textId="77777777" w:rsidR="00D64F3D" w:rsidRPr="00766841" w:rsidRDefault="00D64F3D" w:rsidP="00707107">
                <w:pPr>
                  <w:pStyle w:val="BodyText"/>
                  <w:tabs>
                    <w:tab w:val="left" w:pos="720"/>
                  </w:tabs>
                  <w:spacing w:after="0"/>
                  <w:jc w:val="center"/>
                  <w:rPr>
                    <w:rFonts w:ascii="Lucida Bright" w:hAnsi="Lucida Bright"/>
                    <w:sz w:val="20"/>
                    <w:szCs w:val="20"/>
                  </w:rPr>
                </w:pPr>
              </w:p>
            </w:tc>
          </w:tr>
          <w:tr w:rsidR="005611C6" w:rsidRPr="00766841" w14:paraId="3610E120" w14:textId="77777777" w:rsidTr="005D423A">
            <w:trPr>
              <w:gridAfter w:val="1"/>
              <w:wAfter w:w="8" w:type="dxa"/>
              <w:cantSplit/>
              <w:trHeight w:val="245"/>
              <w:jc w:val="center"/>
            </w:trPr>
            <w:tc>
              <w:tcPr>
                <w:tcW w:w="2095" w:type="dxa"/>
                <w:vMerge/>
                <w:vAlign w:val="center"/>
              </w:tcPr>
              <w:p w14:paraId="6EEBC313" w14:textId="77777777" w:rsidR="00D64F3D" w:rsidRPr="00766841" w:rsidRDefault="00D64F3D" w:rsidP="00707107">
                <w:pPr>
                  <w:pStyle w:val="BodyText"/>
                  <w:tabs>
                    <w:tab w:val="left" w:pos="720"/>
                  </w:tabs>
                  <w:spacing w:after="0"/>
                  <w:jc w:val="center"/>
                  <w:rPr>
                    <w:rFonts w:ascii="Lucida Bright" w:hAnsi="Lucida Bright"/>
                    <w:sz w:val="20"/>
                    <w:szCs w:val="20"/>
                  </w:rPr>
                </w:pPr>
              </w:p>
            </w:tc>
            <w:tc>
              <w:tcPr>
                <w:tcW w:w="1260" w:type="dxa"/>
              </w:tcPr>
              <w:p w14:paraId="65A7A9F5"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[0]</w:t>
                </w:r>
              </w:p>
            </w:tc>
            <w:tc>
              <w:tcPr>
                <w:tcW w:w="1800" w:type="dxa"/>
                <w:gridSpan w:val="2"/>
              </w:tcPr>
              <w:p w14:paraId="6C301828"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[1.5]</w:t>
                </w:r>
              </w:p>
            </w:tc>
            <w:tc>
              <w:tcPr>
                <w:tcW w:w="1530" w:type="dxa"/>
              </w:tcPr>
              <w:p w14:paraId="0C1BB5EA"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[3.0]</w:t>
                </w:r>
              </w:p>
            </w:tc>
            <w:tc>
              <w:tcPr>
                <w:tcW w:w="2140" w:type="dxa"/>
                <w:gridSpan w:val="2"/>
              </w:tcPr>
              <w:p w14:paraId="1E1E7D65"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[6.0]</w:t>
                </w:r>
              </w:p>
            </w:tc>
            <w:tc>
              <w:tcPr>
                <w:tcW w:w="1280" w:type="dxa"/>
              </w:tcPr>
              <w:p w14:paraId="12BD45B0" w14:textId="77777777" w:rsidR="00D64F3D" w:rsidRPr="00766841" w:rsidRDefault="00D64F3D" w:rsidP="00D8109D">
                <w:pPr>
                  <w:pStyle w:val="BodyText"/>
                  <w:tabs>
                    <w:tab w:val="left" w:pos="720"/>
                  </w:tabs>
                  <w:spacing w:after="0"/>
                  <w:jc w:val="center"/>
                  <w:rPr>
                    <w:rFonts w:ascii="Lucida Bright" w:hAnsi="Lucida Bright"/>
                    <w:sz w:val="20"/>
                    <w:szCs w:val="20"/>
                  </w:rPr>
                </w:pPr>
                <w:r w:rsidRPr="00766841">
                  <w:rPr>
                    <w:rFonts w:ascii="Lucida Bright" w:hAnsi="Lucida Bright"/>
                    <w:sz w:val="20"/>
                    <w:szCs w:val="20"/>
                  </w:rPr>
                  <w:t>[12.0]</w:t>
                </w:r>
              </w:p>
            </w:tc>
            <w:tc>
              <w:tcPr>
                <w:tcW w:w="765" w:type="dxa"/>
                <w:vMerge/>
                <w:vAlign w:val="center"/>
              </w:tcPr>
              <w:p w14:paraId="02273B0C" w14:textId="77777777" w:rsidR="00D64F3D" w:rsidRPr="00766841" w:rsidRDefault="00D64F3D" w:rsidP="00707107">
                <w:pPr>
                  <w:pStyle w:val="BodyText"/>
                  <w:tabs>
                    <w:tab w:val="left" w:pos="720"/>
                  </w:tabs>
                  <w:spacing w:after="0"/>
                  <w:jc w:val="center"/>
                  <w:rPr>
                    <w:rFonts w:ascii="Lucida Bright" w:hAnsi="Lucida Bright"/>
                    <w:sz w:val="20"/>
                    <w:szCs w:val="20"/>
                  </w:rPr>
                </w:pPr>
              </w:p>
            </w:tc>
          </w:tr>
          <w:tr w:rsidR="00986F1D" w:rsidRPr="00766841" w14:paraId="296038F9" w14:textId="77777777" w:rsidTr="00D26298">
            <w:trPr>
              <w:cantSplit/>
              <w:jc w:val="center"/>
            </w:trPr>
            <w:tc>
              <w:tcPr>
                <w:tcW w:w="10105" w:type="dxa"/>
                <w:gridSpan w:val="8"/>
                <w:tcBorders>
                  <w:left w:val="nil"/>
                  <w:bottom w:val="nil"/>
                </w:tcBorders>
                <w:vAlign w:val="center"/>
              </w:tcPr>
              <w:p w14:paraId="40995115" w14:textId="77777777" w:rsidR="00D64F3D" w:rsidRPr="00766841" w:rsidRDefault="00D64F3D" w:rsidP="00707107">
                <w:pPr>
                  <w:pStyle w:val="BodyText"/>
                  <w:tabs>
                    <w:tab w:val="left" w:pos="720"/>
                  </w:tabs>
                  <w:spacing w:after="0"/>
                  <w:jc w:val="right"/>
                  <w:rPr>
                    <w:rFonts w:ascii="Lucida Bright" w:hAnsi="Lucida Bright"/>
                    <w:sz w:val="20"/>
                    <w:szCs w:val="20"/>
                  </w:rPr>
                </w:pPr>
                <w:r w:rsidRPr="00766841">
                  <w:rPr>
                    <w:rFonts w:ascii="Lucida Bright" w:hAnsi="Lucida Bright"/>
                    <w:sz w:val="20"/>
                    <w:szCs w:val="20"/>
                  </w:rPr>
                  <w:t>Total Index Points:</w:t>
                </w:r>
              </w:p>
            </w:tc>
            <w:tc>
              <w:tcPr>
                <w:tcW w:w="773" w:type="dxa"/>
                <w:gridSpan w:val="2"/>
                <w:vAlign w:val="center"/>
              </w:tcPr>
              <w:p w14:paraId="54C875E8" w14:textId="77777777" w:rsidR="00D64F3D" w:rsidRPr="00766841" w:rsidRDefault="00D64F3D" w:rsidP="00707107">
                <w:pPr>
                  <w:pStyle w:val="BodyText"/>
                  <w:tabs>
                    <w:tab w:val="left" w:pos="720"/>
                  </w:tabs>
                  <w:spacing w:after="0"/>
                  <w:jc w:val="center"/>
                  <w:rPr>
                    <w:rFonts w:ascii="Lucida Bright" w:hAnsi="Lucida Bright"/>
                    <w:sz w:val="20"/>
                    <w:szCs w:val="20"/>
                  </w:rPr>
                </w:pPr>
              </w:p>
            </w:tc>
          </w:tr>
        </w:tbl>
        <w:p w14:paraId="6B766D50" w14:textId="77777777" w:rsidR="001708EA" w:rsidRPr="00766841" w:rsidRDefault="001708EA" w:rsidP="001326C7">
          <w:pPr>
            <w:pStyle w:val="BodyText"/>
            <w:spacing w:before="120"/>
            <w:rPr>
              <w:rFonts w:ascii="Lucida Bright" w:hAnsi="Lucida Bright"/>
              <w:sz w:val="22"/>
              <w:szCs w:val="22"/>
            </w:rPr>
          </w:pPr>
          <w:r w:rsidRPr="00766841">
            <w:rPr>
              <w:rFonts w:ascii="Lucida Bright" w:hAnsi="Lucida Bright"/>
              <w:sz w:val="22"/>
              <w:szCs w:val="22"/>
            </w:rPr>
            <w:t>Note</w:t>
          </w:r>
        </w:p>
        <w:p w14:paraId="394C937E" w14:textId="3B12FA40" w:rsidR="00756B41" w:rsidRPr="00766841" w:rsidRDefault="00AA320E" w:rsidP="001326C7">
          <w:pPr>
            <w:pStyle w:val="BodyText"/>
            <w:spacing w:before="120"/>
            <w:rPr>
              <w:rFonts w:ascii="Lucida Bright" w:hAnsi="Lucida Bright"/>
              <w:sz w:val="22"/>
              <w:szCs w:val="22"/>
            </w:rPr>
          </w:pPr>
          <w:r w:rsidRPr="00766841">
            <w:rPr>
              <w:rFonts w:ascii="Lucida Bright" w:hAnsi="Lucida Bright"/>
              <w:sz w:val="22"/>
              <w:szCs w:val="22"/>
            </w:rPr>
            <w:t>*</w:t>
          </w:r>
          <w:r w:rsidR="000955F3" w:rsidRPr="00766841">
            <w:rPr>
              <w:rFonts w:ascii="Lucida Bright" w:hAnsi="Lucida Bright"/>
              <w:sz w:val="22"/>
              <w:szCs w:val="22"/>
            </w:rPr>
            <w:t>If using effluent with less than 2% solids (applied through a center pivot), the Organic Phosphorus Source Application and Timing would be considered equivalent to “Placed deeper than 2 inches or broadcast and incorporated with 48 hours”. If using effluent with 2% or more solids, not followed up with clear irrigation water, or not diluted to less than 2% solids, the Organic Phosphorus Source Application and Timing would be considered as any other non-incorporated surface application</w:t>
          </w:r>
          <w:r w:rsidR="001708EA" w:rsidRPr="00766841">
            <w:rPr>
              <w:rFonts w:ascii="Lucida Bright" w:hAnsi="Lucida Bright"/>
              <w:sz w:val="22"/>
              <w:szCs w:val="22"/>
            </w:rPr>
            <w:t>.</w:t>
          </w:r>
        </w:p>
        <w:p w14:paraId="49C3254F" w14:textId="77777777" w:rsidR="000534A2" w:rsidRPr="00766841" w:rsidRDefault="000534A2" w:rsidP="005839AB">
          <w:pPr>
            <w:pStyle w:val="Heading3"/>
            <w:jc w:val="center"/>
            <w:rPr>
              <w:rFonts w:ascii="Lucida Bright" w:hAnsi="Lucida Bright"/>
              <w:b w:val="0"/>
              <w:sz w:val="22"/>
              <w:szCs w:val="22"/>
            </w:rPr>
          </w:pPr>
          <w:bookmarkStart w:id="59" w:name="_Toc505170404"/>
          <w:r w:rsidRPr="00766841">
            <w:rPr>
              <w:rFonts w:ascii="Lucida Bright" w:hAnsi="Lucida Bright"/>
              <w:b w:val="0"/>
              <w:sz w:val="22"/>
              <w:szCs w:val="22"/>
            </w:rPr>
            <w:lastRenderedPageBreak/>
            <w:t>Phosphorus Index Classification – West Texas</w:t>
          </w:r>
          <w:bookmarkEnd w:id="59"/>
        </w:p>
        <w:tbl>
          <w:tblPr>
            <w:tblStyle w:val="TableGrid"/>
            <w:tblW w:w="0" w:type="auto"/>
            <w:tblLook w:val="04A0" w:firstRow="1" w:lastRow="0" w:firstColumn="1" w:lastColumn="0" w:noHBand="0" w:noVBand="1"/>
          </w:tblPr>
          <w:tblGrid>
            <w:gridCol w:w="1365"/>
            <w:gridCol w:w="1897"/>
            <w:gridCol w:w="3233"/>
            <w:gridCol w:w="2908"/>
          </w:tblGrid>
          <w:tr w:rsidR="000534A2" w:rsidRPr="00766841" w14:paraId="0685B4FD" w14:textId="77777777" w:rsidTr="001326C7">
            <w:tc>
              <w:tcPr>
                <w:tcW w:w="0" w:type="auto"/>
              </w:tcPr>
              <w:p w14:paraId="5E7B2E0D" w14:textId="77777777" w:rsidR="000534A2" w:rsidRPr="00766841" w:rsidRDefault="000534A2">
                <w:pPr>
                  <w:pStyle w:val="BodyText"/>
                  <w:jc w:val="center"/>
                  <w:rPr>
                    <w:rFonts w:ascii="Lucida Bright" w:hAnsi="Lucida Bright"/>
                    <w:sz w:val="22"/>
                    <w:szCs w:val="22"/>
                  </w:rPr>
                </w:pPr>
                <w:r w:rsidRPr="00766841">
                  <w:rPr>
                    <w:rFonts w:ascii="Lucida Bright" w:hAnsi="Lucida Bright"/>
                    <w:sz w:val="22"/>
                    <w:szCs w:val="22"/>
                  </w:rPr>
                  <w:t>Index Points</w:t>
                </w:r>
              </w:p>
            </w:tc>
            <w:tc>
              <w:tcPr>
                <w:tcW w:w="0" w:type="auto"/>
              </w:tcPr>
              <w:p w14:paraId="36A28735" w14:textId="77777777" w:rsidR="000534A2" w:rsidRPr="00766841" w:rsidRDefault="000534A2">
                <w:pPr>
                  <w:pStyle w:val="BodyText"/>
                  <w:jc w:val="center"/>
                  <w:rPr>
                    <w:rFonts w:ascii="Lucida Bright" w:hAnsi="Lucida Bright"/>
                    <w:sz w:val="22"/>
                    <w:szCs w:val="22"/>
                  </w:rPr>
                </w:pPr>
                <w:r w:rsidRPr="00766841">
                  <w:rPr>
                    <w:rFonts w:ascii="Lucida Bright" w:hAnsi="Lucida Bright"/>
                    <w:sz w:val="22"/>
                    <w:szCs w:val="22"/>
                  </w:rPr>
                  <w:t>P Runoff Potential</w:t>
                </w:r>
              </w:p>
            </w:tc>
            <w:tc>
              <w:tcPr>
                <w:tcW w:w="0" w:type="auto"/>
              </w:tcPr>
              <w:p w14:paraId="1429D7F8" w14:textId="77777777" w:rsidR="000534A2" w:rsidRPr="00766841" w:rsidRDefault="000534A2">
                <w:pPr>
                  <w:pStyle w:val="BodyText"/>
                  <w:jc w:val="center"/>
                  <w:rPr>
                    <w:rFonts w:ascii="Lucida Bright" w:hAnsi="Lucida Bright"/>
                    <w:sz w:val="22"/>
                    <w:szCs w:val="22"/>
                  </w:rPr>
                </w:pPr>
                <w:r w:rsidRPr="00766841">
                  <w:rPr>
                    <w:rFonts w:ascii="Lucida Bright" w:hAnsi="Lucida Bright"/>
                    <w:sz w:val="22"/>
                    <w:szCs w:val="22"/>
                  </w:rPr>
                  <w:t>Non-Impaired Critical P Level (ppm</w:t>
                </w:r>
              </w:p>
            </w:tc>
            <w:tc>
              <w:tcPr>
                <w:tcW w:w="0" w:type="auto"/>
              </w:tcPr>
              <w:p w14:paraId="244F0529" w14:textId="77777777" w:rsidR="000534A2" w:rsidRPr="00766841" w:rsidRDefault="000534A2">
                <w:pPr>
                  <w:pStyle w:val="BodyText"/>
                  <w:jc w:val="center"/>
                  <w:rPr>
                    <w:rFonts w:ascii="Lucida Bright" w:hAnsi="Lucida Bright"/>
                    <w:sz w:val="22"/>
                    <w:szCs w:val="22"/>
                  </w:rPr>
                </w:pPr>
                <w:r w:rsidRPr="00766841">
                  <w:rPr>
                    <w:rFonts w:ascii="Lucida Bright" w:hAnsi="Lucida Bright"/>
                    <w:sz w:val="22"/>
                    <w:szCs w:val="22"/>
                  </w:rPr>
                  <w:t>Impaired Critical P Level (ppm)</w:t>
                </w:r>
              </w:p>
            </w:tc>
          </w:tr>
          <w:tr w:rsidR="000534A2" w:rsidRPr="00766841" w14:paraId="22F8089B" w14:textId="77777777" w:rsidTr="001326C7">
            <w:tc>
              <w:tcPr>
                <w:tcW w:w="0" w:type="auto"/>
                <w:vAlign w:val="center"/>
              </w:tcPr>
              <w:p w14:paraId="527CFF23" w14:textId="77777777" w:rsidR="000534A2" w:rsidRPr="00766841" w:rsidRDefault="000534A2" w:rsidP="001326C7">
                <w:pPr>
                  <w:pStyle w:val="BodyText"/>
                  <w:jc w:val="center"/>
                  <w:rPr>
                    <w:rFonts w:ascii="Lucida Bright" w:eastAsiaTheme="minorHAnsi" w:hAnsi="Lucida Bright"/>
                    <w:sz w:val="22"/>
                    <w:szCs w:val="22"/>
                  </w:rPr>
                </w:pPr>
                <w:r w:rsidRPr="00766841">
                  <w:rPr>
                    <w:rFonts w:ascii="Lucida Bright" w:hAnsi="Lucida Bright"/>
                    <w:sz w:val="22"/>
                    <w:szCs w:val="22"/>
                  </w:rPr>
                  <w:t>&lt; 15</w:t>
                </w:r>
              </w:p>
            </w:tc>
            <w:tc>
              <w:tcPr>
                <w:tcW w:w="0" w:type="auto"/>
                <w:vAlign w:val="center"/>
              </w:tcPr>
              <w:p w14:paraId="2054C885" w14:textId="77777777" w:rsidR="000534A2" w:rsidRPr="00766841" w:rsidRDefault="000534A2">
                <w:pPr>
                  <w:pStyle w:val="BodyText"/>
                  <w:jc w:val="center"/>
                  <w:rPr>
                    <w:rFonts w:ascii="Lucida Bright" w:hAnsi="Lucida Bright"/>
                    <w:sz w:val="22"/>
                    <w:szCs w:val="22"/>
                  </w:rPr>
                </w:pPr>
                <w:r w:rsidRPr="00766841">
                  <w:rPr>
                    <w:rFonts w:ascii="Lucida Bright" w:hAnsi="Lucida Bright"/>
                    <w:sz w:val="22"/>
                    <w:szCs w:val="22"/>
                  </w:rPr>
                  <w:t>Very Low - Low</w:t>
                </w:r>
              </w:p>
            </w:tc>
            <w:tc>
              <w:tcPr>
                <w:tcW w:w="0" w:type="auto"/>
                <w:vAlign w:val="center"/>
              </w:tcPr>
              <w:p w14:paraId="6F9D51E2" w14:textId="77777777" w:rsidR="000534A2" w:rsidRPr="00766841" w:rsidRDefault="000534A2">
                <w:pPr>
                  <w:pStyle w:val="BodyText"/>
                  <w:jc w:val="center"/>
                  <w:rPr>
                    <w:rFonts w:ascii="Lucida Bright" w:hAnsi="Lucida Bright"/>
                    <w:sz w:val="22"/>
                    <w:szCs w:val="22"/>
                  </w:rPr>
                </w:pPr>
                <w:r w:rsidRPr="00766841">
                  <w:rPr>
                    <w:rFonts w:ascii="Lucida Bright" w:hAnsi="Lucida Bright"/>
                    <w:sz w:val="22"/>
                    <w:szCs w:val="22"/>
                  </w:rPr>
                  <w:t>500</w:t>
                </w:r>
              </w:p>
            </w:tc>
            <w:tc>
              <w:tcPr>
                <w:tcW w:w="0" w:type="auto"/>
                <w:vAlign w:val="center"/>
              </w:tcPr>
              <w:p w14:paraId="015B3474" w14:textId="77777777" w:rsidR="000534A2" w:rsidRPr="00766841" w:rsidRDefault="000534A2">
                <w:pPr>
                  <w:pStyle w:val="BodyText"/>
                  <w:jc w:val="center"/>
                  <w:rPr>
                    <w:rFonts w:ascii="Lucida Bright" w:hAnsi="Lucida Bright"/>
                    <w:sz w:val="22"/>
                    <w:szCs w:val="22"/>
                  </w:rPr>
                </w:pPr>
                <w:r w:rsidRPr="00766841">
                  <w:rPr>
                    <w:rFonts w:ascii="Lucida Bright" w:hAnsi="Lucida Bright"/>
                    <w:sz w:val="22"/>
                    <w:szCs w:val="22"/>
                  </w:rPr>
                  <w:t>300</w:t>
                </w:r>
              </w:p>
            </w:tc>
          </w:tr>
          <w:tr w:rsidR="000534A2" w:rsidRPr="00766841" w14:paraId="69C700C1" w14:textId="77777777" w:rsidTr="001326C7">
            <w:tc>
              <w:tcPr>
                <w:tcW w:w="0" w:type="auto"/>
                <w:vAlign w:val="center"/>
              </w:tcPr>
              <w:p w14:paraId="206EDA35" w14:textId="77777777" w:rsidR="000534A2" w:rsidRPr="00766841" w:rsidRDefault="000534A2" w:rsidP="001326C7">
                <w:pPr>
                  <w:pStyle w:val="BodyText"/>
                  <w:jc w:val="center"/>
                  <w:rPr>
                    <w:rFonts w:ascii="Lucida Bright" w:eastAsiaTheme="minorHAnsi" w:hAnsi="Lucida Bright"/>
                    <w:sz w:val="22"/>
                    <w:szCs w:val="22"/>
                  </w:rPr>
                </w:pPr>
                <w:r w:rsidRPr="00766841">
                  <w:rPr>
                    <w:rFonts w:ascii="Lucida Bright" w:hAnsi="Lucida Bright"/>
                    <w:sz w:val="22"/>
                    <w:szCs w:val="22"/>
                  </w:rPr>
                  <w:t>15 – 24.75</w:t>
                </w:r>
              </w:p>
            </w:tc>
            <w:tc>
              <w:tcPr>
                <w:tcW w:w="0" w:type="auto"/>
                <w:vAlign w:val="center"/>
              </w:tcPr>
              <w:p w14:paraId="57B5F590" w14:textId="77777777" w:rsidR="000534A2" w:rsidRPr="00766841" w:rsidRDefault="000534A2">
                <w:pPr>
                  <w:pStyle w:val="BodyText"/>
                  <w:jc w:val="center"/>
                  <w:rPr>
                    <w:rFonts w:ascii="Lucida Bright" w:hAnsi="Lucida Bright"/>
                    <w:sz w:val="22"/>
                    <w:szCs w:val="22"/>
                  </w:rPr>
                </w:pPr>
                <w:r w:rsidRPr="00766841">
                  <w:rPr>
                    <w:rFonts w:ascii="Lucida Bright" w:hAnsi="Lucida Bright"/>
                    <w:sz w:val="22"/>
                    <w:szCs w:val="22"/>
                  </w:rPr>
                  <w:t>Medium</w:t>
                </w:r>
              </w:p>
            </w:tc>
            <w:tc>
              <w:tcPr>
                <w:tcW w:w="0" w:type="auto"/>
                <w:vAlign w:val="center"/>
              </w:tcPr>
              <w:p w14:paraId="7A9A7062" w14:textId="77777777" w:rsidR="000534A2" w:rsidRPr="00766841" w:rsidRDefault="000534A2">
                <w:pPr>
                  <w:pStyle w:val="BodyText"/>
                  <w:jc w:val="center"/>
                  <w:rPr>
                    <w:rFonts w:ascii="Lucida Bright" w:hAnsi="Lucida Bright"/>
                    <w:sz w:val="22"/>
                    <w:szCs w:val="22"/>
                  </w:rPr>
                </w:pPr>
                <w:r w:rsidRPr="00766841">
                  <w:rPr>
                    <w:rFonts w:ascii="Lucida Bright" w:hAnsi="Lucida Bright"/>
                    <w:sz w:val="22"/>
                    <w:szCs w:val="22"/>
                  </w:rPr>
                  <w:t>400</w:t>
                </w:r>
              </w:p>
            </w:tc>
            <w:tc>
              <w:tcPr>
                <w:tcW w:w="0" w:type="auto"/>
                <w:vAlign w:val="center"/>
              </w:tcPr>
              <w:p w14:paraId="11D66AAC" w14:textId="77777777" w:rsidR="000534A2" w:rsidRPr="00766841" w:rsidRDefault="000534A2">
                <w:pPr>
                  <w:pStyle w:val="BodyText"/>
                  <w:jc w:val="center"/>
                  <w:rPr>
                    <w:rFonts w:ascii="Lucida Bright" w:hAnsi="Lucida Bright"/>
                    <w:sz w:val="22"/>
                    <w:szCs w:val="22"/>
                  </w:rPr>
                </w:pPr>
                <w:r w:rsidRPr="00766841">
                  <w:rPr>
                    <w:rFonts w:ascii="Lucida Bright" w:hAnsi="Lucida Bright"/>
                    <w:sz w:val="22"/>
                    <w:szCs w:val="22"/>
                  </w:rPr>
                  <w:t>250</w:t>
                </w:r>
              </w:p>
            </w:tc>
          </w:tr>
          <w:tr w:rsidR="000534A2" w:rsidRPr="00766841" w14:paraId="3C6099C2" w14:textId="77777777" w:rsidTr="001326C7">
            <w:tc>
              <w:tcPr>
                <w:tcW w:w="0" w:type="auto"/>
                <w:vAlign w:val="center"/>
              </w:tcPr>
              <w:p w14:paraId="1274D5C4" w14:textId="77777777" w:rsidR="000534A2" w:rsidRPr="00766841" w:rsidRDefault="000534A2" w:rsidP="001326C7">
                <w:pPr>
                  <w:pStyle w:val="BodyText"/>
                  <w:tabs>
                    <w:tab w:val="left" w:pos="720"/>
                  </w:tabs>
                  <w:jc w:val="center"/>
                  <w:rPr>
                    <w:rFonts w:ascii="Lucida Bright" w:hAnsi="Lucida Bright"/>
                    <w:sz w:val="22"/>
                    <w:szCs w:val="22"/>
                  </w:rPr>
                </w:pPr>
                <w:r w:rsidRPr="00766841">
                  <w:rPr>
                    <w:rFonts w:ascii="Lucida Bright" w:hAnsi="Lucida Bright"/>
                    <w:sz w:val="22"/>
                    <w:szCs w:val="22"/>
                  </w:rPr>
                  <w:t>25 - 35</w:t>
                </w:r>
              </w:p>
            </w:tc>
            <w:tc>
              <w:tcPr>
                <w:tcW w:w="0" w:type="auto"/>
                <w:vAlign w:val="center"/>
              </w:tcPr>
              <w:p w14:paraId="27397807" w14:textId="77777777" w:rsidR="000534A2" w:rsidRPr="00766841" w:rsidRDefault="000534A2">
                <w:pPr>
                  <w:pStyle w:val="BodyText"/>
                  <w:jc w:val="center"/>
                  <w:rPr>
                    <w:rFonts w:ascii="Lucida Bright" w:hAnsi="Lucida Bright"/>
                    <w:sz w:val="22"/>
                    <w:szCs w:val="22"/>
                  </w:rPr>
                </w:pPr>
                <w:r w:rsidRPr="00766841">
                  <w:rPr>
                    <w:rFonts w:ascii="Lucida Bright" w:hAnsi="Lucida Bright"/>
                    <w:sz w:val="22"/>
                    <w:szCs w:val="22"/>
                  </w:rPr>
                  <w:t>High</w:t>
                </w:r>
              </w:p>
            </w:tc>
            <w:tc>
              <w:tcPr>
                <w:tcW w:w="0" w:type="auto"/>
                <w:vAlign w:val="center"/>
              </w:tcPr>
              <w:p w14:paraId="62BE6461" w14:textId="77777777" w:rsidR="000534A2" w:rsidRPr="00766841" w:rsidRDefault="000534A2">
                <w:pPr>
                  <w:pStyle w:val="BodyText"/>
                  <w:jc w:val="center"/>
                  <w:rPr>
                    <w:rFonts w:ascii="Lucida Bright" w:hAnsi="Lucida Bright"/>
                    <w:sz w:val="22"/>
                    <w:szCs w:val="22"/>
                  </w:rPr>
                </w:pPr>
                <w:r w:rsidRPr="00766841">
                  <w:rPr>
                    <w:rFonts w:ascii="Lucida Bright" w:hAnsi="Lucida Bright"/>
                    <w:sz w:val="22"/>
                    <w:szCs w:val="22"/>
                  </w:rPr>
                  <w:t>300</w:t>
                </w:r>
              </w:p>
            </w:tc>
            <w:tc>
              <w:tcPr>
                <w:tcW w:w="0" w:type="auto"/>
                <w:vAlign w:val="center"/>
              </w:tcPr>
              <w:p w14:paraId="3D1DD426" w14:textId="77777777" w:rsidR="000534A2" w:rsidRPr="00766841" w:rsidRDefault="000534A2">
                <w:pPr>
                  <w:pStyle w:val="BodyText"/>
                  <w:jc w:val="center"/>
                  <w:rPr>
                    <w:rFonts w:ascii="Lucida Bright" w:hAnsi="Lucida Bright"/>
                    <w:sz w:val="22"/>
                    <w:szCs w:val="22"/>
                  </w:rPr>
                </w:pPr>
                <w:r w:rsidRPr="00766841">
                  <w:rPr>
                    <w:rFonts w:ascii="Lucida Bright" w:hAnsi="Lucida Bright"/>
                    <w:sz w:val="22"/>
                    <w:szCs w:val="22"/>
                  </w:rPr>
                  <w:t>200</w:t>
                </w:r>
              </w:p>
            </w:tc>
          </w:tr>
          <w:tr w:rsidR="000534A2" w:rsidRPr="00766841" w14:paraId="61516520" w14:textId="77777777" w:rsidTr="001326C7">
            <w:tc>
              <w:tcPr>
                <w:tcW w:w="0" w:type="auto"/>
                <w:vAlign w:val="center"/>
              </w:tcPr>
              <w:p w14:paraId="60F78D27" w14:textId="77777777" w:rsidR="000534A2" w:rsidRPr="00766841" w:rsidRDefault="000534A2" w:rsidP="001326C7">
                <w:pPr>
                  <w:pStyle w:val="BodyText"/>
                  <w:jc w:val="center"/>
                  <w:rPr>
                    <w:rFonts w:ascii="Lucida Bright" w:eastAsiaTheme="minorHAnsi" w:hAnsi="Lucida Bright"/>
                    <w:sz w:val="22"/>
                    <w:szCs w:val="22"/>
                  </w:rPr>
                </w:pPr>
                <w:r w:rsidRPr="00766841">
                  <w:rPr>
                    <w:rFonts w:ascii="Lucida Bright" w:hAnsi="Lucida Bright"/>
                    <w:sz w:val="22"/>
                    <w:szCs w:val="22"/>
                  </w:rPr>
                  <w:t>&gt; 35</w:t>
                </w:r>
              </w:p>
            </w:tc>
            <w:tc>
              <w:tcPr>
                <w:tcW w:w="0" w:type="auto"/>
                <w:vAlign w:val="center"/>
              </w:tcPr>
              <w:p w14:paraId="13EEFDAB" w14:textId="77777777" w:rsidR="000534A2" w:rsidRPr="00766841" w:rsidRDefault="000534A2">
                <w:pPr>
                  <w:pStyle w:val="BodyText"/>
                  <w:jc w:val="center"/>
                  <w:rPr>
                    <w:rFonts w:ascii="Lucida Bright" w:hAnsi="Lucida Bright"/>
                    <w:sz w:val="22"/>
                    <w:szCs w:val="22"/>
                  </w:rPr>
                </w:pPr>
                <w:r w:rsidRPr="00766841">
                  <w:rPr>
                    <w:rFonts w:ascii="Lucida Bright" w:hAnsi="Lucida Bright"/>
                    <w:sz w:val="22"/>
                    <w:szCs w:val="22"/>
                  </w:rPr>
                  <w:t>Very High</w:t>
                </w:r>
              </w:p>
            </w:tc>
            <w:tc>
              <w:tcPr>
                <w:tcW w:w="0" w:type="auto"/>
                <w:vAlign w:val="center"/>
              </w:tcPr>
              <w:p w14:paraId="52863D32" w14:textId="77777777" w:rsidR="000534A2" w:rsidRPr="00766841" w:rsidRDefault="000534A2">
                <w:pPr>
                  <w:pStyle w:val="BodyText"/>
                  <w:jc w:val="center"/>
                  <w:rPr>
                    <w:rFonts w:ascii="Lucida Bright" w:hAnsi="Lucida Bright"/>
                    <w:sz w:val="22"/>
                    <w:szCs w:val="22"/>
                  </w:rPr>
                </w:pPr>
                <w:r w:rsidRPr="00766841">
                  <w:rPr>
                    <w:rFonts w:ascii="Lucida Bright" w:hAnsi="Lucida Bright"/>
                    <w:sz w:val="22"/>
                    <w:szCs w:val="22"/>
                  </w:rPr>
                  <w:t>200</w:t>
                </w:r>
              </w:p>
            </w:tc>
            <w:tc>
              <w:tcPr>
                <w:tcW w:w="0" w:type="auto"/>
                <w:vAlign w:val="center"/>
              </w:tcPr>
              <w:p w14:paraId="02E68A39" w14:textId="77777777" w:rsidR="000534A2" w:rsidRPr="00766841" w:rsidRDefault="000534A2">
                <w:pPr>
                  <w:pStyle w:val="BodyText"/>
                  <w:jc w:val="center"/>
                  <w:rPr>
                    <w:rFonts w:ascii="Lucida Bright" w:eastAsiaTheme="minorHAnsi" w:hAnsi="Lucida Bright"/>
                    <w:sz w:val="22"/>
                    <w:szCs w:val="22"/>
                  </w:rPr>
                </w:pPr>
                <w:r w:rsidRPr="00766841">
                  <w:rPr>
                    <w:rFonts w:ascii="Lucida Bright" w:hAnsi="Lucida Bright"/>
                    <w:sz w:val="22"/>
                    <w:szCs w:val="22"/>
                  </w:rPr>
                  <w:t>200</w:t>
                </w:r>
              </w:p>
            </w:tc>
          </w:tr>
        </w:tbl>
        <w:p w14:paraId="0AA17437" w14:textId="77777777" w:rsidR="006A1DD0" w:rsidRPr="00766841" w:rsidRDefault="006A1DD0" w:rsidP="00D64F3D">
          <w:pPr>
            <w:pStyle w:val="BodyText"/>
            <w:rPr>
              <w:rFonts w:ascii="Lucida Bright" w:hAnsi="Lucida Bright"/>
              <w:sz w:val="22"/>
              <w:szCs w:val="22"/>
            </w:rPr>
          </w:pPr>
        </w:p>
        <w:p w14:paraId="6EF4288F" w14:textId="77777777" w:rsidR="0031158D" w:rsidRPr="00766841" w:rsidRDefault="0031158D" w:rsidP="007A5FD9">
          <w:pPr>
            <w:tabs>
              <w:tab w:val="clear" w:pos="720"/>
              <w:tab w:val="left" w:pos="0"/>
            </w:tabs>
            <w:spacing w:before="100" w:beforeAutospacing="1" w:after="100" w:afterAutospacing="1"/>
            <w:jc w:val="center"/>
            <w:rPr>
              <w:rStyle w:val="CharacterStyle4"/>
              <w:rFonts w:ascii="Lucida Bright" w:hAnsi="Lucida Bright"/>
              <w:sz w:val="22"/>
              <w:szCs w:val="22"/>
            </w:rPr>
          </w:pPr>
        </w:p>
        <w:p w14:paraId="27C4FA33" w14:textId="77777777" w:rsidR="007A5FD9" w:rsidRPr="00766841" w:rsidRDefault="007A5FD9" w:rsidP="007A5FD9">
          <w:pPr>
            <w:tabs>
              <w:tab w:val="clear" w:pos="720"/>
              <w:tab w:val="left" w:pos="0"/>
            </w:tabs>
            <w:spacing w:before="100" w:beforeAutospacing="1" w:after="100" w:afterAutospacing="1"/>
            <w:jc w:val="center"/>
            <w:rPr>
              <w:rStyle w:val="CharacterStyle4"/>
              <w:rFonts w:ascii="Lucida Bright" w:hAnsi="Lucida Bright"/>
              <w:sz w:val="22"/>
              <w:szCs w:val="22"/>
            </w:rPr>
          </w:pPr>
        </w:p>
        <w:p w14:paraId="4ABF40EE" w14:textId="77777777" w:rsidR="007A5FD9" w:rsidRPr="00766841" w:rsidRDefault="007A5FD9" w:rsidP="007A5FD9">
          <w:pPr>
            <w:tabs>
              <w:tab w:val="clear" w:pos="720"/>
              <w:tab w:val="left" w:pos="0"/>
            </w:tabs>
            <w:spacing w:before="100" w:beforeAutospacing="1" w:after="100" w:afterAutospacing="1"/>
            <w:jc w:val="center"/>
            <w:rPr>
              <w:rStyle w:val="CharacterStyle4"/>
              <w:rFonts w:ascii="Lucida Bright" w:hAnsi="Lucida Bright"/>
              <w:sz w:val="22"/>
              <w:szCs w:val="22"/>
            </w:rPr>
          </w:pPr>
        </w:p>
        <w:p w14:paraId="262AD277" w14:textId="77777777" w:rsidR="007A5FD9" w:rsidRPr="00766841" w:rsidRDefault="007A5FD9" w:rsidP="007A5FD9">
          <w:pPr>
            <w:tabs>
              <w:tab w:val="clear" w:pos="720"/>
              <w:tab w:val="left" w:pos="0"/>
            </w:tabs>
            <w:spacing w:before="100" w:beforeAutospacing="1" w:after="100" w:afterAutospacing="1"/>
            <w:jc w:val="center"/>
            <w:rPr>
              <w:rStyle w:val="CharacterStyle4"/>
              <w:rFonts w:ascii="Lucida Bright" w:hAnsi="Lucida Bright"/>
              <w:sz w:val="22"/>
              <w:szCs w:val="22"/>
            </w:rPr>
          </w:pPr>
        </w:p>
        <w:p w14:paraId="53D8D733" w14:textId="77777777" w:rsidR="007A5FD9" w:rsidRPr="00766841" w:rsidRDefault="007A5FD9" w:rsidP="007A5FD9">
          <w:pPr>
            <w:tabs>
              <w:tab w:val="clear" w:pos="720"/>
              <w:tab w:val="left" w:pos="0"/>
            </w:tabs>
            <w:spacing w:before="100" w:beforeAutospacing="1" w:after="100" w:afterAutospacing="1"/>
            <w:jc w:val="center"/>
            <w:rPr>
              <w:rStyle w:val="CharacterStyle4"/>
              <w:rFonts w:ascii="Lucida Bright" w:hAnsi="Lucida Bright"/>
              <w:sz w:val="22"/>
              <w:szCs w:val="22"/>
            </w:rPr>
          </w:pPr>
        </w:p>
        <w:p w14:paraId="40C4B3AB" w14:textId="77777777" w:rsidR="007A5FD9" w:rsidRPr="00766841" w:rsidRDefault="007A5FD9" w:rsidP="007A5FD9">
          <w:pPr>
            <w:tabs>
              <w:tab w:val="clear" w:pos="720"/>
              <w:tab w:val="left" w:pos="0"/>
            </w:tabs>
            <w:spacing w:before="100" w:beforeAutospacing="1" w:after="100" w:afterAutospacing="1"/>
            <w:jc w:val="center"/>
            <w:rPr>
              <w:rStyle w:val="CharacterStyle4"/>
              <w:rFonts w:ascii="Lucida Bright" w:hAnsi="Lucida Bright"/>
              <w:sz w:val="22"/>
              <w:szCs w:val="22"/>
            </w:rPr>
          </w:pPr>
        </w:p>
        <w:p w14:paraId="552D6F6D" w14:textId="77777777" w:rsidR="007A5FD9" w:rsidRPr="00766841" w:rsidRDefault="007A5FD9" w:rsidP="007A5FD9">
          <w:pPr>
            <w:tabs>
              <w:tab w:val="clear" w:pos="720"/>
              <w:tab w:val="left" w:pos="0"/>
            </w:tabs>
            <w:spacing w:before="100" w:beforeAutospacing="1" w:after="100" w:afterAutospacing="1"/>
            <w:jc w:val="center"/>
            <w:rPr>
              <w:rStyle w:val="CharacterStyle4"/>
              <w:rFonts w:ascii="Lucida Bright" w:hAnsi="Lucida Bright"/>
              <w:sz w:val="22"/>
              <w:szCs w:val="22"/>
            </w:rPr>
          </w:pPr>
        </w:p>
        <w:p w14:paraId="4B188D4D" w14:textId="77777777" w:rsidR="00731E93" w:rsidRPr="00766841" w:rsidRDefault="00731E93" w:rsidP="00731E93">
          <w:pPr>
            <w:tabs>
              <w:tab w:val="clear" w:pos="720"/>
              <w:tab w:val="left" w:pos="0"/>
            </w:tabs>
            <w:spacing w:before="100" w:beforeAutospacing="1" w:after="100" w:afterAutospacing="1"/>
            <w:jc w:val="center"/>
            <w:rPr>
              <w:rStyle w:val="CharacterStyle4"/>
              <w:rFonts w:ascii="Lucida Bright" w:hAnsi="Lucida Bright"/>
              <w:sz w:val="22"/>
              <w:szCs w:val="22"/>
            </w:rPr>
          </w:pPr>
        </w:p>
        <w:p w14:paraId="07F1A19C" w14:textId="77777777" w:rsidR="00731E93" w:rsidRPr="00766841" w:rsidRDefault="00731E93" w:rsidP="00731E93">
          <w:pPr>
            <w:tabs>
              <w:tab w:val="clear" w:pos="720"/>
              <w:tab w:val="left" w:pos="0"/>
            </w:tabs>
            <w:spacing w:before="100" w:beforeAutospacing="1" w:after="100" w:afterAutospacing="1"/>
            <w:jc w:val="center"/>
            <w:rPr>
              <w:rStyle w:val="CharacterStyle4"/>
              <w:rFonts w:ascii="Lucida Bright" w:hAnsi="Lucida Bright"/>
              <w:sz w:val="22"/>
              <w:szCs w:val="22"/>
            </w:rPr>
          </w:pPr>
        </w:p>
        <w:p w14:paraId="5BD1A0F5" w14:textId="77777777" w:rsidR="00731E93" w:rsidRPr="00766841" w:rsidRDefault="00731E93" w:rsidP="00731E93">
          <w:pPr>
            <w:tabs>
              <w:tab w:val="clear" w:pos="720"/>
              <w:tab w:val="left" w:pos="0"/>
            </w:tabs>
            <w:spacing w:before="100" w:beforeAutospacing="1" w:after="100" w:afterAutospacing="1"/>
            <w:jc w:val="center"/>
            <w:rPr>
              <w:rStyle w:val="CharacterStyle4"/>
              <w:rFonts w:ascii="Lucida Bright" w:hAnsi="Lucida Bright"/>
              <w:sz w:val="22"/>
              <w:szCs w:val="22"/>
            </w:rPr>
          </w:pPr>
        </w:p>
        <w:p w14:paraId="1418B531" w14:textId="77777777" w:rsidR="00731E93" w:rsidRPr="00766841" w:rsidRDefault="00731E93" w:rsidP="00731E93">
          <w:pPr>
            <w:tabs>
              <w:tab w:val="clear" w:pos="720"/>
              <w:tab w:val="left" w:pos="0"/>
            </w:tabs>
            <w:spacing w:before="100" w:beforeAutospacing="1" w:after="100" w:afterAutospacing="1"/>
            <w:jc w:val="center"/>
            <w:rPr>
              <w:rStyle w:val="CharacterStyle4"/>
              <w:rFonts w:ascii="Lucida Bright" w:hAnsi="Lucida Bright"/>
              <w:sz w:val="22"/>
              <w:szCs w:val="22"/>
            </w:rPr>
          </w:pPr>
        </w:p>
        <w:p w14:paraId="12EBD8A5" w14:textId="77777777" w:rsidR="00731E93" w:rsidRPr="00766841" w:rsidRDefault="00731E93" w:rsidP="00731E93">
          <w:pPr>
            <w:tabs>
              <w:tab w:val="clear" w:pos="720"/>
              <w:tab w:val="left" w:pos="0"/>
            </w:tabs>
            <w:spacing w:before="100" w:beforeAutospacing="1" w:after="100" w:afterAutospacing="1"/>
            <w:jc w:val="center"/>
            <w:rPr>
              <w:rStyle w:val="CharacterStyle4"/>
              <w:rFonts w:ascii="Lucida Bright" w:hAnsi="Lucida Bright"/>
              <w:sz w:val="22"/>
              <w:szCs w:val="22"/>
            </w:rPr>
          </w:pPr>
        </w:p>
        <w:p w14:paraId="7CE2DC1F" w14:textId="77777777" w:rsidR="00C84D6B" w:rsidRPr="00766841" w:rsidRDefault="00C84D6B" w:rsidP="00731E93">
          <w:pPr>
            <w:tabs>
              <w:tab w:val="clear" w:pos="720"/>
              <w:tab w:val="left" w:pos="0"/>
            </w:tabs>
            <w:spacing w:before="100" w:beforeAutospacing="1" w:after="100" w:afterAutospacing="1"/>
            <w:jc w:val="center"/>
            <w:rPr>
              <w:rStyle w:val="CharacterStyle4"/>
              <w:rFonts w:ascii="Lucida Bright" w:hAnsi="Lucida Bright"/>
              <w:sz w:val="22"/>
              <w:szCs w:val="22"/>
            </w:rPr>
          </w:pPr>
        </w:p>
        <w:p w14:paraId="26239B95" w14:textId="77777777" w:rsidR="00C84D6B" w:rsidRPr="00766841" w:rsidRDefault="00C84D6B" w:rsidP="00731E93">
          <w:pPr>
            <w:tabs>
              <w:tab w:val="clear" w:pos="720"/>
              <w:tab w:val="left" w:pos="0"/>
            </w:tabs>
            <w:spacing w:before="100" w:beforeAutospacing="1" w:after="100" w:afterAutospacing="1"/>
            <w:jc w:val="center"/>
            <w:rPr>
              <w:rStyle w:val="CharacterStyle4"/>
              <w:rFonts w:ascii="Lucida Bright" w:hAnsi="Lucida Bright"/>
              <w:sz w:val="22"/>
              <w:szCs w:val="22"/>
            </w:rPr>
          </w:pPr>
        </w:p>
        <w:p w14:paraId="3F146298" w14:textId="77777777" w:rsidR="00C84D6B" w:rsidRPr="00766841" w:rsidRDefault="00C84D6B" w:rsidP="00731E93">
          <w:pPr>
            <w:tabs>
              <w:tab w:val="clear" w:pos="720"/>
              <w:tab w:val="left" w:pos="0"/>
            </w:tabs>
            <w:spacing w:before="100" w:beforeAutospacing="1" w:after="100" w:afterAutospacing="1"/>
            <w:jc w:val="center"/>
            <w:rPr>
              <w:rStyle w:val="CharacterStyle4"/>
              <w:rFonts w:ascii="Lucida Bright" w:hAnsi="Lucida Bright"/>
              <w:sz w:val="22"/>
              <w:szCs w:val="22"/>
            </w:rPr>
          </w:pPr>
        </w:p>
        <w:p w14:paraId="0C17354B" w14:textId="77777777" w:rsidR="00C84D6B" w:rsidRPr="00766841" w:rsidRDefault="00C84D6B" w:rsidP="00731E93">
          <w:pPr>
            <w:tabs>
              <w:tab w:val="clear" w:pos="720"/>
              <w:tab w:val="left" w:pos="0"/>
            </w:tabs>
            <w:spacing w:before="100" w:beforeAutospacing="1" w:after="100" w:afterAutospacing="1"/>
            <w:jc w:val="center"/>
            <w:rPr>
              <w:rStyle w:val="CharacterStyle4"/>
              <w:rFonts w:ascii="Lucida Bright" w:hAnsi="Lucida Bright"/>
              <w:sz w:val="22"/>
              <w:szCs w:val="22"/>
            </w:rPr>
          </w:pPr>
        </w:p>
        <w:p w14:paraId="71642A14" w14:textId="77777777" w:rsidR="00B1335A" w:rsidRPr="00766841" w:rsidRDefault="00B1335A" w:rsidP="00731E93">
          <w:pPr>
            <w:tabs>
              <w:tab w:val="clear" w:pos="720"/>
              <w:tab w:val="left" w:pos="0"/>
            </w:tabs>
            <w:spacing w:before="100" w:beforeAutospacing="1" w:after="100" w:afterAutospacing="1"/>
            <w:jc w:val="center"/>
            <w:rPr>
              <w:rStyle w:val="CharacterStyle4"/>
              <w:rFonts w:ascii="Lucida Bright" w:hAnsi="Lucida Bright"/>
              <w:sz w:val="22"/>
              <w:szCs w:val="22"/>
            </w:rPr>
          </w:pPr>
        </w:p>
        <w:p w14:paraId="2AAF2512" w14:textId="77777777" w:rsidR="00731E93" w:rsidRPr="00766841" w:rsidRDefault="00731E93" w:rsidP="00731E93">
          <w:pPr>
            <w:tabs>
              <w:tab w:val="clear" w:pos="720"/>
              <w:tab w:val="left" w:pos="0"/>
            </w:tabs>
            <w:spacing w:before="100" w:beforeAutospacing="1" w:after="100" w:afterAutospacing="1"/>
            <w:jc w:val="center"/>
            <w:rPr>
              <w:rStyle w:val="CharacterStyle4"/>
              <w:rFonts w:ascii="Lucida Bright" w:hAnsi="Lucida Bright"/>
              <w:sz w:val="22"/>
              <w:szCs w:val="22"/>
            </w:rPr>
          </w:pPr>
        </w:p>
        <w:p w14:paraId="1C2DFB48" w14:textId="77777777" w:rsidR="00731E93" w:rsidRPr="00766841" w:rsidRDefault="008A7820" w:rsidP="001326C7">
          <w:pPr>
            <w:pStyle w:val="Heading1"/>
            <w:spacing w:before="120"/>
            <w:jc w:val="center"/>
            <w:rPr>
              <w:rFonts w:ascii="Lucida Bright" w:hAnsi="Lucida Bright"/>
              <w:b w:val="0"/>
              <w:sz w:val="22"/>
              <w:szCs w:val="22"/>
            </w:rPr>
          </w:pPr>
          <w:bookmarkStart w:id="60" w:name="_Toc368045633"/>
          <w:bookmarkStart w:id="61" w:name="_Toc505170405"/>
          <w:r w:rsidRPr="00766841">
            <w:rPr>
              <w:rFonts w:ascii="Lucida Bright" w:hAnsi="Lucida Bright"/>
              <w:b w:val="0"/>
              <w:sz w:val="22"/>
              <w:szCs w:val="22"/>
            </w:rPr>
            <w:lastRenderedPageBreak/>
            <w:t>TABLE 2 TO APPENDIX I: APPLICATION RATES FROM NRCS PRACTICE STANDARD 590</w:t>
          </w:r>
          <w:bookmarkEnd w:id="60"/>
          <w:r w:rsidR="00322518" w:rsidRPr="00766841">
            <w:rPr>
              <w:rFonts w:ascii="Lucida Bright" w:hAnsi="Lucida Bright"/>
              <w:b w:val="0"/>
              <w:sz w:val="22"/>
              <w:szCs w:val="22"/>
            </w:rPr>
            <w:t xml:space="preserve"> - Table 2A</w:t>
          </w:r>
          <w:bookmarkEnd w:id="61"/>
        </w:p>
        <w:p w14:paraId="2B0DC788" w14:textId="77777777" w:rsidR="00731E93" w:rsidRPr="00766841" w:rsidRDefault="00731E93" w:rsidP="001326C7">
          <w:pPr>
            <w:pStyle w:val="BodyText"/>
            <w:spacing w:after="0"/>
            <w:rPr>
              <w:rFonts w:ascii="Lucida Bright" w:hAnsi="Lucida Bright"/>
              <w:sz w:val="22"/>
              <w:szCs w:val="22"/>
            </w:rPr>
          </w:pPr>
          <w:r w:rsidRPr="00766841">
            <w:rPr>
              <w:rFonts w:ascii="Lucida Bright" w:hAnsi="Lucida Bright"/>
              <w:sz w:val="22"/>
              <w:szCs w:val="22"/>
            </w:rPr>
            <w:t>Commercial fertilizers must be applied in accordance with SWFTL</w:t>
          </w:r>
          <w:r w:rsidR="00F113BA" w:rsidRPr="00766841">
            <w:rPr>
              <w:rFonts w:ascii="Lucida Bright" w:hAnsi="Lucida Bright"/>
              <w:sz w:val="22"/>
              <w:szCs w:val="22"/>
            </w:rPr>
            <w:t>*</w:t>
          </w:r>
          <w:r w:rsidRPr="00766841">
            <w:rPr>
              <w:rFonts w:ascii="Lucida Bright" w:hAnsi="Lucida Bright"/>
              <w:sz w:val="22"/>
              <w:szCs w:val="22"/>
            </w:rPr>
            <w:t xml:space="preserve"> recommendations.</w:t>
          </w:r>
        </w:p>
        <w:p w14:paraId="4AAC8618" w14:textId="77777777" w:rsidR="00731E93" w:rsidRPr="00766841" w:rsidRDefault="00731E93" w:rsidP="001326C7">
          <w:pPr>
            <w:pStyle w:val="BodyText"/>
            <w:spacing w:after="360"/>
            <w:rPr>
              <w:rFonts w:ascii="Lucida Bright" w:hAnsi="Lucida Bright"/>
              <w:bCs/>
              <w:sz w:val="22"/>
              <w:szCs w:val="22"/>
            </w:rPr>
          </w:pPr>
          <w:r w:rsidRPr="00766841">
            <w:rPr>
              <w:rFonts w:ascii="Lucida Bright" w:hAnsi="Lucida Bright"/>
              <w:sz w:val="22"/>
              <w:szCs w:val="22"/>
            </w:rPr>
            <w:t xml:space="preserve">Application of all organic soil amendments must not exceed the values in Table </w:t>
          </w:r>
          <w:r w:rsidR="007C6386" w:rsidRPr="00766841">
            <w:rPr>
              <w:rFonts w:ascii="Lucida Bright" w:hAnsi="Lucida Bright"/>
              <w:sz w:val="22"/>
              <w:szCs w:val="22"/>
            </w:rPr>
            <w:t>2A</w:t>
          </w:r>
          <w:r w:rsidRPr="00766841">
            <w:rPr>
              <w:rFonts w:ascii="Lucida Bright" w:hAnsi="Lucida Bright"/>
              <w:sz w:val="22"/>
              <w:szCs w:val="22"/>
            </w:rPr>
            <w:t xml:space="preserve"> or 2</w:t>
          </w:r>
          <w:r w:rsidR="007C6386" w:rsidRPr="00766841">
            <w:rPr>
              <w:rFonts w:ascii="Lucida Bright" w:hAnsi="Lucida Bright"/>
              <w:sz w:val="22"/>
              <w:szCs w:val="22"/>
            </w:rPr>
            <w:t>B</w:t>
          </w:r>
          <w:r w:rsidR="00252E19" w:rsidRPr="00766841">
            <w:rPr>
              <w:rFonts w:ascii="Lucida Bright" w:hAnsi="Lucida Bright"/>
              <w:sz w:val="22"/>
              <w:szCs w:val="22"/>
            </w:rPr>
            <w:t xml:space="preserve"> below</w:t>
          </w:r>
          <w:r w:rsidRPr="00766841">
            <w:rPr>
              <w:rFonts w:ascii="Lucida Bright" w:hAnsi="Lucida Bright"/>
              <w:sz w:val="22"/>
              <w:szCs w:val="22"/>
            </w:rPr>
            <w:t>.</w:t>
          </w:r>
        </w:p>
        <w:p w14:paraId="57A130D1" w14:textId="77777777" w:rsidR="002E2127" w:rsidRPr="00766841" w:rsidRDefault="00435C81" w:rsidP="001326C7">
          <w:pPr>
            <w:pStyle w:val="Caption"/>
            <w:spacing w:before="240" w:after="240"/>
            <w:rPr>
              <w:rFonts w:ascii="Lucida Bright" w:hAnsi="Lucida Bright"/>
              <w:sz w:val="22"/>
              <w:szCs w:val="22"/>
            </w:rPr>
          </w:pPr>
          <w:r w:rsidRPr="00766841">
            <w:rPr>
              <w:rFonts w:ascii="Lucida Bright" w:hAnsi="Lucida Bright"/>
              <w:b w:val="0"/>
              <w:bCs/>
              <w:sz w:val="22"/>
              <w:szCs w:val="22"/>
            </w:rPr>
            <w:t xml:space="preserve">TABLE 2A: </w:t>
          </w:r>
          <w:r w:rsidRPr="00766841">
            <w:rPr>
              <w:rFonts w:ascii="Lucida Bright" w:hAnsi="Lucida Bright"/>
              <w:b w:val="0"/>
              <w:sz w:val="22"/>
              <w:szCs w:val="22"/>
            </w:rPr>
            <w:t>A Nutrient Management Plan (NMP)</w:t>
          </w:r>
          <w:r w:rsidRPr="00766841">
            <w:rPr>
              <w:rFonts w:ascii="Lucida Bright" w:hAnsi="Lucida Bright"/>
              <w:b w:val="0"/>
              <w:sz w:val="22"/>
              <w:szCs w:val="22"/>
              <w:vertAlign w:val="superscript"/>
            </w:rPr>
            <w:t>1</w:t>
          </w:r>
          <w:r w:rsidRPr="00766841">
            <w:rPr>
              <w:rFonts w:ascii="Lucida Bright" w:hAnsi="Lucida Bright"/>
              <w:b w:val="0"/>
              <w:sz w:val="22"/>
              <w:szCs w:val="22"/>
            </w:rPr>
            <w:t xml:space="preserve"> is required where any organic soil amendments are applied where Soil Test P Level is less than 200 ppm statewide or, less than 350 ppm in arid areas</w:t>
          </w:r>
          <w:r w:rsidRPr="00766841">
            <w:rPr>
              <w:rFonts w:ascii="Lucida Bright" w:hAnsi="Lucida Bright"/>
              <w:b w:val="0"/>
              <w:sz w:val="22"/>
              <w:szCs w:val="22"/>
              <w:vertAlign w:val="superscript"/>
            </w:rPr>
            <w:t>2</w:t>
          </w:r>
          <w:r w:rsidRPr="00766841">
            <w:rPr>
              <w:rFonts w:ascii="Lucida Bright" w:hAnsi="Lucida Bright"/>
              <w:b w:val="0"/>
              <w:sz w:val="22"/>
              <w:szCs w:val="22"/>
            </w:rPr>
            <w:t xml:space="preserve"> with distance to a named stream greater than one mile</w:t>
          </w:r>
          <w:r w:rsidR="00237121" w:rsidRPr="00766841">
            <w:rPr>
              <w:rFonts w:ascii="Lucida Bright" w:hAnsi="Lucida Bright"/>
              <w:b w:val="0"/>
              <w:sz w:val="22"/>
              <w:szCs w:val="22"/>
            </w:rPr>
            <w:t>.</w:t>
          </w:r>
        </w:p>
        <w:tbl>
          <w:tblPr>
            <w:tblStyle w:val="TableGrid"/>
            <w:tblW w:w="0" w:type="auto"/>
            <w:tblLook w:val="04A0" w:firstRow="1" w:lastRow="0" w:firstColumn="1" w:lastColumn="0" w:noHBand="0" w:noVBand="1"/>
          </w:tblPr>
          <w:tblGrid>
            <w:gridCol w:w="1773"/>
            <w:gridCol w:w="2552"/>
            <w:gridCol w:w="2125"/>
            <w:gridCol w:w="2953"/>
          </w:tblGrid>
          <w:tr w:rsidR="00643F96" w:rsidRPr="00766841" w14:paraId="2050D417" w14:textId="77777777" w:rsidTr="001326C7">
            <w:tc>
              <w:tcPr>
                <w:tcW w:w="1818" w:type="dxa"/>
              </w:tcPr>
              <w:p w14:paraId="5DDAA38E" w14:textId="77777777" w:rsidR="001C2E57" w:rsidRPr="00766841" w:rsidRDefault="001C2E57" w:rsidP="001326C7">
                <w:pPr>
                  <w:pStyle w:val="BodyText"/>
                  <w:spacing w:after="0"/>
                  <w:jc w:val="center"/>
                  <w:rPr>
                    <w:rFonts w:ascii="Lucida Bright" w:hAnsi="Lucida Bright"/>
                    <w:sz w:val="22"/>
                    <w:szCs w:val="22"/>
                  </w:rPr>
                </w:pPr>
                <w:r w:rsidRPr="00766841">
                  <w:rPr>
                    <w:rFonts w:ascii="Lucida Bright" w:hAnsi="Lucida Bright"/>
                    <w:sz w:val="22"/>
                    <w:szCs w:val="22"/>
                  </w:rPr>
                  <w:t>P – Index Rating</w:t>
                </w:r>
              </w:p>
            </w:tc>
            <w:tc>
              <w:tcPr>
                <w:tcW w:w="2610" w:type="dxa"/>
              </w:tcPr>
              <w:p w14:paraId="27C1726D" w14:textId="77777777" w:rsidR="001C2E57" w:rsidRPr="00766841" w:rsidRDefault="001C2E57" w:rsidP="001326C7">
                <w:pPr>
                  <w:pStyle w:val="BodyText"/>
                  <w:spacing w:after="0"/>
                  <w:jc w:val="center"/>
                  <w:rPr>
                    <w:rFonts w:ascii="Lucida Bright" w:hAnsi="Lucida Bright"/>
                    <w:sz w:val="22"/>
                    <w:szCs w:val="22"/>
                  </w:rPr>
                </w:pPr>
                <w:r w:rsidRPr="00766841">
                  <w:rPr>
                    <w:rFonts w:ascii="Lucida Bright" w:hAnsi="Lucida Bright"/>
                    <w:sz w:val="22"/>
                    <w:szCs w:val="22"/>
                  </w:rPr>
                  <w:t>Maximum TMDL Annual Application Rate</w:t>
                </w:r>
              </w:p>
            </w:tc>
            <w:tc>
              <w:tcPr>
                <w:tcW w:w="2160" w:type="dxa"/>
              </w:tcPr>
              <w:p w14:paraId="434F9265" w14:textId="77777777" w:rsidR="001C2E57" w:rsidRPr="00766841" w:rsidRDefault="001C2E57" w:rsidP="001326C7">
                <w:pPr>
                  <w:pStyle w:val="BodyText"/>
                  <w:spacing w:after="0"/>
                  <w:jc w:val="center"/>
                  <w:rPr>
                    <w:rFonts w:ascii="Lucida Bright" w:hAnsi="Lucida Bright"/>
                    <w:sz w:val="22"/>
                    <w:szCs w:val="22"/>
                  </w:rPr>
                </w:pPr>
                <w:r w:rsidRPr="00766841">
                  <w:rPr>
                    <w:rFonts w:ascii="Lucida Bright" w:hAnsi="Lucida Bright"/>
                    <w:sz w:val="22"/>
                    <w:szCs w:val="22"/>
                  </w:rPr>
                  <w:t>Maximum Annual P Application Rate</w:t>
                </w:r>
              </w:p>
            </w:tc>
            <w:tc>
              <w:tcPr>
                <w:tcW w:w="3041" w:type="dxa"/>
              </w:tcPr>
              <w:p w14:paraId="5EAFFB84" w14:textId="77777777" w:rsidR="001C2E57" w:rsidRPr="00766841" w:rsidRDefault="00643F96" w:rsidP="001326C7">
                <w:pPr>
                  <w:pStyle w:val="BodyText"/>
                  <w:spacing w:after="0"/>
                  <w:jc w:val="center"/>
                  <w:rPr>
                    <w:rFonts w:ascii="Lucida Bright" w:hAnsi="Lucida Bright"/>
                    <w:sz w:val="22"/>
                    <w:szCs w:val="22"/>
                  </w:rPr>
                </w:pPr>
                <w:r w:rsidRPr="00766841">
                  <w:rPr>
                    <w:rFonts w:ascii="Lucida Bright" w:hAnsi="Lucida Bright"/>
                    <w:sz w:val="22"/>
                    <w:szCs w:val="22"/>
                  </w:rPr>
                  <w:t>Maximum Biennial Application Rate</w:t>
                </w:r>
              </w:p>
            </w:tc>
          </w:tr>
          <w:tr w:rsidR="00643F96" w:rsidRPr="00766841" w14:paraId="080FD4D3" w14:textId="77777777" w:rsidTr="001326C7">
            <w:tc>
              <w:tcPr>
                <w:tcW w:w="1818" w:type="dxa"/>
                <w:vAlign w:val="center"/>
              </w:tcPr>
              <w:p w14:paraId="57E547BA" w14:textId="77777777" w:rsidR="00643F96" w:rsidRPr="00766841" w:rsidRDefault="00643F96" w:rsidP="001326C7">
                <w:pPr>
                  <w:pStyle w:val="BodyText"/>
                  <w:spacing w:after="0"/>
                  <w:rPr>
                    <w:rFonts w:ascii="Lucida Bright" w:hAnsi="Lucida Bright"/>
                    <w:sz w:val="22"/>
                    <w:szCs w:val="22"/>
                  </w:rPr>
                </w:pPr>
                <w:r w:rsidRPr="00766841">
                  <w:rPr>
                    <w:rFonts w:ascii="Lucida Bright" w:hAnsi="Lucida Bright"/>
                    <w:sz w:val="22"/>
                    <w:szCs w:val="22"/>
                  </w:rPr>
                  <w:t>Very Low, Low</w:t>
                </w:r>
              </w:p>
            </w:tc>
            <w:tc>
              <w:tcPr>
                <w:tcW w:w="2610" w:type="dxa"/>
              </w:tcPr>
              <w:p w14:paraId="11FD8E74" w14:textId="77777777" w:rsidR="00643F96" w:rsidRPr="00766841" w:rsidRDefault="00643F96" w:rsidP="001326C7">
                <w:pPr>
                  <w:pStyle w:val="BodyText"/>
                  <w:spacing w:after="0"/>
                  <w:jc w:val="center"/>
                  <w:rPr>
                    <w:rFonts w:ascii="Lucida Bright" w:hAnsi="Lucida Bright"/>
                    <w:sz w:val="22"/>
                    <w:szCs w:val="22"/>
                  </w:rPr>
                </w:pPr>
                <w:r w:rsidRPr="00766841">
                  <w:rPr>
                    <w:rFonts w:ascii="Lucida Bright" w:hAnsi="Lucida Bright"/>
                    <w:sz w:val="22"/>
                    <w:szCs w:val="22"/>
                  </w:rPr>
                  <w:t>Annual Crop Nitrogen (N) Requirement</w:t>
                </w:r>
              </w:p>
            </w:tc>
            <w:tc>
              <w:tcPr>
                <w:tcW w:w="2160" w:type="dxa"/>
              </w:tcPr>
              <w:p w14:paraId="474EB07D" w14:textId="77777777" w:rsidR="00643F96" w:rsidRPr="00766841" w:rsidRDefault="00643F96" w:rsidP="001326C7">
                <w:pPr>
                  <w:pStyle w:val="BodyText"/>
                  <w:spacing w:after="0"/>
                  <w:jc w:val="center"/>
                  <w:rPr>
                    <w:rFonts w:ascii="Lucida Bright" w:hAnsi="Lucida Bright"/>
                    <w:sz w:val="22"/>
                    <w:szCs w:val="22"/>
                  </w:rPr>
                </w:pPr>
                <w:r w:rsidRPr="00766841">
                  <w:rPr>
                    <w:rFonts w:ascii="Lucida Bright" w:hAnsi="Lucida Bright"/>
                    <w:sz w:val="22"/>
                    <w:szCs w:val="22"/>
                  </w:rPr>
                  <w:t>1.0 Times Annual Crop N Requirement</w:t>
                </w:r>
              </w:p>
            </w:tc>
            <w:tc>
              <w:tcPr>
                <w:tcW w:w="3041" w:type="dxa"/>
              </w:tcPr>
              <w:p w14:paraId="30D575AA" w14:textId="77777777" w:rsidR="00643F96" w:rsidRPr="00766841" w:rsidRDefault="00643F96" w:rsidP="001326C7">
                <w:pPr>
                  <w:pStyle w:val="BodyText"/>
                  <w:spacing w:after="0"/>
                  <w:jc w:val="center"/>
                  <w:rPr>
                    <w:rFonts w:ascii="Lucida Bright" w:hAnsi="Lucida Bright"/>
                    <w:sz w:val="22"/>
                    <w:szCs w:val="22"/>
                  </w:rPr>
                </w:pPr>
                <w:r w:rsidRPr="00766841">
                  <w:rPr>
                    <w:rFonts w:ascii="Lucida Bright" w:hAnsi="Lucida Bright"/>
                    <w:sz w:val="22"/>
                    <w:szCs w:val="22"/>
                  </w:rPr>
                  <w:t>2.0 Times Annual Crop N Requirement</w:t>
                </w:r>
              </w:p>
            </w:tc>
          </w:tr>
          <w:tr w:rsidR="00643F96" w:rsidRPr="00766841" w14:paraId="2654EB5F" w14:textId="77777777" w:rsidTr="001326C7">
            <w:tc>
              <w:tcPr>
                <w:tcW w:w="1818" w:type="dxa"/>
                <w:vAlign w:val="center"/>
              </w:tcPr>
              <w:p w14:paraId="626462DD" w14:textId="77777777" w:rsidR="00643F96" w:rsidRPr="00766841" w:rsidRDefault="00643F96" w:rsidP="001326C7">
                <w:pPr>
                  <w:pStyle w:val="BodyText"/>
                  <w:spacing w:after="0"/>
                  <w:rPr>
                    <w:rFonts w:ascii="Lucida Bright" w:hAnsi="Lucida Bright"/>
                    <w:sz w:val="22"/>
                    <w:szCs w:val="22"/>
                  </w:rPr>
                </w:pPr>
                <w:r w:rsidRPr="00766841">
                  <w:rPr>
                    <w:rFonts w:ascii="Lucida Bright" w:hAnsi="Lucida Bright"/>
                    <w:sz w:val="22"/>
                    <w:szCs w:val="22"/>
                  </w:rPr>
                  <w:t>Medium</w:t>
                </w:r>
              </w:p>
            </w:tc>
            <w:tc>
              <w:tcPr>
                <w:tcW w:w="2610" w:type="dxa"/>
              </w:tcPr>
              <w:p w14:paraId="4031ABAD" w14:textId="77777777" w:rsidR="00643F96" w:rsidRPr="00766841" w:rsidRDefault="00643F96" w:rsidP="001326C7">
                <w:pPr>
                  <w:pStyle w:val="BodyText"/>
                  <w:spacing w:after="0"/>
                  <w:jc w:val="center"/>
                  <w:rPr>
                    <w:rFonts w:ascii="Lucida Bright" w:hAnsi="Lucida Bright"/>
                    <w:sz w:val="22"/>
                    <w:szCs w:val="22"/>
                  </w:rPr>
                </w:pPr>
                <w:r w:rsidRPr="00766841">
                  <w:rPr>
                    <w:rFonts w:ascii="Lucida Bright" w:hAnsi="Lucida Bright"/>
                    <w:sz w:val="22"/>
                    <w:szCs w:val="22"/>
                  </w:rPr>
                  <w:t>2.0 Times Annual Crop P Requirement</w:t>
                </w:r>
                <w:r w:rsidR="00883E32" w:rsidRPr="00766841">
                  <w:rPr>
                    <w:rFonts w:ascii="Lucida Bright" w:hAnsi="Lucida Bright"/>
                    <w:sz w:val="22"/>
                    <w:szCs w:val="22"/>
                  </w:rPr>
                  <w:t xml:space="preserve"> </w:t>
                </w:r>
                <w:r w:rsidRPr="00766841">
                  <w:rPr>
                    <w:rFonts w:ascii="Lucida Bright" w:hAnsi="Lucida Bright"/>
                    <w:sz w:val="22"/>
                    <w:szCs w:val="22"/>
                    <w:vertAlign w:val="superscript"/>
                  </w:rPr>
                  <w:t>3</w:t>
                </w:r>
              </w:p>
            </w:tc>
            <w:tc>
              <w:tcPr>
                <w:tcW w:w="2160" w:type="dxa"/>
              </w:tcPr>
              <w:p w14:paraId="4C93DB32" w14:textId="77777777" w:rsidR="00643F96" w:rsidRPr="00766841" w:rsidRDefault="00643F96" w:rsidP="001326C7">
                <w:pPr>
                  <w:pStyle w:val="BodyText"/>
                  <w:spacing w:after="0"/>
                  <w:jc w:val="center"/>
                  <w:rPr>
                    <w:rFonts w:ascii="Lucida Bright" w:hAnsi="Lucida Bright"/>
                    <w:sz w:val="22"/>
                    <w:szCs w:val="22"/>
                  </w:rPr>
                </w:pPr>
                <w:r w:rsidRPr="00766841">
                  <w:rPr>
                    <w:rFonts w:ascii="Lucida Bright" w:hAnsi="Lucida Bright"/>
                    <w:sz w:val="22"/>
                    <w:szCs w:val="22"/>
                  </w:rPr>
                  <w:t>2.0 Times Annual Crop P Requirement</w:t>
                </w:r>
                <w:r w:rsidR="00883E32" w:rsidRPr="00766841">
                  <w:rPr>
                    <w:rFonts w:ascii="Lucida Bright" w:hAnsi="Lucida Bright"/>
                    <w:sz w:val="22"/>
                    <w:szCs w:val="22"/>
                  </w:rPr>
                  <w:t xml:space="preserve"> </w:t>
                </w:r>
                <w:r w:rsidRPr="00766841">
                  <w:rPr>
                    <w:rFonts w:ascii="Lucida Bright" w:hAnsi="Lucida Bright"/>
                    <w:sz w:val="22"/>
                    <w:szCs w:val="22"/>
                    <w:vertAlign w:val="superscript"/>
                  </w:rPr>
                  <w:t>3</w:t>
                </w:r>
              </w:p>
            </w:tc>
            <w:tc>
              <w:tcPr>
                <w:tcW w:w="3041" w:type="dxa"/>
              </w:tcPr>
              <w:p w14:paraId="5F4CF4B7" w14:textId="77777777" w:rsidR="00643F96" w:rsidRPr="00766841" w:rsidRDefault="00643F96" w:rsidP="001326C7">
                <w:pPr>
                  <w:pStyle w:val="BodyText"/>
                  <w:spacing w:after="0"/>
                  <w:jc w:val="center"/>
                  <w:rPr>
                    <w:rFonts w:ascii="Lucida Bright" w:hAnsi="Lucida Bright"/>
                    <w:sz w:val="22"/>
                    <w:szCs w:val="22"/>
                  </w:rPr>
                </w:pPr>
                <w:r w:rsidRPr="00766841">
                  <w:rPr>
                    <w:rFonts w:ascii="Lucida Bright" w:hAnsi="Lucida Bright"/>
                    <w:sz w:val="22"/>
                    <w:szCs w:val="22"/>
                  </w:rPr>
                  <w:t>2.0 Times Annual Crop N Requirement</w:t>
                </w:r>
              </w:p>
            </w:tc>
          </w:tr>
          <w:tr w:rsidR="00643F96" w:rsidRPr="00766841" w14:paraId="4160C39C" w14:textId="77777777" w:rsidTr="001326C7">
            <w:tc>
              <w:tcPr>
                <w:tcW w:w="1818" w:type="dxa"/>
                <w:vAlign w:val="center"/>
              </w:tcPr>
              <w:p w14:paraId="22D65BA7" w14:textId="77777777" w:rsidR="00643F96" w:rsidRPr="00766841" w:rsidRDefault="00643F96" w:rsidP="001326C7">
                <w:pPr>
                  <w:pStyle w:val="BodyText"/>
                  <w:spacing w:after="0"/>
                  <w:rPr>
                    <w:rFonts w:ascii="Lucida Bright" w:hAnsi="Lucida Bright"/>
                    <w:sz w:val="22"/>
                    <w:szCs w:val="22"/>
                  </w:rPr>
                </w:pPr>
                <w:r w:rsidRPr="00766841">
                  <w:rPr>
                    <w:rFonts w:ascii="Lucida Bright" w:hAnsi="Lucida Bright"/>
                    <w:sz w:val="22"/>
                    <w:szCs w:val="22"/>
                  </w:rPr>
                  <w:t>High</w:t>
                </w:r>
              </w:p>
            </w:tc>
            <w:tc>
              <w:tcPr>
                <w:tcW w:w="2610" w:type="dxa"/>
              </w:tcPr>
              <w:p w14:paraId="1486DBBB" w14:textId="77777777" w:rsidR="00643F96" w:rsidRPr="00766841" w:rsidRDefault="00643F96" w:rsidP="001326C7">
                <w:pPr>
                  <w:pStyle w:val="BodyText"/>
                  <w:spacing w:after="0"/>
                  <w:jc w:val="center"/>
                  <w:rPr>
                    <w:rFonts w:ascii="Lucida Bright" w:hAnsi="Lucida Bright"/>
                    <w:sz w:val="22"/>
                    <w:szCs w:val="22"/>
                  </w:rPr>
                </w:pPr>
                <w:r w:rsidRPr="00766841">
                  <w:rPr>
                    <w:rFonts w:ascii="Lucida Bright" w:hAnsi="Lucida Bright"/>
                    <w:sz w:val="22"/>
                    <w:szCs w:val="22"/>
                  </w:rPr>
                  <w:t>1.5 Times Annual Crop P Requirement</w:t>
                </w:r>
                <w:r w:rsidR="00883E32" w:rsidRPr="00766841">
                  <w:rPr>
                    <w:rFonts w:ascii="Lucida Bright" w:hAnsi="Lucida Bright"/>
                    <w:sz w:val="22"/>
                    <w:szCs w:val="22"/>
                  </w:rPr>
                  <w:t xml:space="preserve"> </w:t>
                </w:r>
                <w:r w:rsidRPr="00766841">
                  <w:rPr>
                    <w:rFonts w:ascii="Lucida Bright" w:hAnsi="Lucida Bright"/>
                    <w:sz w:val="22"/>
                    <w:szCs w:val="22"/>
                    <w:vertAlign w:val="superscript"/>
                  </w:rPr>
                  <w:t>3</w:t>
                </w:r>
              </w:p>
            </w:tc>
            <w:tc>
              <w:tcPr>
                <w:tcW w:w="2160" w:type="dxa"/>
              </w:tcPr>
              <w:p w14:paraId="14A8420B" w14:textId="77777777" w:rsidR="00643F96" w:rsidRPr="00766841" w:rsidRDefault="00643F96" w:rsidP="001326C7">
                <w:pPr>
                  <w:pStyle w:val="BodyText"/>
                  <w:spacing w:after="0"/>
                  <w:jc w:val="center"/>
                  <w:rPr>
                    <w:rFonts w:ascii="Lucida Bright" w:hAnsi="Lucida Bright"/>
                    <w:sz w:val="22"/>
                    <w:szCs w:val="22"/>
                  </w:rPr>
                </w:pPr>
                <w:r w:rsidRPr="00766841">
                  <w:rPr>
                    <w:rFonts w:ascii="Lucida Bright" w:hAnsi="Lucida Bright"/>
                    <w:sz w:val="22"/>
                    <w:szCs w:val="22"/>
                  </w:rPr>
                  <w:t>1.5 Times Annual Crop P Requirement</w:t>
                </w:r>
                <w:r w:rsidR="00677BBD" w:rsidRPr="00766841">
                  <w:rPr>
                    <w:rFonts w:ascii="Lucida Bright" w:hAnsi="Lucida Bright"/>
                    <w:sz w:val="22"/>
                    <w:szCs w:val="22"/>
                  </w:rPr>
                  <w:t xml:space="preserve"> </w:t>
                </w:r>
                <w:r w:rsidR="00677BBD" w:rsidRPr="00766841">
                  <w:rPr>
                    <w:rFonts w:ascii="Lucida Bright" w:hAnsi="Lucida Bright"/>
                    <w:sz w:val="22"/>
                    <w:szCs w:val="22"/>
                    <w:vertAlign w:val="superscript"/>
                  </w:rPr>
                  <w:t>3</w:t>
                </w:r>
              </w:p>
            </w:tc>
            <w:tc>
              <w:tcPr>
                <w:tcW w:w="3041" w:type="dxa"/>
              </w:tcPr>
              <w:p w14:paraId="15FA60D0" w14:textId="77777777" w:rsidR="00643F96" w:rsidRPr="00766841" w:rsidRDefault="00643F96" w:rsidP="001326C7">
                <w:pPr>
                  <w:pStyle w:val="BodyText"/>
                  <w:spacing w:after="0"/>
                  <w:jc w:val="center"/>
                  <w:rPr>
                    <w:rFonts w:ascii="Lucida Bright" w:hAnsi="Lucida Bright"/>
                    <w:sz w:val="22"/>
                    <w:szCs w:val="22"/>
                  </w:rPr>
                </w:pPr>
                <w:r w:rsidRPr="00766841">
                  <w:rPr>
                    <w:rFonts w:ascii="Lucida Bright" w:hAnsi="Lucida Bright"/>
                    <w:sz w:val="22"/>
                    <w:szCs w:val="22"/>
                  </w:rPr>
                  <w:t>Double the Maximum Annual P Application Not to Exceed 2</w:t>
                </w:r>
                <w:r w:rsidR="008A573E" w:rsidRPr="00766841">
                  <w:rPr>
                    <w:rFonts w:ascii="Lucida Bright" w:hAnsi="Lucida Bright"/>
                    <w:sz w:val="22"/>
                    <w:szCs w:val="22"/>
                  </w:rPr>
                  <w:t>.0</w:t>
                </w:r>
                <w:r w:rsidRPr="00766841">
                  <w:rPr>
                    <w:rFonts w:ascii="Lucida Bright" w:hAnsi="Lucida Bright"/>
                    <w:sz w:val="22"/>
                    <w:szCs w:val="22"/>
                  </w:rPr>
                  <w:t xml:space="preserve"> Times the Annual Crop N Requirement</w:t>
                </w:r>
              </w:p>
            </w:tc>
          </w:tr>
          <w:tr w:rsidR="00643F96" w:rsidRPr="00766841" w14:paraId="13621A8F" w14:textId="77777777" w:rsidTr="001326C7">
            <w:tc>
              <w:tcPr>
                <w:tcW w:w="1818" w:type="dxa"/>
                <w:vAlign w:val="center"/>
              </w:tcPr>
              <w:p w14:paraId="383D0C6B" w14:textId="77777777" w:rsidR="00643F96" w:rsidRPr="00766841" w:rsidRDefault="00643F96" w:rsidP="001326C7">
                <w:pPr>
                  <w:pStyle w:val="BodyText"/>
                  <w:spacing w:after="0"/>
                  <w:rPr>
                    <w:rFonts w:ascii="Lucida Bright" w:hAnsi="Lucida Bright"/>
                    <w:sz w:val="22"/>
                    <w:szCs w:val="22"/>
                  </w:rPr>
                </w:pPr>
                <w:r w:rsidRPr="00766841">
                  <w:rPr>
                    <w:rFonts w:ascii="Lucida Bright" w:hAnsi="Lucida Bright"/>
                    <w:sz w:val="22"/>
                    <w:szCs w:val="22"/>
                  </w:rPr>
                  <w:t>Very High</w:t>
                </w:r>
              </w:p>
            </w:tc>
            <w:tc>
              <w:tcPr>
                <w:tcW w:w="2610" w:type="dxa"/>
              </w:tcPr>
              <w:p w14:paraId="1912290F" w14:textId="77777777" w:rsidR="00643F96" w:rsidRPr="00766841" w:rsidRDefault="00643F96" w:rsidP="001326C7">
                <w:pPr>
                  <w:pStyle w:val="BodyText"/>
                  <w:spacing w:after="0"/>
                  <w:jc w:val="center"/>
                  <w:rPr>
                    <w:rFonts w:ascii="Lucida Bright" w:hAnsi="Lucida Bright"/>
                    <w:sz w:val="22"/>
                    <w:szCs w:val="22"/>
                  </w:rPr>
                </w:pPr>
                <w:r w:rsidRPr="00766841">
                  <w:rPr>
                    <w:rFonts w:ascii="Lucida Bright" w:hAnsi="Lucida Bright"/>
                    <w:sz w:val="22"/>
                    <w:szCs w:val="22"/>
                  </w:rPr>
                  <w:t>1.0 Times Annual Crop P Requirement</w:t>
                </w:r>
                <w:r w:rsidRPr="00766841">
                  <w:rPr>
                    <w:rFonts w:ascii="Lucida Bright" w:hAnsi="Lucida Bright"/>
                    <w:sz w:val="22"/>
                    <w:szCs w:val="22"/>
                    <w:vertAlign w:val="superscript"/>
                  </w:rPr>
                  <w:t>3</w:t>
                </w:r>
              </w:p>
            </w:tc>
            <w:tc>
              <w:tcPr>
                <w:tcW w:w="2160" w:type="dxa"/>
              </w:tcPr>
              <w:p w14:paraId="68BDE329" w14:textId="77777777" w:rsidR="00643F96" w:rsidRPr="00766841" w:rsidRDefault="00643F96" w:rsidP="001326C7">
                <w:pPr>
                  <w:pStyle w:val="BodyText"/>
                  <w:spacing w:after="0"/>
                  <w:jc w:val="center"/>
                  <w:rPr>
                    <w:rFonts w:ascii="Lucida Bright" w:hAnsi="Lucida Bright"/>
                    <w:sz w:val="22"/>
                    <w:szCs w:val="22"/>
                  </w:rPr>
                </w:pPr>
                <w:r w:rsidRPr="00766841">
                  <w:rPr>
                    <w:rFonts w:ascii="Lucida Bright" w:hAnsi="Lucida Bright"/>
                    <w:sz w:val="22"/>
                    <w:szCs w:val="22"/>
                  </w:rPr>
                  <w:t>1.0 Times Annual Crop P Requirement</w:t>
                </w:r>
                <w:r w:rsidR="00677BBD" w:rsidRPr="00766841">
                  <w:rPr>
                    <w:rFonts w:ascii="Lucida Bright" w:hAnsi="Lucida Bright"/>
                    <w:sz w:val="22"/>
                    <w:szCs w:val="22"/>
                  </w:rPr>
                  <w:t xml:space="preserve"> </w:t>
                </w:r>
                <w:r w:rsidRPr="00766841">
                  <w:rPr>
                    <w:rFonts w:ascii="Lucida Bright" w:hAnsi="Lucida Bright"/>
                    <w:sz w:val="22"/>
                    <w:szCs w:val="22"/>
                    <w:vertAlign w:val="superscript"/>
                  </w:rPr>
                  <w:t>3</w:t>
                </w:r>
              </w:p>
            </w:tc>
            <w:tc>
              <w:tcPr>
                <w:tcW w:w="3041" w:type="dxa"/>
              </w:tcPr>
              <w:p w14:paraId="57C09D5F" w14:textId="77777777" w:rsidR="00643F96" w:rsidRPr="00766841" w:rsidRDefault="00643F96" w:rsidP="001326C7">
                <w:pPr>
                  <w:pStyle w:val="BodyText"/>
                  <w:spacing w:after="0"/>
                  <w:jc w:val="center"/>
                  <w:rPr>
                    <w:rFonts w:ascii="Lucida Bright" w:hAnsi="Lucida Bright"/>
                    <w:sz w:val="22"/>
                    <w:szCs w:val="22"/>
                  </w:rPr>
                </w:pPr>
                <w:r w:rsidRPr="00766841">
                  <w:rPr>
                    <w:rFonts w:ascii="Lucida Bright" w:hAnsi="Lucida Bright"/>
                    <w:sz w:val="22"/>
                    <w:szCs w:val="22"/>
                  </w:rPr>
                  <w:t>Double the Maximum Annual P Application Not to Exceed 2</w:t>
                </w:r>
                <w:r w:rsidR="008A573E" w:rsidRPr="00766841">
                  <w:rPr>
                    <w:rFonts w:ascii="Lucida Bright" w:hAnsi="Lucida Bright"/>
                    <w:sz w:val="22"/>
                    <w:szCs w:val="22"/>
                  </w:rPr>
                  <w:t xml:space="preserve">.0 </w:t>
                </w:r>
                <w:r w:rsidRPr="00766841">
                  <w:rPr>
                    <w:rFonts w:ascii="Lucida Bright" w:hAnsi="Lucida Bright"/>
                    <w:sz w:val="22"/>
                    <w:szCs w:val="22"/>
                  </w:rPr>
                  <w:t>Times the Annual Crop N Requirement</w:t>
                </w:r>
              </w:p>
            </w:tc>
          </w:tr>
        </w:tbl>
        <w:p w14:paraId="35A199A5" w14:textId="77777777" w:rsidR="001504F3" w:rsidRPr="00766841" w:rsidRDefault="001504F3" w:rsidP="007A5FD9">
          <w:pPr>
            <w:pStyle w:val="BodyText"/>
            <w:spacing w:before="120"/>
            <w:rPr>
              <w:rStyle w:val="BodyTextChar"/>
              <w:rFonts w:ascii="Lucida Bright" w:hAnsi="Lucida Bright"/>
              <w:sz w:val="22"/>
              <w:szCs w:val="22"/>
            </w:rPr>
          </w:pPr>
          <w:r w:rsidRPr="00766841">
            <w:rPr>
              <w:rStyle w:val="BodyTextChar"/>
              <w:rFonts w:ascii="Lucida Bright" w:hAnsi="Lucida Bright"/>
              <w:sz w:val="22"/>
              <w:szCs w:val="22"/>
            </w:rPr>
            <w:t>F</w:t>
          </w:r>
          <w:r w:rsidR="00677BBD" w:rsidRPr="00766841">
            <w:rPr>
              <w:rStyle w:val="BodyTextChar"/>
              <w:rFonts w:ascii="Lucida Bright" w:hAnsi="Lucida Bright"/>
              <w:sz w:val="22"/>
              <w:szCs w:val="22"/>
            </w:rPr>
            <w:t>ootnotes</w:t>
          </w:r>
        </w:p>
        <w:p w14:paraId="1390238A" w14:textId="77777777" w:rsidR="001504F3" w:rsidRPr="00766841" w:rsidRDefault="001504F3" w:rsidP="00677BBD">
          <w:pPr>
            <w:pStyle w:val="BodyText"/>
            <w:spacing w:before="120"/>
            <w:rPr>
              <w:rStyle w:val="BodyTextChar"/>
              <w:rFonts w:ascii="Lucida Bright" w:hAnsi="Lucida Bright"/>
              <w:sz w:val="22"/>
              <w:szCs w:val="22"/>
            </w:rPr>
          </w:pPr>
          <w:r w:rsidRPr="00766841">
            <w:rPr>
              <w:rStyle w:val="BodyTextChar"/>
              <w:rFonts w:ascii="Lucida Bright" w:hAnsi="Lucida Bright"/>
              <w:sz w:val="22"/>
              <w:szCs w:val="22"/>
              <w:vertAlign w:val="superscript"/>
            </w:rPr>
            <w:t>1</w:t>
          </w:r>
          <w:r w:rsidRPr="00766841">
            <w:rPr>
              <w:rStyle w:val="BodyTextChar"/>
              <w:rFonts w:ascii="Lucida Bright" w:hAnsi="Lucida Bright"/>
              <w:sz w:val="22"/>
              <w:szCs w:val="22"/>
            </w:rPr>
            <w:t xml:space="preserve"> NMP and NUP designations are consistent with 30 TAC §321.40.</w:t>
          </w:r>
        </w:p>
        <w:p w14:paraId="1BB01B62" w14:textId="77777777" w:rsidR="001504F3" w:rsidRPr="00766841" w:rsidRDefault="001504F3" w:rsidP="00677BBD">
          <w:pPr>
            <w:pStyle w:val="BodyText"/>
            <w:spacing w:before="120"/>
            <w:rPr>
              <w:rStyle w:val="BodyTextChar"/>
              <w:rFonts w:ascii="Lucida Bright" w:hAnsi="Lucida Bright"/>
              <w:sz w:val="22"/>
              <w:szCs w:val="22"/>
            </w:rPr>
          </w:pPr>
          <w:r w:rsidRPr="00766841">
            <w:rPr>
              <w:rStyle w:val="BodyTextChar"/>
              <w:rFonts w:ascii="Lucida Bright" w:hAnsi="Lucida Bright"/>
              <w:sz w:val="22"/>
              <w:szCs w:val="22"/>
              <w:vertAlign w:val="superscript"/>
            </w:rPr>
            <w:t>2</w:t>
          </w:r>
          <w:r w:rsidRPr="00766841">
            <w:rPr>
              <w:rStyle w:val="BodyTextChar"/>
              <w:rFonts w:ascii="Lucida Bright" w:hAnsi="Lucida Bright"/>
              <w:sz w:val="22"/>
              <w:szCs w:val="22"/>
            </w:rPr>
            <w:t xml:space="preserve"> All counties must use the 200 ppm P level limit to determine whether to use Table 2A or Table 2B. However, in counties receiving less than 25 inches of annual rainfall, the 350 ppm P level limit applies if the field application area is greater than 1 mile from a named stream or lake. See map in current Texas Agronomy Technical Note 15, Phosphorus Assessment Tool for Texas</w:t>
          </w:r>
          <w:r w:rsidR="008A573E" w:rsidRPr="00766841">
            <w:rPr>
              <w:rStyle w:val="BodyTextChar"/>
              <w:rFonts w:ascii="Lucida Bright" w:hAnsi="Lucida Bright"/>
              <w:sz w:val="22"/>
              <w:szCs w:val="22"/>
            </w:rPr>
            <w:t>,</w:t>
          </w:r>
          <w:r w:rsidRPr="00766841">
            <w:rPr>
              <w:rStyle w:val="BodyTextChar"/>
              <w:rFonts w:ascii="Lucida Bright" w:hAnsi="Lucida Bright"/>
              <w:sz w:val="22"/>
              <w:szCs w:val="22"/>
            </w:rPr>
            <w:t xml:space="preserve"> for county rainfall designations.</w:t>
          </w:r>
        </w:p>
        <w:p w14:paraId="4E17458F" w14:textId="77777777" w:rsidR="00237121" w:rsidRPr="00766841" w:rsidRDefault="001504F3" w:rsidP="001326C7">
          <w:pPr>
            <w:pStyle w:val="BodyText"/>
            <w:spacing w:before="120"/>
            <w:rPr>
              <w:rStyle w:val="BodyTextChar"/>
              <w:rFonts w:ascii="Lucida Bright" w:hAnsi="Lucida Bright"/>
              <w:sz w:val="22"/>
              <w:szCs w:val="22"/>
            </w:rPr>
          </w:pPr>
          <w:r w:rsidRPr="00766841">
            <w:rPr>
              <w:rStyle w:val="BodyTextChar"/>
              <w:rFonts w:ascii="Lucida Bright" w:hAnsi="Lucida Bright"/>
              <w:sz w:val="22"/>
              <w:szCs w:val="22"/>
              <w:vertAlign w:val="superscript"/>
            </w:rPr>
            <w:t>3</w:t>
          </w:r>
          <w:r w:rsidRPr="00766841">
            <w:rPr>
              <w:rStyle w:val="BodyTextChar"/>
              <w:rFonts w:ascii="Lucida Bright" w:hAnsi="Lucida Bright"/>
              <w:sz w:val="22"/>
              <w:szCs w:val="22"/>
            </w:rPr>
            <w:t xml:space="preserve"> Not to exceed the annual nitrogen requirement rate</w:t>
          </w:r>
          <w:r w:rsidR="00DE4E33" w:rsidRPr="00766841">
            <w:rPr>
              <w:rStyle w:val="BodyTextChar"/>
              <w:rFonts w:ascii="Lucida Bright" w:hAnsi="Lucida Bright"/>
              <w:sz w:val="22"/>
              <w:szCs w:val="22"/>
            </w:rPr>
            <w:t>.</w:t>
          </w:r>
        </w:p>
        <w:p w14:paraId="6DD4594F" w14:textId="77777777" w:rsidR="00F113BA" w:rsidRPr="00766841" w:rsidRDefault="00F113BA" w:rsidP="001326C7">
          <w:pPr>
            <w:pStyle w:val="BodyText"/>
            <w:spacing w:before="120"/>
            <w:rPr>
              <w:rStyle w:val="BodyTextChar"/>
              <w:rFonts w:ascii="Lucida Bright" w:hAnsi="Lucida Bright"/>
              <w:sz w:val="22"/>
              <w:szCs w:val="22"/>
            </w:rPr>
          </w:pPr>
          <w:r w:rsidRPr="00766841">
            <w:rPr>
              <w:rFonts w:ascii="Lucida Bright" w:hAnsi="Lucida Bright"/>
              <w:sz w:val="22"/>
              <w:szCs w:val="22"/>
            </w:rPr>
            <w:t>SWFTL</w:t>
          </w:r>
          <w:r w:rsidR="00F46E0C" w:rsidRPr="00766841">
            <w:rPr>
              <w:rFonts w:ascii="Lucida Bright" w:hAnsi="Lucida Bright"/>
              <w:sz w:val="22"/>
              <w:szCs w:val="22"/>
            </w:rPr>
            <w:t>*</w:t>
          </w:r>
          <w:r w:rsidRPr="00766841">
            <w:rPr>
              <w:rFonts w:ascii="Lucida Bright" w:hAnsi="Lucida Bright"/>
              <w:sz w:val="22"/>
              <w:szCs w:val="22"/>
            </w:rPr>
            <w:t xml:space="preserve"> - Texas A&amp;M AgriLife Extension Soil, Water and Forage Testing Laboratory.</w:t>
          </w:r>
        </w:p>
        <w:p w14:paraId="06732E27" w14:textId="77777777" w:rsidR="00237121" w:rsidRPr="00766841" w:rsidRDefault="00237121" w:rsidP="001326C7">
          <w:pPr>
            <w:pStyle w:val="BodyText"/>
            <w:spacing w:after="0"/>
            <w:rPr>
              <w:rStyle w:val="BodyTextChar"/>
              <w:rFonts w:ascii="Lucida Bright" w:hAnsi="Lucida Bright"/>
              <w:sz w:val="22"/>
              <w:szCs w:val="22"/>
            </w:rPr>
          </w:pPr>
        </w:p>
        <w:p w14:paraId="0BBE4ACA" w14:textId="77777777" w:rsidR="00237121" w:rsidRPr="00766841" w:rsidRDefault="00237121" w:rsidP="00C84D6B">
          <w:pPr>
            <w:pStyle w:val="BodyText"/>
            <w:spacing w:after="0"/>
            <w:rPr>
              <w:rStyle w:val="BodyTextChar"/>
              <w:rFonts w:ascii="Lucida Bright" w:hAnsi="Lucida Bright"/>
              <w:sz w:val="22"/>
              <w:szCs w:val="22"/>
            </w:rPr>
          </w:pPr>
        </w:p>
        <w:p w14:paraId="1E47D8D6" w14:textId="77777777" w:rsidR="00C84D6B" w:rsidRPr="00766841" w:rsidRDefault="00C84D6B" w:rsidP="001326C7">
          <w:pPr>
            <w:pStyle w:val="BodyText"/>
            <w:spacing w:after="0"/>
            <w:rPr>
              <w:rStyle w:val="BodyTextChar"/>
              <w:rFonts w:ascii="Lucida Bright" w:hAnsi="Lucida Bright"/>
              <w:sz w:val="22"/>
              <w:szCs w:val="22"/>
            </w:rPr>
          </w:pPr>
        </w:p>
        <w:p w14:paraId="45565F16" w14:textId="77777777" w:rsidR="00D72487" w:rsidRPr="00766841" w:rsidRDefault="00D72487" w:rsidP="001326C7">
          <w:pPr>
            <w:pStyle w:val="BodyText"/>
            <w:spacing w:after="0"/>
            <w:rPr>
              <w:rFonts w:ascii="Lucida Bright" w:hAnsi="Lucida Bright"/>
              <w:sz w:val="22"/>
              <w:szCs w:val="22"/>
            </w:rPr>
          </w:pPr>
        </w:p>
        <w:p w14:paraId="1D8AA490" w14:textId="77777777" w:rsidR="007F0792" w:rsidRPr="00766841" w:rsidRDefault="007F0792" w:rsidP="001326C7">
          <w:pPr>
            <w:pStyle w:val="Heading1"/>
            <w:jc w:val="center"/>
            <w:rPr>
              <w:rFonts w:ascii="Lucida Bright" w:hAnsi="Lucida Bright"/>
              <w:b w:val="0"/>
              <w:sz w:val="22"/>
              <w:szCs w:val="22"/>
            </w:rPr>
          </w:pPr>
          <w:bookmarkStart w:id="62" w:name="_Toc505170406"/>
          <w:r w:rsidRPr="00766841">
            <w:rPr>
              <w:rFonts w:ascii="Lucida Bright" w:hAnsi="Lucida Bright"/>
              <w:b w:val="0"/>
              <w:sz w:val="22"/>
              <w:szCs w:val="22"/>
            </w:rPr>
            <w:lastRenderedPageBreak/>
            <w:t>TABLE 2 TO APPENDIX I: APPLICATION RATES FROM NRCS PRACTICE STANDARD 590</w:t>
          </w:r>
          <w:r w:rsidR="00322518" w:rsidRPr="00766841">
            <w:rPr>
              <w:rFonts w:ascii="Lucida Bright" w:hAnsi="Lucida Bright"/>
              <w:b w:val="0"/>
              <w:sz w:val="22"/>
              <w:szCs w:val="22"/>
            </w:rPr>
            <w:t xml:space="preserve"> – Table 2B</w:t>
          </w:r>
          <w:bookmarkEnd w:id="62"/>
        </w:p>
        <w:p w14:paraId="6AD7EC6C" w14:textId="77777777" w:rsidR="00435C81" w:rsidRPr="00766841" w:rsidRDefault="00C50010" w:rsidP="001326C7">
          <w:pPr>
            <w:pStyle w:val="Caption"/>
            <w:spacing w:before="240" w:after="240"/>
            <w:rPr>
              <w:rFonts w:ascii="Lucida Bright" w:hAnsi="Lucida Bright"/>
              <w:sz w:val="22"/>
              <w:szCs w:val="22"/>
            </w:rPr>
          </w:pPr>
          <w:r w:rsidRPr="00766841">
            <w:rPr>
              <w:rFonts w:ascii="Lucida Bright" w:hAnsi="Lucida Bright"/>
              <w:b w:val="0"/>
              <w:sz w:val="22"/>
              <w:szCs w:val="22"/>
            </w:rPr>
            <w:t>TABLE 2B: A Nutrient Utilization Plan (NUP)</w:t>
          </w:r>
          <w:r w:rsidRPr="00766841">
            <w:rPr>
              <w:rFonts w:ascii="Lucida Bright" w:hAnsi="Lucida Bright"/>
              <w:b w:val="0"/>
              <w:sz w:val="22"/>
              <w:szCs w:val="22"/>
              <w:vertAlign w:val="superscript"/>
            </w:rPr>
            <w:t>1</w:t>
          </w:r>
          <w:r w:rsidRPr="00766841">
            <w:rPr>
              <w:rFonts w:ascii="Lucida Bright" w:hAnsi="Lucida Bright"/>
              <w:b w:val="0"/>
              <w:sz w:val="22"/>
              <w:szCs w:val="22"/>
            </w:rPr>
            <w:t xml:space="preserve"> is required where Soil Test P Level is: equal to or greater than 200 ppm in non</w:t>
          </w:r>
          <w:r w:rsidR="009B422C" w:rsidRPr="00766841">
            <w:rPr>
              <w:rFonts w:ascii="Lucida Bright" w:hAnsi="Lucida Bright"/>
              <w:b w:val="0"/>
              <w:sz w:val="22"/>
              <w:szCs w:val="22"/>
            </w:rPr>
            <w:t>-</w:t>
          </w:r>
          <w:r w:rsidRPr="00766841">
            <w:rPr>
              <w:rFonts w:ascii="Lucida Bright" w:hAnsi="Lucida Bright"/>
              <w:b w:val="0"/>
              <w:sz w:val="22"/>
              <w:szCs w:val="22"/>
            </w:rPr>
            <w:t>arid areas</w:t>
          </w:r>
          <w:r w:rsidRPr="00766841">
            <w:rPr>
              <w:rFonts w:ascii="Lucida Bright" w:hAnsi="Lucida Bright"/>
              <w:b w:val="0"/>
              <w:sz w:val="22"/>
              <w:szCs w:val="22"/>
              <w:vertAlign w:val="superscript"/>
            </w:rPr>
            <w:t>2</w:t>
          </w:r>
          <w:r w:rsidRPr="00766841">
            <w:rPr>
              <w:rFonts w:ascii="Lucida Bright" w:hAnsi="Lucida Bright"/>
              <w:b w:val="0"/>
              <w:sz w:val="22"/>
              <w:szCs w:val="22"/>
            </w:rPr>
            <w:t>, or equal to or greater than 350 ppm in arid areas</w:t>
          </w:r>
          <w:r w:rsidRPr="00766841">
            <w:rPr>
              <w:rFonts w:ascii="Lucida Bright" w:hAnsi="Lucida Bright"/>
              <w:b w:val="0"/>
              <w:sz w:val="22"/>
              <w:szCs w:val="22"/>
              <w:vertAlign w:val="superscript"/>
            </w:rPr>
            <w:t>2</w:t>
          </w:r>
          <w:r w:rsidRPr="00766841">
            <w:rPr>
              <w:rFonts w:ascii="Lucida Bright" w:hAnsi="Lucida Bright"/>
              <w:b w:val="0"/>
              <w:sz w:val="22"/>
              <w:szCs w:val="22"/>
            </w:rPr>
            <w:t xml:space="preserve"> with distance to a named stream greater than one mile and erosion control is adequate to keep erosion at the soil loss tolerance (T) or less, or equal to or greater than 200 ppm in arid areas</w:t>
          </w:r>
          <w:r w:rsidRPr="00766841">
            <w:rPr>
              <w:rFonts w:ascii="Lucida Bright" w:hAnsi="Lucida Bright"/>
              <w:b w:val="0"/>
              <w:sz w:val="22"/>
              <w:szCs w:val="22"/>
              <w:vertAlign w:val="superscript"/>
            </w:rPr>
            <w:t>2</w:t>
          </w:r>
          <w:r w:rsidRPr="00766841">
            <w:rPr>
              <w:rFonts w:ascii="Lucida Bright" w:hAnsi="Lucida Bright"/>
              <w:b w:val="0"/>
              <w:sz w:val="22"/>
              <w:szCs w:val="22"/>
            </w:rPr>
            <w:t xml:space="preserve"> with distance to a named stream less than one mile</w:t>
          </w:r>
          <w:r w:rsidRPr="00766841">
            <w:rPr>
              <w:rFonts w:ascii="Lucida Bright" w:hAnsi="Lucida Bright"/>
              <w:sz w:val="22"/>
              <w:szCs w:val="22"/>
            </w:rPr>
            <w:t>.</w:t>
          </w:r>
        </w:p>
        <w:tbl>
          <w:tblPr>
            <w:tblStyle w:val="TableGrid"/>
            <w:tblW w:w="0" w:type="auto"/>
            <w:tblLook w:val="04A0" w:firstRow="1" w:lastRow="0" w:firstColumn="1" w:lastColumn="0" w:noHBand="0" w:noVBand="1"/>
          </w:tblPr>
          <w:tblGrid>
            <w:gridCol w:w="1778"/>
            <w:gridCol w:w="2122"/>
            <w:gridCol w:w="2037"/>
            <w:gridCol w:w="3466"/>
          </w:tblGrid>
          <w:tr w:rsidR="00643F96" w:rsidRPr="00766841" w14:paraId="30DB3622" w14:textId="77777777" w:rsidTr="006624FF">
            <w:tc>
              <w:tcPr>
                <w:tcW w:w="1818" w:type="dxa"/>
              </w:tcPr>
              <w:p w14:paraId="7895C957" w14:textId="77777777" w:rsidR="00643F96" w:rsidRPr="00766841" w:rsidRDefault="00643F96" w:rsidP="001326C7">
                <w:pPr>
                  <w:pStyle w:val="BodyText"/>
                  <w:spacing w:after="0"/>
                  <w:jc w:val="center"/>
                  <w:rPr>
                    <w:rFonts w:ascii="Lucida Bright" w:hAnsi="Lucida Bright"/>
                    <w:sz w:val="22"/>
                    <w:szCs w:val="22"/>
                  </w:rPr>
                </w:pPr>
                <w:r w:rsidRPr="00766841">
                  <w:rPr>
                    <w:rFonts w:ascii="Lucida Bright" w:hAnsi="Lucida Bright"/>
                    <w:sz w:val="22"/>
                    <w:szCs w:val="22"/>
                  </w:rPr>
                  <w:t>P – Index Rating</w:t>
                </w:r>
              </w:p>
            </w:tc>
            <w:tc>
              <w:tcPr>
                <w:tcW w:w="2160" w:type="dxa"/>
              </w:tcPr>
              <w:p w14:paraId="255A1434" w14:textId="77777777" w:rsidR="00643F96" w:rsidRPr="00766841" w:rsidRDefault="00643F96" w:rsidP="001326C7">
                <w:pPr>
                  <w:pStyle w:val="BodyText"/>
                  <w:spacing w:after="0"/>
                  <w:jc w:val="center"/>
                  <w:rPr>
                    <w:rFonts w:ascii="Lucida Bright" w:hAnsi="Lucida Bright"/>
                    <w:sz w:val="22"/>
                    <w:szCs w:val="22"/>
                  </w:rPr>
                </w:pPr>
                <w:r w:rsidRPr="00766841">
                  <w:rPr>
                    <w:rFonts w:ascii="Lucida Bright" w:hAnsi="Lucida Bright"/>
                    <w:sz w:val="22"/>
                    <w:szCs w:val="22"/>
                  </w:rPr>
                  <w:t>Maximum TMDL Annual P Application Rate</w:t>
                </w:r>
              </w:p>
            </w:tc>
            <w:tc>
              <w:tcPr>
                <w:tcW w:w="2070" w:type="dxa"/>
              </w:tcPr>
              <w:p w14:paraId="0BC5E3A3" w14:textId="77777777" w:rsidR="00643F96" w:rsidRPr="00766841" w:rsidRDefault="00643F96" w:rsidP="001326C7">
                <w:pPr>
                  <w:pStyle w:val="BodyText"/>
                  <w:spacing w:after="0"/>
                  <w:jc w:val="center"/>
                  <w:rPr>
                    <w:rFonts w:ascii="Lucida Bright" w:hAnsi="Lucida Bright"/>
                    <w:sz w:val="22"/>
                    <w:szCs w:val="22"/>
                  </w:rPr>
                </w:pPr>
                <w:r w:rsidRPr="00766841">
                  <w:rPr>
                    <w:rFonts w:ascii="Lucida Bright" w:hAnsi="Lucida Bright"/>
                    <w:sz w:val="22"/>
                    <w:szCs w:val="22"/>
                  </w:rPr>
                  <w:t>Maximum Annual P Application Rate</w:t>
                </w:r>
              </w:p>
            </w:tc>
            <w:tc>
              <w:tcPr>
                <w:tcW w:w="3581" w:type="dxa"/>
              </w:tcPr>
              <w:p w14:paraId="41BAA866" w14:textId="77777777" w:rsidR="00643F96" w:rsidRPr="00766841" w:rsidRDefault="00643F96" w:rsidP="001326C7">
                <w:pPr>
                  <w:pStyle w:val="BodyText"/>
                  <w:spacing w:after="0"/>
                  <w:jc w:val="center"/>
                  <w:rPr>
                    <w:rFonts w:ascii="Lucida Bright" w:hAnsi="Lucida Bright"/>
                    <w:sz w:val="22"/>
                    <w:szCs w:val="22"/>
                  </w:rPr>
                </w:pPr>
                <w:r w:rsidRPr="00766841">
                  <w:rPr>
                    <w:rFonts w:ascii="Lucida Bright" w:hAnsi="Lucida Bright"/>
                    <w:sz w:val="22"/>
                    <w:szCs w:val="22"/>
                  </w:rPr>
                  <w:t>Maximum Biennial Application Rate</w:t>
                </w:r>
              </w:p>
            </w:tc>
          </w:tr>
          <w:tr w:rsidR="00643F96" w:rsidRPr="00766841" w14:paraId="44540AFA" w14:textId="77777777" w:rsidTr="007B3FA0">
            <w:tc>
              <w:tcPr>
                <w:tcW w:w="1818" w:type="dxa"/>
                <w:vAlign w:val="center"/>
              </w:tcPr>
              <w:p w14:paraId="64B89176" w14:textId="77777777" w:rsidR="00643F96" w:rsidRPr="00766841" w:rsidRDefault="00643F96" w:rsidP="001326C7">
                <w:pPr>
                  <w:spacing w:before="100" w:beforeAutospacing="1" w:after="0"/>
                  <w:rPr>
                    <w:rFonts w:ascii="Lucida Bright" w:hAnsi="Lucida Bright"/>
                    <w:sz w:val="22"/>
                    <w:szCs w:val="22"/>
                  </w:rPr>
                </w:pPr>
                <w:r w:rsidRPr="00766841">
                  <w:rPr>
                    <w:rFonts w:ascii="Lucida Bright" w:hAnsi="Lucida Bright"/>
                    <w:sz w:val="22"/>
                    <w:szCs w:val="22"/>
                  </w:rPr>
                  <w:t>Very Low, Low</w:t>
                </w:r>
              </w:p>
            </w:tc>
            <w:tc>
              <w:tcPr>
                <w:tcW w:w="2160" w:type="dxa"/>
              </w:tcPr>
              <w:p w14:paraId="17B15747" w14:textId="77777777" w:rsidR="00643F96" w:rsidRPr="00766841" w:rsidRDefault="00643F96" w:rsidP="001326C7">
                <w:pPr>
                  <w:pStyle w:val="BodyText"/>
                  <w:spacing w:after="0"/>
                  <w:jc w:val="center"/>
                  <w:rPr>
                    <w:rFonts w:ascii="Lucida Bright" w:hAnsi="Lucida Bright"/>
                    <w:bCs/>
                    <w:sz w:val="22"/>
                    <w:szCs w:val="22"/>
                  </w:rPr>
                </w:pPr>
                <w:r w:rsidRPr="00766841">
                  <w:rPr>
                    <w:rFonts w:ascii="Lucida Bright" w:hAnsi="Lucida Bright"/>
                    <w:bCs/>
                    <w:sz w:val="22"/>
                    <w:szCs w:val="22"/>
                  </w:rPr>
                  <w:t>1.0 Times Annual Crop P Removal</w:t>
                </w:r>
                <w:r w:rsidR="00677BBD" w:rsidRPr="00766841">
                  <w:rPr>
                    <w:rFonts w:ascii="Lucida Bright" w:hAnsi="Lucida Bright"/>
                    <w:bCs/>
                    <w:sz w:val="22"/>
                    <w:szCs w:val="22"/>
                  </w:rPr>
                  <w:t xml:space="preserve"> </w:t>
                </w:r>
                <w:r w:rsidRPr="00766841">
                  <w:rPr>
                    <w:rFonts w:ascii="Lucida Bright" w:hAnsi="Lucida Bright"/>
                    <w:bCs/>
                    <w:sz w:val="22"/>
                    <w:szCs w:val="22"/>
                    <w:vertAlign w:val="superscript"/>
                  </w:rPr>
                  <w:t>4</w:t>
                </w:r>
              </w:p>
            </w:tc>
            <w:tc>
              <w:tcPr>
                <w:tcW w:w="2070" w:type="dxa"/>
              </w:tcPr>
              <w:p w14:paraId="096DF87E" w14:textId="77777777" w:rsidR="00643F96" w:rsidRPr="00766841" w:rsidRDefault="00643F96" w:rsidP="001326C7">
                <w:pPr>
                  <w:pStyle w:val="BodyText"/>
                  <w:spacing w:after="0"/>
                  <w:jc w:val="center"/>
                  <w:rPr>
                    <w:rFonts w:ascii="Lucida Bright" w:hAnsi="Lucida Bright"/>
                    <w:bCs/>
                    <w:sz w:val="22"/>
                    <w:szCs w:val="22"/>
                  </w:rPr>
                </w:pPr>
                <w:r w:rsidRPr="00766841">
                  <w:rPr>
                    <w:rFonts w:ascii="Lucida Bright" w:hAnsi="Lucida Bright"/>
                    <w:bCs/>
                    <w:sz w:val="22"/>
                    <w:szCs w:val="22"/>
                  </w:rPr>
                  <w:t>Annual Crop N Removal</w:t>
                </w:r>
              </w:p>
            </w:tc>
            <w:tc>
              <w:tcPr>
                <w:tcW w:w="3581" w:type="dxa"/>
              </w:tcPr>
              <w:p w14:paraId="5AE2A801" w14:textId="77777777" w:rsidR="00643F96" w:rsidRPr="00766841" w:rsidRDefault="00643F96" w:rsidP="001326C7">
                <w:pPr>
                  <w:pStyle w:val="BodyText"/>
                  <w:spacing w:after="0"/>
                  <w:jc w:val="center"/>
                  <w:rPr>
                    <w:rFonts w:ascii="Lucida Bright" w:hAnsi="Lucida Bright"/>
                    <w:bCs/>
                    <w:sz w:val="22"/>
                    <w:szCs w:val="22"/>
                  </w:rPr>
                </w:pPr>
                <w:r w:rsidRPr="00766841">
                  <w:rPr>
                    <w:rFonts w:ascii="Lucida Bright" w:hAnsi="Lucida Bright"/>
                    <w:bCs/>
                    <w:sz w:val="22"/>
                    <w:szCs w:val="22"/>
                  </w:rPr>
                  <w:t>2.0 Times Crop N Removal</w:t>
                </w:r>
              </w:p>
            </w:tc>
          </w:tr>
          <w:tr w:rsidR="00643F96" w:rsidRPr="00766841" w14:paraId="134D68B0" w14:textId="77777777" w:rsidTr="007B3FA0">
            <w:tc>
              <w:tcPr>
                <w:tcW w:w="1818" w:type="dxa"/>
                <w:vAlign w:val="center"/>
              </w:tcPr>
              <w:p w14:paraId="6735DFC6" w14:textId="77777777" w:rsidR="00643F96" w:rsidRPr="00766841" w:rsidRDefault="00643F96" w:rsidP="001326C7">
                <w:pPr>
                  <w:spacing w:after="0"/>
                  <w:rPr>
                    <w:rFonts w:ascii="Lucida Bright" w:hAnsi="Lucida Bright"/>
                    <w:sz w:val="22"/>
                    <w:szCs w:val="22"/>
                  </w:rPr>
                </w:pPr>
                <w:r w:rsidRPr="00766841">
                  <w:rPr>
                    <w:rFonts w:ascii="Lucida Bright" w:hAnsi="Lucida Bright"/>
                    <w:sz w:val="22"/>
                    <w:szCs w:val="22"/>
                  </w:rPr>
                  <w:t>Medium</w:t>
                </w:r>
              </w:p>
            </w:tc>
            <w:tc>
              <w:tcPr>
                <w:tcW w:w="2160" w:type="dxa"/>
              </w:tcPr>
              <w:p w14:paraId="18D6AFA9" w14:textId="77777777" w:rsidR="00643F96" w:rsidRPr="00766841" w:rsidRDefault="00643F96" w:rsidP="001326C7">
                <w:pPr>
                  <w:pStyle w:val="BodyText"/>
                  <w:spacing w:after="0"/>
                  <w:jc w:val="center"/>
                  <w:rPr>
                    <w:rFonts w:ascii="Lucida Bright" w:hAnsi="Lucida Bright"/>
                    <w:b/>
                    <w:bCs/>
                    <w:sz w:val="22"/>
                    <w:szCs w:val="22"/>
                    <w:u w:val="single"/>
                  </w:rPr>
                </w:pPr>
                <w:r w:rsidRPr="00766841">
                  <w:rPr>
                    <w:rFonts w:ascii="Lucida Bright" w:hAnsi="Lucida Bright"/>
                    <w:bCs/>
                    <w:sz w:val="22"/>
                    <w:szCs w:val="22"/>
                  </w:rPr>
                  <w:t>1.0 Times Annual Crop P Removal</w:t>
                </w:r>
                <w:r w:rsidR="00677BBD" w:rsidRPr="00766841">
                  <w:rPr>
                    <w:rFonts w:ascii="Lucida Bright" w:hAnsi="Lucida Bright"/>
                    <w:bCs/>
                    <w:sz w:val="22"/>
                    <w:szCs w:val="22"/>
                  </w:rPr>
                  <w:t xml:space="preserve"> </w:t>
                </w:r>
                <w:r w:rsidRPr="00766841">
                  <w:rPr>
                    <w:rFonts w:ascii="Lucida Bright" w:hAnsi="Lucida Bright"/>
                    <w:bCs/>
                    <w:sz w:val="22"/>
                    <w:szCs w:val="22"/>
                    <w:vertAlign w:val="superscript"/>
                  </w:rPr>
                  <w:t>4</w:t>
                </w:r>
              </w:p>
            </w:tc>
            <w:tc>
              <w:tcPr>
                <w:tcW w:w="2070" w:type="dxa"/>
              </w:tcPr>
              <w:p w14:paraId="7F1D9C1D" w14:textId="77777777" w:rsidR="00643F96" w:rsidRPr="00766841" w:rsidRDefault="00643F96" w:rsidP="001326C7">
                <w:pPr>
                  <w:pStyle w:val="BodyText"/>
                  <w:spacing w:after="0"/>
                  <w:jc w:val="center"/>
                  <w:rPr>
                    <w:rFonts w:ascii="Lucida Bright" w:hAnsi="Lucida Bright"/>
                    <w:b/>
                    <w:bCs/>
                    <w:sz w:val="22"/>
                    <w:szCs w:val="22"/>
                    <w:u w:val="single"/>
                  </w:rPr>
                </w:pPr>
                <w:r w:rsidRPr="00766841">
                  <w:rPr>
                    <w:rFonts w:ascii="Lucida Bright" w:hAnsi="Lucida Bright"/>
                    <w:bCs/>
                    <w:sz w:val="22"/>
                    <w:szCs w:val="22"/>
                  </w:rPr>
                  <w:t>1.5 Times Annual Crop P Removal</w:t>
                </w:r>
                <w:r w:rsidR="00677BBD" w:rsidRPr="00766841">
                  <w:rPr>
                    <w:rFonts w:ascii="Lucida Bright" w:hAnsi="Lucida Bright"/>
                    <w:bCs/>
                    <w:sz w:val="22"/>
                    <w:szCs w:val="22"/>
                  </w:rPr>
                  <w:t xml:space="preserve"> </w:t>
                </w:r>
                <w:r w:rsidRPr="00766841">
                  <w:rPr>
                    <w:rFonts w:ascii="Lucida Bright" w:hAnsi="Lucida Bright"/>
                    <w:bCs/>
                    <w:sz w:val="22"/>
                    <w:szCs w:val="22"/>
                    <w:vertAlign w:val="superscript"/>
                  </w:rPr>
                  <w:t>4</w:t>
                </w:r>
              </w:p>
            </w:tc>
            <w:tc>
              <w:tcPr>
                <w:tcW w:w="3581" w:type="dxa"/>
              </w:tcPr>
              <w:p w14:paraId="2DFB0DCE" w14:textId="77777777" w:rsidR="00643F96" w:rsidRPr="00766841" w:rsidRDefault="00643F96" w:rsidP="001326C7">
                <w:pPr>
                  <w:pStyle w:val="BodyText"/>
                  <w:spacing w:after="0"/>
                  <w:jc w:val="center"/>
                  <w:rPr>
                    <w:rFonts w:ascii="Lucida Bright" w:hAnsi="Lucida Bright"/>
                    <w:bCs/>
                    <w:sz w:val="22"/>
                    <w:szCs w:val="22"/>
                  </w:rPr>
                </w:pPr>
                <w:r w:rsidRPr="00766841">
                  <w:rPr>
                    <w:rFonts w:ascii="Lucida Bright" w:hAnsi="Lucida Bright"/>
                    <w:bCs/>
                    <w:sz w:val="22"/>
                    <w:szCs w:val="22"/>
                  </w:rPr>
                  <w:t>Double the Maximum Annual P Application Not to Exceed 2</w:t>
                </w:r>
                <w:r w:rsidR="008A573E" w:rsidRPr="00766841">
                  <w:rPr>
                    <w:rFonts w:ascii="Lucida Bright" w:hAnsi="Lucida Bright"/>
                    <w:bCs/>
                    <w:sz w:val="22"/>
                    <w:szCs w:val="22"/>
                  </w:rPr>
                  <w:t>.0</w:t>
                </w:r>
                <w:r w:rsidRPr="00766841">
                  <w:rPr>
                    <w:rFonts w:ascii="Lucida Bright" w:hAnsi="Lucida Bright"/>
                    <w:bCs/>
                    <w:sz w:val="22"/>
                    <w:szCs w:val="22"/>
                  </w:rPr>
                  <w:t xml:space="preserve"> Times the Annual Crop N Removal</w:t>
                </w:r>
              </w:p>
            </w:tc>
          </w:tr>
          <w:tr w:rsidR="00643F96" w:rsidRPr="00766841" w14:paraId="5C2FE177" w14:textId="77777777" w:rsidTr="007B3FA0">
            <w:tc>
              <w:tcPr>
                <w:tcW w:w="1818" w:type="dxa"/>
                <w:vAlign w:val="center"/>
              </w:tcPr>
              <w:p w14:paraId="1BB5DB0B" w14:textId="77777777" w:rsidR="00643F96" w:rsidRPr="00766841" w:rsidRDefault="00643F96" w:rsidP="001326C7">
                <w:pPr>
                  <w:spacing w:after="0"/>
                  <w:rPr>
                    <w:rFonts w:ascii="Lucida Bright" w:hAnsi="Lucida Bright"/>
                    <w:sz w:val="22"/>
                    <w:szCs w:val="22"/>
                  </w:rPr>
                </w:pPr>
                <w:r w:rsidRPr="00766841">
                  <w:rPr>
                    <w:rFonts w:ascii="Lucida Bright" w:hAnsi="Lucida Bright"/>
                    <w:sz w:val="22"/>
                    <w:szCs w:val="22"/>
                  </w:rPr>
                  <w:t>High</w:t>
                </w:r>
              </w:p>
            </w:tc>
            <w:tc>
              <w:tcPr>
                <w:tcW w:w="2160" w:type="dxa"/>
              </w:tcPr>
              <w:p w14:paraId="2AA0E3D4" w14:textId="77777777" w:rsidR="00643F96" w:rsidRPr="00766841" w:rsidRDefault="00643F96" w:rsidP="001326C7">
                <w:pPr>
                  <w:pStyle w:val="BodyText"/>
                  <w:spacing w:after="0"/>
                  <w:jc w:val="center"/>
                  <w:rPr>
                    <w:rFonts w:ascii="Lucida Bright" w:hAnsi="Lucida Bright"/>
                    <w:b/>
                    <w:bCs/>
                    <w:sz w:val="22"/>
                    <w:szCs w:val="22"/>
                    <w:u w:val="single"/>
                  </w:rPr>
                </w:pPr>
                <w:r w:rsidRPr="00766841">
                  <w:rPr>
                    <w:rFonts w:ascii="Lucida Bright" w:hAnsi="Lucida Bright"/>
                    <w:bCs/>
                    <w:sz w:val="22"/>
                    <w:szCs w:val="22"/>
                  </w:rPr>
                  <w:t>1.0 Times Annual Crop P Removal</w:t>
                </w:r>
                <w:r w:rsidR="00677BBD" w:rsidRPr="00766841">
                  <w:rPr>
                    <w:rFonts w:ascii="Lucida Bright" w:hAnsi="Lucida Bright"/>
                    <w:bCs/>
                    <w:sz w:val="22"/>
                    <w:szCs w:val="22"/>
                  </w:rPr>
                  <w:t xml:space="preserve"> </w:t>
                </w:r>
                <w:r w:rsidRPr="00766841">
                  <w:rPr>
                    <w:rFonts w:ascii="Lucida Bright" w:hAnsi="Lucida Bright"/>
                    <w:bCs/>
                    <w:sz w:val="22"/>
                    <w:szCs w:val="22"/>
                    <w:vertAlign w:val="superscript"/>
                  </w:rPr>
                  <w:t>4</w:t>
                </w:r>
              </w:p>
            </w:tc>
            <w:tc>
              <w:tcPr>
                <w:tcW w:w="2070" w:type="dxa"/>
              </w:tcPr>
              <w:p w14:paraId="795103A5" w14:textId="77777777" w:rsidR="00643F96" w:rsidRPr="00766841" w:rsidRDefault="00643F96" w:rsidP="001326C7">
                <w:pPr>
                  <w:pStyle w:val="BodyText"/>
                  <w:spacing w:after="0"/>
                  <w:jc w:val="center"/>
                  <w:rPr>
                    <w:rFonts w:ascii="Lucida Bright" w:hAnsi="Lucida Bright"/>
                    <w:b/>
                    <w:bCs/>
                    <w:sz w:val="22"/>
                    <w:szCs w:val="22"/>
                    <w:u w:val="single"/>
                  </w:rPr>
                </w:pPr>
                <w:r w:rsidRPr="00766841">
                  <w:rPr>
                    <w:rFonts w:ascii="Lucida Bright" w:hAnsi="Lucida Bright"/>
                    <w:bCs/>
                    <w:sz w:val="22"/>
                    <w:szCs w:val="22"/>
                  </w:rPr>
                  <w:t>1.0 Times Annual Crop P Removal</w:t>
                </w:r>
                <w:r w:rsidR="00677BBD" w:rsidRPr="00766841">
                  <w:rPr>
                    <w:rFonts w:ascii="Lucida Bright" w:hAnsi="Lucida Bright"/>
                    <w:bCs/>
                    <w:sz w:val="22"/>
                    <w:szCs w:val="22"/>
                  </w:rPr>
                  <w:t xml:space="preserve"> </w:t>
                </w:r>
                <w:r w:rsidRPr="00766841">
                  <w:rPr>
                    <w:rFonts w:ascii="Lucida Bright" w:hAnsi="Lucida Bright"/>
                    <w:bCs/>
                    <w:sz w:val="22"/>
                    <w:szCs w:val="22"/>
                    <w:vertAlign w:val="superscript"/>
                  </w:rPr>
                  <w:t>4</w:t>
                </w:r>
              </w:p>
            </w:tc>
            <w:tc>
              <w:tcPr>
                <w:tcW w:w="3581" w:type="dxa"/>
              </w:tcPr>
              <w:p w14:paraId="3405C3A8" w14:textId="77777777" w:rsidR="00643F96" w:rsidRPr="00766841" w:rsidRDefault="00643F96" w:rsidP="001326C7">
                <w:pPr>
                  <w:pStyle w:val="BodyText"/>
                  <w:spacing w:after="0"/>
                  <w:jc w:val="center"/>
                  <w:rPr>
                    <w:rFonts w:ascii="Lucida Bright" w:hAnsi="Lucida Bright"/>
                    <w:b/>
                    <w:bCs/>
                    <w:sz w:val="22"/>
                    <w:szCs w:val="22"/>
                    <w:u w:val="single"/>
                  </w:rPr>
                </w:pPr>
                <w:r w:rsidRPr="00766841">
                  <w:rPr>
                    <w:rFonts w:ascii="Lucida Bright" w:hAnsi="Lucida Bright"/>
                    <w:bCs/>
                    <w:sz w:val="22"/>
                    <w:szCs w:val="22"/>
                  </w:rPr>
                  <w:t>Double the Maximum Annual P Application Not to Exceed 2</w:t>
                </w:r>
                <w:r w:rsidR="008A573E" w:rsidRPr="00766841">
                  <w:rPr>
                    <w:rFonts w:ascii="Lucida Bright" w:hAnsi="Lucida Bright"/>
                    <w:bCs/>
                    <w:sz w:val="22"/>
                    <w:szCs w:val="22"/>
                  </w:rPr>
                  <w:t>.0</w:t>
                </w:r>
                <w:r w:rsidRPr="00766841">
                  <w:rPr>
                    <w:rFonts w:ascii="Lucida Bright" w:hAnsi="Lucida Bright"/>
                    <w:bCs/>
                    <w:sz w:val="22"/>
                    <w:szCs w:val="22"/>
                  </w:rPr>
                  <w:t>Times the Annual Crop N Removal</w:t>
                </w:r>
              </w:p>
            </w:tc>
          </w:tr>
          <w:tr w:rsidR="00643F96" w:rsidRPr="00766841" w14:paraId="5C5AAC09" w14:textId="77777777" w:rsidTr="007B3FA0">
            <w:tc>
              <w:tcPr>
                <w:tcW w:w="1818" w:type="dxa"/>
                <w:vAlign w:val="center"/>
              </w:tcPr>
              <w:p w14:paraId="33E97F7A" w14:textId="77777777" w:rsidR="00643F96" w:rsidRPr="00766841" w:rsidRDefault="00643F96" w:rsidP="001326C7">
                <w:pPr>
                  <w:spacing w:after="0"/>
                  <w:rPr>
                    <w:rFonts w:ascii="Lucida Bright" w:hAnsi="Lucida Bright"/>
                    <w:sz w:val="22"/>
                    <w:szCs w:val="22"/>
                  </w:rPr>
                </w:pPr>
                <w:r w:rsidRPr="00766841">
                  <w:rPr>
                    <w:rFonts w:ascii="Lucida Bright" w:hAnsi="Lucida Bright"/>
                    <w:sz w:val="22"/>
                    <w:szCs w:val="22"/>
                  </w:rPr>
                  <w:t>Very High</w:t>
                </w:r>
              </w:p>
            </w:tc>
            <w:tc>
              <w:tcPr>
                <w:tcW w:w="2160" w:type="dxa"/>
              </w:tcPr>
              <w:p w14:paraId="1FCC3EB8" w14:textId="77777777" w:rsidR="00643F96" w:rsidRPr="00766841" w:rsidRDefault="00643F96" w:rsidP="001326C7">
                <w:pPr>
                  <w:pStyle w:val="BodyText"/>
                  <w:spacing w:after="0"/>
                  <w:jc w:val="center"/>
                  <w:rPr>
                    <w:rFonts w:ascii="Lucida Bright" w:hAnsi="Lucida Bright"/>
                    <w:b/>
                    <w:bCs/>
                    <w:sz w:val="22"/>
                    <w:szCs w:val="22"/>
                    <w:u w:val="single"/>
                  </w:rPr>
                </w:pPr>
                <w:r w:rsidRPr="00766841">
                  <w:rPr>
                    <w:rFonts w:ascii="Lucida Bright" w:hAnsi="Lucida Bright"/>
                    <w:bCs/>
                    <w:sz w:val="22"/>
                    <w:szCs w:val="22"/>
                  </w:rPr>
                  <w:t>0.5 Times Annual Crop P Removal</w:t>
                </w:r>
                <w:r w:rsidR="00677BBD" w:rsidRPr="00766841">
                  <w:rPr>
                    <w:rFonts w:ascii="Lucida Bright" w:hAnsi="Lucida Bright"/>
                    <w:bCs/>
                    <w:sz w:val="22"/>
                    <w:szCs w:val="22"/>
                  </w:rPr>
                  <w:t xml:space="preserve"> </w:t>
                </w:r>
                <w:r w:rsidRPr="00766841">
                  <w:rPr>
                    <w:rFonts w:ascii="Lucida Bright" w:hAnsi="Lucida Bright"/>
                    <w:bCs/>
                    <w:sz w:val="22"/>
                    <w:szCs w:val="22"/>
                    <w:vertAlign w:val="superscript"/>
                  </w:rPr>
                  <w:t>4</w:t>
                </w:r>
              </w:p>
            </w:tc>
            <w:tc>
              <w:tcPr>
                <w:tcW w:w="2070" w:type="dxa"/>
              </w:tcPr>
              <w:p w14:paraId="798ED2AF" w14:textId="77777777" w:rsidR="00643F96" w:rsidRPr="00766841" w:rsidRDefault="00643F96" w:rsidP="001326C7">
                <w:pPr>
                  <w:pStyle w:val="BodyText"/>
                  <w:spacing w:after="0"/>
                  <w:jc w:val="center"/>
                  <w:rPr>
                    <w:rFonts w:ascii="Lucida Bright" w:hAnsi="Lucida Bright"/>
                    <w:b/>
                    <w:bCs/>
                    <w:sz w:val="22"/>
                    <w:szCs w:val="22"/>
                    <w:u w:val="single"/>
                  </w:rPr>
                </w:pPr>
                <w:r w:rsidRPr="00766841">
                  <w:rPr>
                    <w:rFonts w:ascii="Lucida Bright" w:hAnsi="Lucida Bright"/>
                    <w:bCs/>
                    <w:sz w:val="22"/>
                    <w:szCs w:val="22"/>
                  </w:rPr>
                  <w:t>0.5 Times Annual Crop P Removal</w:t>
                </w:r>
                <w:r w:rsidR="00677BBD" w:rsidRPr="00766841">
                  <w:rPr>
                    <w:rFonts w:ascii="Lucida Bright" w:hAnsi="Lucida Bright"/>
                    <w:bCs/>
                    <w:sz w:val="22"/>
                    <w:szCs w:val="22"/>
                  </w:rPr>
                  <w:t xml:space="preserve"> </w:t>
                </w:r>
                <w:r w:rsidRPr="00766841">
                  <w:rPr>
                    <w:rFonts w:ascii="Lucida Bright" w:hAnsi="Lucida Bright"/>
                    <w:bCs/>
                    <w:sz w:val="22"/>
                    <w:szCs w:val="22"/>
                    <w:vertAlign w:val="superscript"/>
                  </w:rPr>
                  <w:t>4</w:t>
                </w:r>
              </w:p>
            </w:tc>
            <w:tc>
              <w:tcPr>
                <w:tcW w:w="3581" w:type="dxa"/>
              </w:tcPr>
              <w:p w14:paraId="77358C77" w14:textId="77777777" w:rsidR="00643F96" w:rsidRPr="00766841" w:rsidRDefault="00643F96" w:rsidP="001326C7">
                <w:pPr>
                  <w:pStyle w:val="BodyText"/>
                  <w:spacing w:after="0"/>
                  <w:jc w:val="center"/>
                  <w:rPr>
                    <w:rFonts w:ascii="Lucida Bright" w:hAnsi="Lucida Bright"/>
                    <w:b/>
                    <w:bCs/>
                    <w:sz w:val="22"/>
                    <w:szCs w:val="22"/>
                    <w:u w:val="single"/>
                  </w:rPr>
                </w:pPr>
                <w:r w:rsidRPr="00766841">
                  <w:rPr>
                    <w:rFonts w:ascii="Lucida Bright" w:hAnsi="Lucida Bright"/>
                    <w:bCs/>
                    <w:sz w:val="22"/>
                    <w:szCs w:val="22"/>
                  </w:rPr>
                  <w:t>Double the Maximum Annual P Application Not to Exceed 2</w:t>
                </w:r>
                <w:r w:rsidR="008A573E" w:rsidRPr="00766841">
                  <w:rPr>
                    <w:rFonts w:ascii="Lucida Bright" w:hAnsi="Lucida Bright"/>
                    <w:bCs/>
                    <w:sz w:val="22"/>
                    <w:szCs w:val="22"/>
                  </w:rPr>
                  <w:t>.0</w:t>
                </w:r>
                <w:r w:rsidRPr="00766841">
                  <w:rPr>
                    <w:rFonts w:ascii="Lucida Bright" w:hAnsi="Lucida Bright"/>
                    <w:bCs/>
                    <w:sz w:val="22"/>
                    <w:szCs w:val="22"/>
                  </w:rPr>
                  <w:t xml:space="preserve"> Times the Annual Crop N Removal</w:t>
                </w:r>
              </w:p>
            </w:tc>
          </w:tr>
        </w:tbl>
        <w:p w14:paraId="1D86CA63" w14:textId="77777777" w:rsidR="00731E93" w:rsidRPr="00766841" w:rsidRDefault="008A7820" w:rsidP="001326C7">
          <w:pPr>
            <w:pStyle w:val="BodyText"/>
            <w:spacing w:before="120"/>
            <w:rPr>
              <w:rFonts w:ascii="Lucida Bright" w:hAnsi="Lucida Bright"/>
              <w:sz w:val="22"/>
              <w:szCs w:val="22"/>
              <w:u w:val="single"/>
            </w:rPr>
          </w:pPr>
          <w:r w:rsidRPr="00766841">
            <w:rPr>
              <w:rFonts w:ascii="Lucida Bright" w:hAnsi="Lucida Bright"/>
              <w:sz w:val="22"/>
              <w:szCs w:val="22"/>
              <w:u w:val="single"/>
            </w:rPr>
            <w:t>F</w:t>
          </w:r>
          <w:r w:rsidR="00677BBD" w:rsidRPr="00766841">
            <w:rPr>
              <w:rFonts w:ascii="Lucida Bright" w:hAnsi="Lucida Bright"/>
              <w:sz w:val="22"/>
              <w:szCs w:val="22"/>
              <w:u w:val="single"/>
            </w:rPr>
            <w:t>ootnotes</w:t>
          </w:r>
          <w:r w:rsidRPr="00766841">
            <w:rPr>
              <w:rFonts w:ascii="Lucida Bright" w:hAnsi="Lucida Bright"/>
              <w:sz w:val="22"/>
              <w:szCs w:val="22"/>
              <w:u w:val="single"/>
            </w:rPr>
            <w:t xml:space="preserve"> </w:t>
          </w:r>
        </w:p>
        <w:p w14:paraId="570EE7C5" w14:textId="77777777" w:rsidR="00731E93" w:rsidRPr="00766841" w:rsidRDefault="00731E93" w:rsidP="00677BBD">
          <w:pPr>
            <w:pStyle w:val="BodyText"/>
            <w:spacing w:before="120"/>
            <w:ind w:left="-180"/>
            <w:rPr>
              <w:rFonts w:ascii="Lucida Bright" w:hAnsi="Lucida Bright"/>
              <w:sz w:val="22"/>
              <w:szCs w:val="22"/>
            </w:rPr>
          </w:pPr>
          <w:r w:rsidRPr="00766841">
            <w:rPr>
              <w:rFonts w:ascii="Lucida Bright" w:hAnsi="Lucida Bright"/>
              <w:sz w:val="22"/>
              <w:szCs w:val="22"/>
              <w:vertAlign w:val="superscript"/>
            </w:rPr>
            <w:t>1</w:t>
          </w:r>
          <w:r w:rsidRPr="00766841">
            <w:rPr>
              <w:rFonts w:ascii="Lucida Bright" w:hAnsi="Lucida Bright"/>
              <w:b/>
              <w:sz w:val="22"/>
              <w:szCs w:val="22"/>
            </w:rPr>
            <w:t xml:space="preserve"> </w:t>
          </w:r>
          <w:r w:rsidRPr="00766841">
            <w:rPr>
              <w:rFonts w:ascii="Lucida Bright" w:hAnsi="Lucida Bright"/>
              <w:sz w:val="22"/>
              <w:szCs w:val="22"/>
            </w:rPr>
            <w:t>NMP and NUP designations are consistent with 30 TAC §321.40.</w:t>
          </w:r>
        </w:p>
        <w:p w14:paraId="71DE460F" w14:textId="77777777" w:rsidR="00731E93" w:rsidRPr="00766841" w:rsidRDefault="00731E93" w:rsidP="00677BBD">
          <w:pPr>
            <w:pStyle w:val="BodyText"/>
            <w:spacing w:before="120"/>
            <w:ind w:left="-180"/>
            <w:rPr>
              <w:rFonts w:ascii="Lucida Bright" w:hAnsi="Lucida Bright"/>
              <w:sz w:val="22"/>
              <w:szCs w:val="22"/>
            </w:rPr>
          </w:pPr>
          <w:r w:rsidRPr="00766841">
            <w:rPr>
              <w:rFonts w:ascii="Lucida Bright" w:hAnsi="Lucida Bright"/>
              <w:sz w:val="22"/>
              <w:szCs w:val="22"/>
              <w:vertAlign w:val="superscript"/>
            </w:rPr>
            <w:t>2</w:t>
          </w:r>
          <w:r w:rsidRPr="00766841">
            <w:rPr>
              <w:rFonts w:ascii="Lucida Bright" w:hAnsi="Lucida Bright"/>
              <w:b/>
              <w:sz w:val="22"/>
              <w:szCs w:val="22"/>
            </w:rPr>
            <w:t xml:space="preserve"> </w:t>
          </w:r>
          <w:r w:rsidRPr="00766841">
            <w:rPr>
              <w:rFonts w:ascii="Lucida Bright" w:hAnsi="Lucida Bright"/>
              <w:sz w:val="22"/>
              <w:szCs w:val="22"/>
            </w:rPr>
            <w:t xml:space="preserve">All counties must use the 200 ppm P level limit to determine whether to use Table </w:t>
          </w:r>
          <w:r w:rsidR="007C6386" w:rsidRPr="00766841">
            <w:rPr>
              <w:rFonts w:ascii="Lucida Bright" w:hAnsi="Lucida Bright"/>
              <w:sz w:val="22"/>
              <w:szCs w:val="22"/>
            </w:rPr>
            <w:t>2A</w:t>
          </w:r>
          <w:r w:rsidRPr="00766841">
            <w:rPr>
              <w:rFonts w:ascii="Lucida Bright" w:hAnsi="Lucida Bright"/>
              <w:sz w:val="22"/>
              <w:szCs w:val="22"/>
            </w:rPr>
            <w:t xml:space="preserve"> or Table 2</w:t>
          </w:r>
          <w:r w:rsidR="007C6386" w:rsidRPr="00766841">
            <w:rPr>
              <w:rFonts w:ascii="Lucida Bright" w:hAnsi="Lucida Bright"/>
              <w:sz w:val="22"/>
              <w:szCs w:val="22"/>
            </w:rPr>
            <w:t>B</w:t>
          </w:r>
          <w:r w:rsidRPr="00766841">
            <w:rPr>
              <w:rFonts w:ascii="Lucida Bright" w:hAnsi="Lucida Bright"/>
              <w:sz w:val="22"/>
              <w:szCs w:val="22"/>
            </w:rPr>
            <w:t>. However, in counties receiving less than 25 inches of annual rainfall, the 350 ppm P level limit applies if the field application area is greater than 1 mile from a named stream or lake. See map in current Texas Agronomy Technical Note 15, Phosphorus Assessment Tool for Texas</w:t>
          </w:r>
          <w:r w:rsidR="00042EFF" w:rsidRPr="00766841">
            <w:rPr>
              <w:rFonts w:ascii="Lucida Bright" w:hAnsi="Lucida Bright"/>
              <w:sz w:val="22"/>
              <w:szCs w:val="22"/>
            </w:rPr>
            <w:t>,</w:t>
          </w:r>
          <w:r w:rsidRPr="00766841">
            <w:rPr>
              <w:rFonts w:ascii="Lucida Bright" w:hAnsi="Lucida Bright"/>
              <w:sz w:val="22"/>
              <w:szCs w:val="22"/>
            </w:rPr>
            <w:t xml:space="preserve"> for county rainfall designations.</w:t>
          </w:r>
        </w:p>
        <w:p w14:paraId="773290F3" w14:textId="77777777" w:rsidR="001504F3" w:rsidRPr="00766841" w:rsidRDefault="00731E93" w:rsidP="00677BBD">
          <w:pPr>
            <w:pStyle w:val="BodyText"/>
            <w:spacing w:before="120"/>
            <w:ind w:left="-180"/>
            <w:rPr>
              <w:rFonts w:ascii="Lucida Bright" w:hAnsi="Lucida Bright"/>
              <w:sz w:val="22"/>
              <w:szCs w:val="22"/>
            </w:rPr>
          </w:pPr>
          <w:r w:rsidRPr="00766841">
            <w:rPr>
              <w:rFonts w:ascii="Lucida Bright" w:hAnsi="Lucida Bright"/>
              <w:sz w:val="22"/>
              <w:szCs w:val="22"/>
              <w:vertAlign w:val="superscript"/>
            </w:rPr>
            <w:t>3</w:t>
          </w:r>
          <w:r w:rsidRPr="00766841">
            <w:rPr>
              <w:rFonts w:ascii="Lucida Bright" w:hAnsi="Lucida Bright"/>
              <w:b/>
              <w:sz w:val="22"/>
              <w:szCs w:val="22"/>
            </w:rPr>
            <w:t xml:space="preserve"> </w:t>
          </w:r>
          <w:r w:rsidRPr="00766841">
            <w:rPr>
              <w:rFonts w:ascii="Lucida Bright" w:hAnsi="Lucida Bright"/>
              <w:sz w:val="22"/>
              <w:szCs w:val="22"/>
            </w:rPr>
            <w:t>Not to exceed the annual nitrogen requirement rate.</w:t>
          </w:r>
        </w:p>
        <w:p w14:paraId="4E544573" w14:textId="657CA070" w:rsidR="003A3A3E" w:rsidRPr="00766841" w:rsidRDefault="00731E93" w:rsidP="007A7920">
          <w:pPr>
            <w:pStyle w:val="BodyText"/>
            <w:spacing w:before="120"/>
            <w:ind w:left="-180"/>
            <w:rPr>
              <w:rFonts w:ascii="Lucida Bright" w:hAnsi="Lucida Bright"/>
              <w:sz w:val="22"/>
              <w:szCs w:val="22"/>
            </w:rPr>
          </w:pPr>
          <w:r w:rsidRPr="00766841">
            <w:rPr>
              <w:rFonts w:ascii="Lucida Bright" w:hAnsi="Lucida Bright"/>
              <w:sz w:val="22"/>
              <w:szCs w:val="22"/>
              <w:vertAlign w:val="superscript"/>
            </w:rPr>
            <w:t>4</w:t>
          </w:r>
          <w:r w:rsidR="00677BBD" w:rsidRPr="00766841">
            <w:rPr>
              <w:rFonts w:ascii="Lucida Bright" w:hAnsi="Lucida Bright"/>
              <w:sz w:val="22"/>
              <w:szCs w:val="22"/>
              <w:vertAlign w:val="superscript"/>
            </w:rPr>
            <w:t xml:space="preserve"> </w:t>
          </w:r>
          <w:r w:rsidRPr="00766841">
            <w:rPr>
              <w:rFonts w:ascii="Lucida Bright" w:hAnsi="Lucida Bright"/>
              <w:sz w:val="22"/>
              <w:szCs w:val="22"/>
            </w:rPr>
            <w:t>Not to exceed the annual nitrogen removal rate.</w:t>
          </w:r>
        </w:p>
        <w:p w14:paraId="11F93023" w14:textId="4B076A00" w:rsidR="007B3FA0" w:rsidRPr="00766841" w:rsidRDefault="00A45B06" w:rsidP="0089368F">
          <w:pPr>
            <w:pStyle w:val="Heading1"/>
            <w:spacing w:after="600"/>
            <w:jc w:val="center"/>
            <w:rPr>
              <w:rFonts w:ascii="Lucida Bright" w:hAnsi="Lucida Bright"/>
              <w:b w:val="0"/>
              <w:sz w:val="22"/>
              <w:szCs w:val="22"/>
            </w:rPr>
          </w:pPr>
          <w:r w:rsidRPr="00766841">
            <w:rPr>
              <w:rFonts w:ascii="Lucida Bright" w:hAnsi="Lucida Bright"/>
              <w:noProof/>
            </w:rPr>
            <w:lastRenderedPageBreak/>
            <w:drawing>
              <wp:anchor distT="0" distB="0" distL="114300" distR="114300" simplePos="0" relativeHeight="251658240" behindDoc="0" locked="0" layoutInCell="1" allowOverlap="1" wp14:anchorId="135E33CF" wp14:editId="337330CA">
                <wp:simplePos x="0" y="0"/>
                <wp:positionH relativeFrom="column">
                  <wp:posOffset>-366395</wp:posOffset>
                </wp:positionH>
                <wp:positionV relativeFrom="paragraph">
                  <wp:posOffset>658495</wp:posOffset>
                </wp:positionV>
                <wp:extent cx="6762750" cy="5476875"/>
                <wp:effectExtent l="0" t="0" r="0" b="952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762750" cy="5476875"/>
                        </a:xfrm>
                        <a:prstGeom prst="rect">
                          <a:avLst/>
                        </a:prstGeom>
                      </pic:spPr>
                    </pic:pic>
                  </a:graphicData>
                </a:graphic>
              </wp:anchor>
            </w:drawing>
          </w:r>
          <w:r w:rsidR="00A94E98" w:rsidRPr="00766841">
            <w:rPr>
              <w:rFonts w:ascii="Lucida Bright" w:hAnsi="Lucida Bright"/>
              <w:b w:val="0"/>
              <w:sz w:val="22"/>
              <w:szCs w:val="22"/>
            </w:rPr>
            <w:t>APPENDIX II</w:t>
          </w:r>
        </w:p>
      </w:sdtContent>
    </w:sdt>
    <w:sectPr w:rsidR="007B3FA0" w:rsidRPr="00766841" w:rsidSect="007378E6">
      <w:headerReference w:type="default" r:id="rId15"/>
      <w:footerReference w:type="default" r:id="rId16"/>
      <w:pgSz w:w="12240" w:h="15840"/>
      <w:pgMar w:top="1170" w:right="1260" w:bottom="810" w:left="1567" w:header="990" w:footer="43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3A2B" w14:textId="77777777" w:rsidR="007D6929" w:rsidRDefault="007D6929" w:rsidP="0030367F">
      <w:pPr>
        <w:spacing w:before="0" w:after="0"/>
      </w:pPr>
      <w:r>
        <w:separator/>
      </w:r>
    </w:p>
  </w:endnote>
  <w:endnote w:type="continuationSeparator" w:id="0">
    <w:p w14:paraId="7FCBA8E4" w14:textId="77777777" w:rsidR="007D6929" w:rsidRDefault="007D6929" w:rsidP="003036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 w:name="Times New Roman (Body CS)">
    <w:panose1 w:val="00000000000000000000"/>
    <w:charset w:val="00"/>
    <w:family w:val="roman"/>
    <w:notTrueType/>
    <w:pitch w:val="default"/>
  </w:font>
  <w:font w:name="TimesNewRoman">
    <w:altName w:val="Arial Unicode MS"/>
    <w:panose1 w:val="00000000000000000000"/>
    <w:charset w:val="81"/>
    <w:family w:val="auto"/>
    <w:notTrueType/>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9B05" w14:textId="77777777" w:rsidR="00FA19C2" w:rsidRPr="001326C7" w:rsidRDefault="00FA19C2" w:rsidP="001326C7">
    <w:pPr>
      <w:pStyle w:val="BodyText"/>
      <w:spacing w:before="120"/>
      <w:jc w:val="center"/>
      <w:rPr>
        <w:rFonts w:ascii="Lucida Bright" w:hAnsi="Lucida Bright"/>
        <w:sz w:val="22"/>
        <w:szCs w:val="22"/>
      </w:rPr>
    </w:pPr>
    <w:r w:rsidRPr="001326C7">
      <w:rPr>
        <w:rFonts w:ascii="Lucida Bright" w:hAnsi="Lucida Bright"/>
        <w:sz w:val="22"/>
        <w:szCs w:val="22"/>
      </w:rPr>
      <w:t xml:space="preserve">Page </w:t>
    </w:r>
    <w:sdt>
      <w:sdtPr>
        <w:rPr>
          <w:rFonts w:ascii="Lucida Bright" w:hAnsi="Lucida Bright"/>
          <w:sz w:val="22"/>
          <w:szCs w:val="22"/>
        </w:rPr>
        <w:id w:val="419380528"/>
        <w:docPartObj>
          <w:docPartGallery w:val="Page Numbers (Bottom of Page)"/>
          <w:docPartUnique/>
        </w:docPartObj>
      </w:sdtPr>
      <w:sdtEndPr>
        <w:rPr>
          <w:noProof/>
        </w:rPr>
      </w:sdtEndPr>
      <w:sdtContent>
        <w:r w:rsidRPr="001326C7">
          <w:rPr>
            <w:rFonts w:ascii="Lucida Bright" w:hAnsi="Lucida Bright"/>
            <w:sz w:val="22"/>
            <w:szCs w:val="22"/>
          </w:rPr>
          <w:fldChar w:fldCharType="begin"/>
        </w:r>
        <w:r w:rsidRPr="001326C7">
          <w:rPr>
            <w:rFonts w:ascii="Lucida Bright" w:hAnsi="Lucida Bright"/>
            <w:sz w:val="22"/>
            <w:szCs w:val="22"/>
          </w:rPr>
          <w:instrText xml:space="preserve"> PAGE   \* MERGEFORMAT </w:instrText>
        </w:r>
        <w:r w:rsidRPr="001326C7">
          <w:rPr>
            <w:rFonts w:ascii="Lucida Bright" w:hAnsi="Lucida Bright"/>
            <w:sz w:val="22"/>
            <w:szCs w:val="22"/>
          </w:rPr>
          <w:fldChar w:fldCharType="separate"/>
        </w:r>
        <w:r>
          <w:rPr>
            <w:rFonts w:ascii="Lucida Bright" w:hAnsi="Lucida Bright"/>
            <w:noProof/>
            <w:sz w:val="22"/>
            <w:szCs w:val="22"/>
          </w:rPr>
          <w:t>21</w:t>
        </w:r>
        <w:r w:rsidRPr="001326C7">
          <w:rPr>
            <w:rFonts w:ascii="Lucida Bright" w:hAnsi="Lucida Bright"/>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451A" w14:textId="77777777" w:rsidR="007D6929" w:rsidRDefault="007D6929" w:rsidP="0030367F">
      <w:pPr>
        <w:spacing w:before="0" w:after="0"/>
      </w:pPr>
      <w:r>
        <w:separator/>
      </w:r>
    </w:p>
  </w:footnote>
  <w:footnote w:type="continuationSeparator" w:id="0">
    <w:p w14:paraId="19C77659" w14:textId="77777777" w:rsidR="007D6929" w:rsidRDefault="007D6929" w:rsidP="0030367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837D" w14:textId="7BFBC6DA" w:rsidR="00FA19C2" w:rsidRPr="00D550FA" w:rsidRDefault="00B1228E" w:rsidP="001326C7">
    <w:pPr>
      <w:pStyle w:val="BodyText"/>
      <w:spacing w:before="120" w:after="240"/>
      <w:jc w:val="center"/>
      <w:rPr>
        <w:rFonts w:ascii="Lucida Bright" w:hAnsi="Lucida Bright"/>
      </w:rPr>
    </w:pPr>
    <w:r w:rsidRPr="00D550FA">
      <w:rPr>
        <w:rFonts w:ascii="Lucida Bright" w:hAnsi="Lucida Bright"/>
      </w:rPr>
      <w:t xml:space="preserve">Concentrated Animal Feeding Operations </w:t>
    </w:r>
    <w:r w:rsidR="00FA19C2" w:rsidRPr="00D550FA">
      <w:rPr>
        <w:rFonts w:ascii="Lucida Bright" w:hAnsi="Lucida Bright"/>
      </w:rPr>
      <w:t xml:space="preserve">General Permit No. TXG920000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multilevel"/>
    <w:tmpl w:val="94609EE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16A9A"/>
    <w:multiLevelType w:val="hybridMultilevel"/>
    <w:tmpl w:val="E288FDCE"/>
    <w:lvl w:ilvl="0" w:tplc="FBF6D648">
      <w:start w:val="1"/>
      <w:numFmt w:val="lowerRoman"/>
      <w:lvlText w:val="(%1)"/>
      <w:lvlJc w:val="left"/>
      <w:pPr>
        <w:ind w:left="720" w:hanging="360"/>
      </w:pPr>
      <w:rPr>
        <w:rFonts w:ascii="Georgia" w:eastAsiaTheme="minorHAnsi" w:hAnsi="Georgia" w:cstheme="minorBidi"/>
        <w:snapToGrid/>
        <w:spacing w:val="1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E723D"/>
    <w:multiLevelType w:val="hybridMultilevel"/>
    <w:tmpl w:val="2392092C"/>
    <w:lvl w:ilvl="0" w:tplc="1B9A4CE0">
      <w:start w:val="1"/>
      <w:numFmt w:val="lowerRoman"/>
      <w:lvlText w:val="(%1)"/>
      <w:lvlJc w:val="left"/>
      <w:pPr>
        <w:ind w:left="720" w:hanging="360"/>
      </w:pPr>
      <w:rPr>
        <w:rFonts w:ascii="Georgia" w:hAnsi="Georgia" w:cs="Garamond" w:hint="default"/>
        <w:snapToGrid/>
        <w:spacing w:val="-5"/>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877D7D"/>
    <w:multiLevelType w:val="hybridMultilevel"/>
    <w:tmpl w:val="F56484F6"/>
    <w:lvl w:ilvl="0" w:tplc="FBF6D648">
      <w:start w:val="1"/>
      <w:numFmt w:val="lowerRoman"/>
      <w:lvlText w:val="(%1)"/>
      <w:lvlJc w:val="left"/>
      <w:pPr>
        <w:ind w:left="720" w:hanging="360"/>
      </w:pPr>
      <w:rPr>
        <w:rFonts w:ascii="Georgia" w:eastAsiaTheme="minorHAnsi" w:hAnsi="Georgia" w:cstheme="minorBidi" w:hint="default"/>
        <w:snapToGrid/>
        <w:spacing w:val="1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D078FE"/>
    <w:multiLevelType w:val="hybridMultilevel"/>
    <w:tmpl w:val="5B541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E737CC"/>
    <w:multiLevelType w:val="hybridMultilevel"/>
    <w:tmpl w:val="A4D88810"/>
    <w:lvl w:ilvl="0" w:tplc="FBF6D648">
      <w:start w:val="1"/>
      <w:numFmt w:val="lowerRoman"/>
      <w:lvlText w:val="(%1)"/>
      <w:lvlJc w:val="left"/>
      <w:pPr>
        <w:ind w:left="720" w:hanging="360"/>
      </w:pPr>
      <w:rPr>
        <w:rFonts w:ascii="Georgia" w:eastAsiaTheme="minorHAnsi" w:hAnsi="Georgia" w:cstheme="minorBidi"/>
        <w:snapToGrid/>
        <w:spacing w:val="1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3877A1"/>
    <w:multiLevelType w:val="hybridMultilevel"/>
    <w:tmpl w:val="73367C62"/>
    <w:lvl w:ilvl="0" w:tplc="2A136C4B">
      <w:start w:val="1"/>
      <w:numFmt w:val="upperLetter"/>
      <w:lvlText w:val="(%1)"/>
      <w:lvlJc w:val="left"/>
      <w:pPr>
        <w:ind w:left="720" w:hanging="360"/>
      </w:pPr>
      <w:rPr>
        <w:snapToGrid/>
        <w:spacing w:val="-5"/>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6E1188"/>
    <w:multiLevelType w:val="hybridMultilevel"/>
    <w:tmpl w:val="808ACE7C"/>
    <w:lvl w:ilvl="0" w:tplc="57C2B5F5">
      <w:start w:val="1"/>
      <w:numFmt w:val="lowerLetter"/>
      <w:lvlText w:val="(%1)"/>
      <w:lvlJc w:val="left"/>
      <w:pPr>
        <w:ind w:left="720" w:hanging="360"/>
      </w:pPr>
      <w:rPr>
        <w:snapToGrid/>
        <w:spacing w:val="-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B7683B"/>
    <w:multiLevelType w:val="hybridMultilevel"/>
    <w:tmpl w:val="98F0B392"/>
    <w:lvl w:ilvl="0" w:tplc="5D50201E">
      <w:start w:val="1"/>
      <w:numFmt w:val="decimal"/>
      <w:lvlText w:val="(%1)"/>
      <w:lvlJc w:val="left"/>
      <w:pPr>
        <w:ind w:left="360" w:hanging="360"/>
      </w:pPr>
      <w:rPr>
        <w:rFonts w:ascii="Georgia" w:hAnsi="Georgia" w:cs="Garamond" w:hint="default"/>
        <w:snapToGrid/>
        <w:spacing w:val="-3"/>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D437FAB"/>
    <w:multiLevelType w:val="hybridMultilevel"/>
    <w:tmpl w:val="526C844E"/>
    <w:lvl w:ilvl="0" w:tplc="2A136C4B">
      <w:start w:val="1"/>
      <w:numFmt w:val="upperLetter"/>
      <w:lvlText w:val="(%1)"/>
      <w:lvlJc w:val="left"/>
      <w:pPr>
        <w:ind w:left="720" w:hanging="360"/>
      </w:pPr>
      <w:rPr>
        <w:snapToGrid/>
        <w:spacing w:val="-5"/>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65085D"/>
    <w:multiLevelType w:val="hybridMultilevel"/>
    <w:tmpl w:val="0EC018DA"/>
    <w:lvl w:ilvl="0" w:tplc="4915E8AD">
      <w:start w:val="1"/>
      <w:numFmt w:val="decimal"/>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995CCE"/>
    <w:multiLevelType w:val="hybridMultilevel"/>
    <w:tmpl w:val="1AFC8C3E"/>
    <w:lvl w:ilvl="0" w:tplc="2556A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B27093"/>
    <w:multiLevelType w:val="hybridMultilevel"/>
    <w:tmpl w:val="0EECBC3E"/>
    <w:lvl w:ilvl="0" w:tplc="2556AD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056737"/>
    <w:multiLevelType w:val="hybridMultilevel"/>
    <w:tmpl w:val="09682ABC"/>
    <w:lvl w:ilvl="0" w:tplc="0409000F">
      <w:start w:val="1"/>
      <w:numFmt w:val="decimal"/>
      <w:lvlText w:val="%1."/>
      <w:lvlJc w:val="left"/>
      <w:pPr>
        <w:ind w:left="720" w:hanging="360"/>
      </w:pPr>
      <w:rPr>
        <w:rFonts w:hint="default"/>
      </w:rPr>
    </w:lvl>
    <w:lvl w:ilvl="1" w:tplc="0409000F">
      <w:start w:val="1"/>
      <w:numFmt w:val="decimal"/>
      <w:lvlText w:val="%2."/>
      <w:lvlJc w:val="left"/>
      <w:pPr>
        <w:ind w:left="90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D90969"/>
    <w:multiLevelType w:val="hybridMultilevel"/>
    <w:tmpl w:val="ABC63AC0"/>
    <w:lvl w:ilvl="0" w:tplc="0B109E5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151A4D7E"/>
    <w:multiLevelType w:val="hybridMultilevel"/>
    <w:tmpl w:val="837A88EE"/>
    <w:lvl w:ilvl="0" w:tplc="734228EE">
      <w:start w:val="1"/>
      <w:numFmt w:val="decimal"/>
      <w:lvlText w:val="(%1)"/>
      <w:lvlJc w:val="left"/>
      <w:pPr>
        <w:ind w:left="360" w:hanging="360"/>
      </w:pPr>
      <w:rPr>
        <w:rFonts w:ascii="Georgia" w:hAnsi="Georgia" w:cs="Garamond" w:hint="default"/>
        <w:snapToGrid/>
        <w:spacing w:val="-3"/>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5E40803"/>
    <w:multiLevelType w:val="hybridMultilevel"/>
    <w:tmpl w:val="03040D3A"/>
    <w:lvl w:ilvl="0" w:tplc="4915E8AD">
      <w:start w:val="1"/>
      <w:numFmt w:val="decimal"/>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F4696E"/>
    <w:multiLevelType w:val="hybridMultilevel"/>
    <w:tmpl w:val="E03616F0"/>
    <w:lvl w:ilvl="0" w:tplc="F5C8C050">
      <w:start w:val="1"/>
      <w:numFmt w:val="lowerLetter"/>
      <w:lvlText w:val="(%1)"/>
      <w:lvlJc w:val="left"/>
      <w:pPr>
        <w:ind w:left="720" w:hanging="360"/>
      </w:pPr>
      <w:rPr>
        <w:rFonts w:ascii="Georgia" w:hAnsi="Georgia" w:cs="Garamond" w:hint="default"/>
        <w:snapToGrid/>
        <w:spacing w:val="-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503428"/>
    <w:multiLevelType w:val="hybridMultilevel"/>
    <w:tmpl w:val="5C84BA0E"/>
    <w:lvl w:ilvl="0" w:tplc="57C2B5F5">
      <w:start w:val="1"/>
      <w:numFmt w:val="lowerLetter"/>
      <w:lvlText w:val="(%1)"/>
      <w:lvlJc w:val="left"/>
      <w:pPr>
        <w:ind w:left="720" w:hanging="360"/>
      </w:pPr>
      <w:rPr>
        <w:snapToGrid/>
        <w:spacing w:val="-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531769"/>
    <w:multiLevelType w:val="hybridMultilevel"/>
    <w:tmpl w:val="95B4981A"/>
    <w:lvl w:ilvl="0" w:tplc="4915E8AD">
      <w:start w:val="1"/>
      <w:numFmt w:val="decimal"/>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2233EE"/>
    <w:multiLevelType w:val="hybridMultilevel"/>
    <w:tmpl w:val="D5907748"/>
    <w:lvl w:ilvl="0" w:tplc="FBF6D648">
      <w:start w:val="1"/>
      <w:numFmt w:val="lowerRoman"/>
      <w:lvlText w:val="(%1)"/>
      <w:lvlJc w:val="left"/>
      <w:pPr>
        <w:ind w:left="720" w:hanging="360"/>
      </w:pPr>
      <w:rPr>
        <w:rFonts w:ascii="Georgia" w:eastAsiaTheme="minorHAnsi" w:hAnsi="Georgia" w:cstheme="minorBidi"/>
        <w:snapToGrid/>
        <w:spacing w:val="1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CF0BC1"/>
    <w:multiLevelType w:val="hybridMultilevel"/>
    <w:tmpl w:val="5BCE404E"/>
    <w:lvl w:ilvl="0" w:tplc="4915E8AD">
      <w:start w:val="1"/>
      <w:numFmt w:val="decimal"/>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B87875"/>
    <w:multiLevelType w:val="hybridMultilevel"/>
    <w:tmpl w:val="DB3A00B6"/>
    <w:lvl w:ilvl="0" w:tplc="57C2B5F5">
      <w:start w:val="1"/>
      <w:numFmt w:val="lowerLetter"/>
      <w:lvlText w:val="(%1)"/>
      <w:lvlJc w:val="left"/>
      <w:pPr>
        <w:ind w:left="720" w:hanging="360"/>
      </w:pPr>
      <w:rPr>
        <w:snapToGrid/>
        <w:spacing w:val="-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E92419"/>
    <w:multiLevelType w:val="hybridMultilevel"/>
    <w:tmpl w:val="1FD23A9A"/>
    <w:lvl w:ilvl="0" w:tplc="4915E8AD">
      <w:start w:val="1"/>
      <w:numFmt w:val="decimal"/>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722430"/>
    <w:multiLevelType w:val="hybridMultilevel"/>
    <w:tmpl w:val="E74601D4"/>
    <w:lvl w:ilvl="0" w:tplc="FBF6D648">
      <w:start w:val="1"/>
      <w:numFmt w:val="lowerRoman"/>
      <w:lvlText w:val="(%1)"/>
      <w:lvlJc w:val="left"/>
      <w:pPr>
        <w:ind w:left="720" w:hanging="360"/>
      </w:pPr>
      <w:rPr>
        <w:rFonts w:ascii="Georgia" w:eastAsiaTheme="minorHAnsi" w:hAnsi="Georgia" w:cstheme="minorBidi"/>
        <w:snapToGrid/>
        <w:spacing w:val="1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5A17C6"/>
    <w:multiLevelType w:val="hybridMultilevel"/>
    <w:tmpl w:val="52588540"/>
    <w:lvl w:ilvl="0" w:tplc="7084F9D0">
      <w:start w:val="1"/>
      <w:numFmt w:val="decimal"/>
      <w:lvlText w:val="(%1)"/>
      <w:lvlJc w:val="left"/>
      <w:pPr>
        <w:ind w:left="720" w:hanging="360"/>
      </w:pPr>
      <w:rPr>
        <w:rFonts w:ascii="Georgia" w:hAnsi="Georgia" w:cs="Garamond" w:hint="default"/>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FB2E4E"/>
    <w:multiLevelType w:val="hybridMultilevel"/>
    <w:tmpl w:val="26AC08C4"/>
    <w:lvl w:ilvl="0" w:tplc="2556A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0B900C2"/>
    <w:multiLevelType w:val="hybridMultilevel"/>
    <w:tmpl w:val="8E2CA958"/>
    <w:lvl w:ilvl="0" w:tplc="4915E8AD">
      <w:start w:val="1"/>
      <w:numFmt w:val="decimal"/>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1352949"/>
    <w:multiLevelType w:val="hybridMultilevel"/>
    <w:tmpl w:val="0D4CA106"/>
    <w:lvl w:ilvl="0" w:tplc="57C2B5F5">
      <w:start w:val="1"/>
      <w:numFmt w:val="lowerLetter"/>
      <w:lvlText w:val="(%1)"/>
      <w:lvlJc w:val="left"/>
      <w:pPr>
        <w:ind w:left="720" w:hanging="360"/>
      </w:pPr>
      <w:rPr>
        <w:snapToGrid/>
        <w:spacing w:val="-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2F0B61"/>
    <w:multiLevelType w:val="hybridMultilevel"/>
    <w:tmpl w:val="5138234A"/>
    <w:lvl w:ilvl="0" w:tplc="4915E8AD">
      <w:start w:val="1"/>
      <w:numFmt w:val="decimal"/>
      <w:lvlText w:val="(%1)"/>
      <w:lvlJc w:val="left"/>
      <w:pPr>
        <w:ind w:left="198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A471C6"/>
    <w:multiLevelType w:val="hybridMultilevel"/>
    <w:tmpl w:val="F558B3FC"/>
    <w:lvl w:ilvl="0" w:tplc="0D082EE0">
      <w:start w:val="1"/>
      <w:numFmt w:val="lowerLetter"/>
      <w:lvlText w:val="(%1)"/>
      <w:lvlJc w:val="left"/>
      <w:pPr>
        <w:ind w:left="720" w:hanging="360"/>
      </w:pPr>
      <w:rPr>
        <w:snapToGrid/>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3DA082D"/>
    <w:multiLevelType w:val="hybridMultilevel"/>
    <w:tmpl w:val="C2466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D2401F"/>
    <w:multiLevelType w:val="hybridMultilevel"/>
    <w:tmpl w:val="906E6888"/>
    <w:lvl w:ilvl="0" w:tplc="A7E2068C">
      <w:start w:val="6"/>
      <w:numFmt w:val="decimal"/>
      <w:lvlText w:val="%1."/>
      <w:lvlJc w:val="left"/>
      <w:pPr>
        <w:ind w:left="1080" w:hanging="54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26734564"/>
    <w:multiLevelType w:val="hybridMultilevel"/>
    <w:tmpl w:val="7AE890DE"/>
    <w:lvl w:ilvl="0" w:tplc="4915E8AD">
      <w:start w:val="1"/>
      <w:numFmt w:val="decimal"/>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CD0E7B"/>
    <w:multiLevelType w:val="hybridMultilevel"/>
    <w:tmpl w:val="5CDE0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9FA20A9"/>
    <w:multiLevelType w:val="hybridMultilevel"/>
    <w:tmpl w:val="D15EA18E"/>
    <w:lvl w:ilvl="0" w:tplc="2B6C47B2">
      <w:start w:val="1"/>
      <w:numFmt w:val="lowerRoman"/>
      <w:lvlText w:val="(%1)"/>
      <w:lvlJc w:val="left"/>
      <w:pPr>
        <w:ind w:left="720" w:hanging="360"/>
      </w:pPr>
      <w:rPr>
        <w:rFonts w:ascii="Georgia" w:hAnsi="Georgia" w:cs="Garamond" w:hint="default"/>
        <w:snapToGrid/>
        <w:spacing w:val="-5"/>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A274A53"/>
    <w:multiLevelType w:val="hybridMultilevel"/>
    <w:tmpl w:val="2C3454E0"/>
    <w:lvl w:ilvl="0" w:tplc="9AE84120">
      <w:start w:val="1"/>
      <w:numFmt w:val="decimal"/>
      <w:lvlText w:val="(%1)"/>
      <w:lvlJc w:val="left"/>
      <w:pPr>
        <w:ind w:left="360" w:hanging="360"/>
      </w:pPr>
      <w:rPr>
        <w:rFonts w:ascii="Georgia" w:hAnsi="Georgia" w:cs="Garamond" w:hint="default"/>
        <w:snapToGrid/>
        <w:spacing w:val="-3"/>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A861291"/>
    <w:multiLevelType w:val="hybridMultilevel"/>
    <w:tmpl w:val="1576BC8A"/>
    <w:lvl w:ilvl="0" w:tplc="4915E8AD">
      <w:start w:val="1"/>
      <w:numFmt w:val="decimal"/>
      <w:lvlText w:val="(%1)"/>
      <w:lvlJc w:val="left"/>
      <w:pPr>
        <w:ind w:left="198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0866AF"/>
    <w:multiLevelType w:val="hybridMultilevel"/>
    <w:tmpl w:val="4CD6F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C334D14"/>
    <w:multiLevelType w:val="hybridMultilevel"/>
    <w:tmpl w:val="76389DEA"/>
    <w:lvl w:ilvl="0" w:tplc="57C2B5F5">
      <w:start w:val="1"/>
      <w:numFmt w:val="lowerLetter"/>
      <w:lvlText w:val="(%1)"/>
      <w:lvlJc w:val="left"/>
      <w:pPr>
        <w:ind w:left="720" w:hanging="360"/>
      </w:pPr>
      <w:rPr>
        <w:snapToGrid/>
        <w:spacing w:val="-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E6C137C"/>
    <w:multiLevelType w:val="hybridMultilevel"/>
    <w:tmpl w:val="51F0E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E7A3085"/>
    <w:multiLevelType w:val="hybridMultilevel"/>
    <w:tmpl w:val="1960FA54"/>
    <w:lvl w:ilvl="0" w:tplc="2556A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ECB6339"/>
    <w:multiLevelType w:val="hybridMultilevel"/>
    <w:tmpl w:val="98CC2E82"/>
    <w:lvl w:ilvl="0" w:tplc="FBF6D648">
      <w:start w:val="1"/>
      <w:numFmt w:val="lowerRoman"/>
      <w:lvlText w:val="(%1)"/>
      <w:lvlJc w:val="left"/>
      <w:pPr>
        <w:ind w:left="720" w:hanging="360"/>
      </w:pPr>
      <w:rPr>
        <w:rFonts w:ascii="Georgia" w:eastAsiaTheme="minorHAnsi" w:hAnsi="Georgia" w:cstheme="minorBidi"/>
        <w:snapToGrid/>
        <w:spacing w:val="1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F853719"/>
    <w:multiLevelType w:val="hybridMultilevel"/>
    <w:tmpl w:val="509E4D7E"/>
    <w:lvl w:ilvl="0" w:tplc="0D082EE0">
      <w:start w:val="1"/>
      <w:numFmt w:val="lowerLetter"/>
      <w:lvlText w:val="(%1)"/>
      <w:lvlJc w:val="left"/>
      <w:pPr>
        <w:ind w:left="720" w:hanging="360"/>
      </w:pPr>
      <w:rPr>
        <w:snapToGrid/>
        <w:spacing w:val="-1"/>
        <w:sz w:val="24"/>
        <w:szCs w:val="24"/>
      </w:rPr>
    </w:lvl>
    <w:lvl w:ilvl="1" w:tplc="47669880">
      <w:start w:val="1"/>
      <w:numFmt w:val="decimal"/>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13E63E4"/>
    <w:multiLevelType w:val="hybridMultilevel"/>
    <w:tmpl w:val="E250BC02"/>
    <w:lvl w:ilvl="0" w:tplc="57C2B5F5">
      <w:start w:val="1"/>
      <w:numFmt w:val="lowerLetter"/>
      <w:lvlText w:val="(%1)"/>
      <w:lvlJc w:val="left"/>
      <w:pPr>
        <w:ind w:left="720" w:hanging="360"/>
      </w:pPr>
      <w:rPr>
        <w:snapToGrid/>
        <w:spacing w:val="-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301389"/>
    <w:multiLevelType w:val="hybridMultilevel"/>
    <w:tmpl w:val="90327C02"/>
    <w:lvl w:ilvl="0" w:tplc="02223E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2E95B3C"/>
    <w:multiLevelType w:val="hybridMultilevel"/>
    <w:tmpl w:val="895647A0"/>
    <w:lvl w:ilvl="0" w:tplc="0409000F">
      <w:start w:val="1"/>
      <w:numFmt w:val="decimal"/>
      <w:lvlText w:val="%1."/>
      <w:lvlJc w:val="left"/>
      <w:pPr>
        <w:ind w:left="720" w:hanging="360"/>
      </w:pPr>
      <w:rPr>
        <w:rFonts w:hint="default"/>
      </w:rPr>
    </w:lvl>
    <w:lvl w:ilvl="1" w:tplc="0409000F">
      <w:start w:val="1"/>
      <w:numFmt w:val="decimal"/>
      <w:lvlText w:val="%2."/>
      <w:lvlJc w:val="left"/>
      <w:pPr>
        <w:ind w:left="90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2F21878"/>
    <w:multiLevelType w:val="hybridMultilevel"/>
    <w:tmpl w:val="CEAE9466"/>
    <w:lvl w:ilvl="0" w:tplc="2A136C4B">
      <w:start w:val="1"/>
      <w:numFmt w:val="upperLetter"/>
      <w:lvlText w:val="(%1)"/>
      <w:lvlJc w:val="left"/>
      <w:pPr>
        <w:ind w:left="3780" w:hanging="360"/>
      </w:pPr>
      <w:rPr>
        <w:snapToGrid/>
        <w:spacing w:val="-5"/>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33DA7B94"/>
    <w:multiLevelType w:val="hybridMultilevel"/>
    <w:tmpl w:val="695E9538"/>
    <w:lvl w:ilvl="0" w:tplc="4915E8AD">
      <w:start w:val="1"/>
      <w:numFmt w:val="decimal"/>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3EB7631"/>
    <w:multiLevelType w:val="hybridMultilevel"/>
    <w:tmpl w:val="0592F478"/>
    <w:lvl w:ilvl="0" w:tplc="2556A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5374FF0"/>
    <w:multiLevelType w:val="hybridMultilevel"/>
    <w:tmpl w:val="CB622E34"/>
    <w:lvl w:ilvl="0" w:tplc="4915E8AD">
      <w:start w:val="1"/>
      <w:numFmt w:val="decimal"/>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67971DD"/>
    <w:multiLevelType w:val="hybridMultilevel"/>
    <w:tmpl w:val="F5C8A88E"/>
    <w:lvl w:ilvl="0" w:tplc="4915E8AD">
      <w:start w:val="1"/>
      <w:numFmt w:val="decimal"/>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7405256"/>
    <w:multiLevelType w:val="hybridMultilevel"/>
    <w:tmpl w:val="0458F4B4"/>
    <w:lvl w:ilvl="0" w:tplc="4915E8AD">
      <w:start w:val="1"/>
      <w:numFmt w:val="decimal"/>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79E5779"/>
    <w:multiLevelType w:val="hybridMultilevel"/>
    <w:tmpl w:val="EBDCF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7B6059E"/>
    <w:multiLevelType w:val="hybridMultilevel"/>
    <w:tmpl w:val="4A9EEF26"/>
    <w:lvl w:ilvl="0" w:tplc="57C2B5F5">
      <w:start w:val="1"/>
      <w:numFmt w:val="lowerLetter"/>
      <w:lvlText w:val="(%1)"/>
      <w:lvlJc w:val="left"/>
      <w:pPr>
        <w:ind w:left="720" w:hanging="360"/>
      </w:pPr>
      <w:rPr>
        <w:snapToGrid/>
        <w:spacing w:val="-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7D762EC"/>
    <w:multiLevelType w:val="hybridMultilevel"/>
    <w:tmpl w:val="6C2C5774"/>
    <w:lvl w:ilvl="0" w:tplc="57C2B5F5">
      <w:start w:val="1"/>
      <w:numFmt w:val="lowerLetter"/>
      <w:lvlText w:val="(%1)"/>
      <w:lvlJc w:val="left"/>
      <w:pPr>
        <w:ind w:left="720" w:hanging="360"/>
      </w:pPr>
      <w:rPr>
        <w:snapToGrid/>
        <w:spacing w:val="-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86423DF"/>
    <w:multiLevelType w:val="hybridMultilevel"/>
    <w:tmpl w:val="C2C4867E"/>
    <w:lvl w:ilvl="0" w:tplc="0409000F">
      <w:start w:val="1"/>
      <w:numFmt w:val="decimal"/>
      <w:lvlText w:val="%1."/>
      <w:lvlJc w:val="left"/>
      <w:pPr>
        <w:ind w:left="720" w:hanging="360"/>
      </w:pPr>
      <w:rPr>
        <w:rFonts w:hint="default"/>
      </w:rPr>
    </w:lvl>
    <w:lvl w:ilvl="1" w:tplc="0409000F">
      <w:start w:val="1"/>
      <w:numFmt w:val="decimal"/>
      <w:lvlText w:val="%2."/>
      <w:lvlJc w:val="left"/>
      <w:pPr>
        <w:ind w:left="90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95F2992"/>
    <w:multiLevelType w:val="hybridMultilevel"/>
    <w:tmpl w:val="1458F82E"/>
    <w:lvl w:ilvl="0" w:tplc="A216BAB8">
      <w:start w:val="1"/>
      <w:numFmt w:val="decimal"/>
      <w:lvlText w:val="(%1)"/>
      <w:lvlJc w:val="left"/>
      <w:pPr>
        <w:ind w:left="720" w:hanging="360"/>
      </w:pPr>
      <w:rPr>
        <w:rFonts w:ascii="Georgia" w:hAnsi="Georgia" w:cs="Garamond" w:hint="default"/>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9616FD9"/>
    <w:multiLevelType w:val="hybridMultilevel"/>
    <w:tmpl w:val="4AA06FE4"/>
    <w:lvl w:ilvl="0" w:tplc="4915E8AD">
      <w:start w:val="1"/>
      <w:numFmt w:val="decimal"/>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B4459A"/>
    <w:multiLevelType w:val="hybridMultilevel"/>
    <w:tmpl w:val="20D6FCBA"/>
    <w:lvl w:ilvl="0" w:tplc="4915E8AD">
      <w:start w:val="1"/>
      <w:numFmt w:val="decimal"/>
      <w:lvlText w:val="(%1)"/>
      <w:lvlJc w:val="left"/>
      <w:pPr>
        <w:ind w:left="720" w:hanging="360"/>
      </w:pPr>
      <w:rPr>
        <w:rFonts w:hint="default"/>
        <w:snapToGrid/>
        <w:spacing w:val="-3"/>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BD6426C"/>
    <w:multiLevelType w:val="hybridMultilevel"/>
    <w:tmpl w:val="E428804C"/>
    <w:lvl w:ilvl="0" w:tplc="57C2B5F5">
      <w:start w:val="1"/>
      <w:numFmt w:val="lowerLetter"/>
      <w:lvlText w:val="(%1)"/>
      <w:lvlJc w:val="left"/>
      <w:pPr>
        <w:ind w:left="720" w:hanging="360"/>
      </w:pPr>
      <w:rPr>
        <w:snapToGrid/>
        <w:spacing w:val="-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C4902DA"/>
    <w:multiLevelType w:val="hybridMultilevel"/>
    <w:tmpl w:val="205A6F08"/>
    <w:lvl w:ilvl="0" w:tplc="2556A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CCD513C"/>
    <w:multiLevelType w:val="hybridMultilevel"/>
    <w:tmpl w:val="84B82FF0"/>
    <w:lvl w:ilvl="0" w:tplc="FBF6D648">
      <w:start w:val="1"/>
      <w:numFmt w:val="lowerRoman"/>
      <w:lvlText w:val="(%1)"/>
      <w:lvlJc w:val="left"/>
      <w:pPr>
        <w:ind w:left="720" w:hanging="360"/>
      </w:pPr>
      <w:rPr>
        <w:rFonts w:ascii="Georgia" w:eastAsiaTheme="minorHAnsi" w:hAnsi="Georgia" w:cstheme="minorBidi"/>
        <w:snapToGrid/>
        <w:spacing w:val="1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D2A344D"/>
    <w:multiLevelType w:val="hybridMultilevel"/>
    <w:tmpl w:val="8EACFD96"/>
    <w:lvl w:ilvl="0" w:tplc="D6D09F5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3" w15:restartNumberingAfterBreak="0">
    <w:nsid w:val="3D7D32A0"/>
    <w:multiLevelType w:val="hybridMultilevel"/>
    <w:tmpl w:val="C4BAC1F6"/>
    <w:lvl w:ilvl="0" w:tplc="4915E8AD">
      <w:start w:val="1"/>
      <w:numFmt w:val="decimal"/>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05B12D4"/>
    <w:multiLevelType w:val="hybridMultilevel"/>
    <w:tmpl w:val="02DAA57A"/>
    <w:lvl w:ilvl="0" w:tplc="41887272">
      <w:start w:val="1"/>
      <w:numFmt w:val="lowerRoman"/>
      <w:lvlText w:val="(%1)"/>
      <w:lvlJc w:val="left"/>
      <w:pPr>
        <w:ind w:left="2520" w:hanging="360"/>
      </w:pPr>
      <w:rPr>
        <w:rFonts w:ascii="Georgia" w:hAnsi="Georgia"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15:restartNumberingAfterBreak="0">
    <w:nsid w:val="409F5EF6"/>
    <w:multiLevelType w:val="hybridMultilevel"/>
    <w:tmpl w:val="D33E6D28"/>
    <w:lvl w:ilvl="0" w:tplc="4915E8AD">
      <w:start w:val="1"/>
      <w:numFmt w:val="decimal"/>
      <w:lvlText w:val="(%1)"/>
      <w:lvlJc w:val="left"/>
      <w:pPr>
        <w:ind w:left="1800" w:hanging="360"/>
      </w:pPr>
      <w:rPr>
        <w:rFonts w:hint="default"/>
        <w:snapToGrid/>
        <w:spacing w:val="-3"/>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6" w15:restartNumberingAfterBreak="0">
    <w:nsid w:val="40E66A76"/>
    <w:multiLevelType w:val="hybridMultilevel"/>
    <w:tmpl w:val="22EAD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26724BB"/>
    <w:multiLevelType w:val="hybridMultilevel"/>
    <w:tmpl w:val="C96E316C"/>
    <w:lvl w:ilvl="0" w:tplc="F5C8C050">
      <w:start w:val="1"/>
      <w:numFmt w:val="lowerLetter"/>
      <w:lvlText w:val="(%1)"/>
      <w:lvlJc w:val="left"/>
      <w:pPr>
        <w:ind w:left="720" w:hanging="360"/>
      </w:pPr>
      <w:rPr>
        <w:rFonts w:ascii="Georgia" w:hAnsi="Georgia" w:cs="Garamond" w:hint="default"/>
        <w:snapToGrid/>
        <w:spacing w:val="-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5B44308"/>
    <w:multiLevelType w:val="hybridMultilevel"/>
    <w:tmpl w:val="D07805EE"/>
    <w:lvl w:ilvl="0" w:tplc="CAA49B56">
      <w:start w:val="1"/>
      <w:numFmt w:val="decimal"/>
      <w:lvlText w:val="(%1)"/>
      <w:lvlJc w:val="left"/>
      <w:pPr>
        <w:ind w:left="720" w:hanging="360"/>
      </w:pPr>
      <w:rPr>
        <w:rFonts w:ascii="Georgia" w:hAnsi="Georgia" w:hint="default"/>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5D719BA"/>
    <w:multiLevelType w:val="hybridMultilevel"/>
    <w:tmpl w:val="07688BF4"/>
    <w:lvl w:ilvl="0" w:tplc="9E500730">
      <w:start w:val="1"/>
      <w:numFmt w:val="lowerRoman"/>
      <w:lvlText w:val="(%1)"/>
      <w:lvlJc w:val="left"/>
      <w:pPr>
        <w:ind w:left="720" w:hanging="360"/>
      </w:pPr>
      <w:rPr>
        <w:rFonts w:ascii="Georgia" w:hAnsi="Georgia" w:cs="Garamond" w:hint="default"/>
        <w:snapToGrid/>
        <w:spacing w:val="-5"/>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68B784E"/>
    <w:multiLevelType w:val="hybridMultilevel"/>
    <w:tmpl w:val="2488E9B4"/>
    <w:lvl w:ilvl="0" w:tplc="FBF6D648">
      <w:start w:val="1"/>
      <w:numFmt w:val="lowerRoman"/>
      <w:lvlText w:val="(%1)"/>
      <w:lvlJc w:val="left"/>
      <w:pPr>
        <w:ind w:left="720" w:hanging="360"/>
      </w:pPr>
      <w:rPr>
        <w:rFonts w:ascii="Georgia" w:eastAsiaTheme="minorHAnsi" w:hAnsi="Georgia" w:cstheme="minorBidi"/>
        <w:snapToGrid/>
        <w:spacing w:val="1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69C08D9"/>
    <w:multiLevelType w:val="hybridMultilevel"/>
    <w:tmpl w:val="39F6F2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7211367"/>
    <w:multiLevelType w:val="hybridMultilevel"/>
    <w:tmpl w:val="F3BAEB3C"/>
    <w:lvl w:ilvl="0" w:tplc="EB10846E">
      <w:start w:val="1"/>
      <w:numFmt w:val="lowerRoman"/>
      <w:lvlText w:val="(%1)"/>
      <w:lvlJc w:val="left"/>
      <w:pPr>
        <w:ind w:left="720" w:hanging="360"/>
      </w:pPr>
      <w:rPr>
        <w:rFonts w:ascii="Georgia" w:hAnsi="Georgia" w:cs="Garamond" w:hint="default"/>
        <w:snapToGrid/>
        <w:spacing w:val="-5"/>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91906DA"/>
    <w:multiLevelType w:val="hybridMultilevel"/>
    <w:tmpl w:val="29645D40"/>
    <w:lvl w:ilvl="0" w:tplc="EBE40A3A">
      <w:start w:val="1"/>
      <w:numFmt w:val="lowerRoman"/>
      <w:lvlText w:val="(%1)"/>
      <w:lvlJc w:val="left"/>
      <w:pPr>
        <w:ind w:left="720" w:hanging="360"/>
      </w:pPr>
      <w:rPr>
        <w:rFonts w:ascii="Georgia" w:hAnsi="Georgia" w:cs="Garamond" w:hint="default"/>
        <w:snapToGrid/>
        <w:spacing w:val="-5"/>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B89190D"/>
    <w:multiLevelType w:val="hybridMultilevel"/>
    <w:tmpl w:val="A39051A2"/>
    <w:lvl w:ilvl="0" w:tplc="0F30147C">
      <w:start w:val="1"/>
      <w:numFmt w:val="decimal"/>
      <w:lvlText w:val="(%1)"/>
      <w:lvlJc w:val="left"/>
      <w:pPr>
        <w:ind w:left="2070" w:hanging="36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5" w15:restartNumberingAfterBreak="0">
    <w:nsid w:val="4BD148E6"/>
    <w:multiLevelType w:val="hybridMultilevel"/>
    <w:tmpl w:val="7D328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4CFD42B6"/>
    <w:multiLevelType w:val="hybridMultilevel"/>
    <w:tmpl w:val="055033BA"/>
    <w:lvl w:ilvl="0" w:tplc="E668ADDA">
      <w:start w:val="1"/>
      <w:numFmt w:val="lowerRoman"/>
      <w:lvlText w:val="(%1)"/>
      <w:lvlJc w:val="left"/>
      <w:pPr>
        <w:ind w:left="720" w:hanging="360"/>
      </w:pPr>
      <w:rPr>
        <w:rFonts w:ascii="Georgia" w:hAnsi="Georgia" w:cs="Garamond" w:hint="default"/>
        <w:snapToGrid/>
        <w:spacing w:val="-5"/>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E2A5D79"/>
    <w:multiLevelType w:val="hybridMultilevel"/>
    <w:tmpl w:val="7658AA5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F4961BE"/>
    <w:multiLevelType w:val="hybridMultilevel"/>
    <w:tmpl w:val="FFFC2DA6"/>
    <w:lvl w:ilvl="0" w:tplc="57C2B5F5">
      <w:start w:val="1"/>
      <w:numFmt w:val="lowerLetter"/>
      <w:lvlText w:val="(%1)"/>
      <w:lvlJc w:val="left"/>
      <w:pPr>
        <w:ind w:left="720" w:hanging="360"/>
      </w:pPr>
      <w:rPr>
        <w:snapToGrid/>
        <w:spacing w:val="-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F88485B"/>
    <w:multiLevelType w:val="hybridMultilevel"/>
    <w:tmpl w:val="AB00D218"/>
    <w:lvl w:ilvl="0" w:tplc="4915E8AD">
      <w:start w:val="1"/>
      <w:numFmt w:val="decimal"/>
      <w:lvlText w:val="(%1)"/>
      <w:lvlJc w:val="left"/>
      <w:pPr>
        <w:ind w:left="720" w:hanging="360"/>
      </w:pPr>
      <w:rPr>
        <w:rFonts w:hint="default"/>
        <w:snapToGrid/>
        <w:spacing w:val="-3"/>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1131CC3"/>
    <w:multiLevelType w:val="hybridMultilevel"/>
    <w:tmpl w:val="AFDCFEDC"/>
    <w:lvl w:ilvl="0" w:tplc="FBF6D648">
      <w:start w:val="1"/>
      <w:numFmt w:val="lowerRoman"/>
      <w:lvlText w:val="(%1)"/>
      <w:lvlJc w:val="left"/>
      <w:pPr>
        <w:ind w:left="720" w:hanging="360"/>
      </w:pPr>
      <w:rPr>
        <w:rFonts w:ascii="Georgia" w:eastAsiaTheme="minorHAnsi" w:hAnsi="Georgia" w:cstheme="minorBidi"/>
        <w:snapToGrid/>
        <w:spacing w:val="1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1306CA9"/>
    <w:multiLevelType w:val="hybridMultilevel"/>
    <w:tmpl w:val="4FEEF778"/>
    <w:lvl w:ilvl="0" w:tplc="874006CE">
      <w:start w:val="1"/>
      <w:numFmt w:val="upperLetter"/>
      <w:lvlText w:val="%1."/>
      <w:lvlJc w:val="left"/>
      <w:pPr>
        <w:ind w:left="1080" w:hanging="45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2" w15:restartNumberingAfterBreak="0">
    <w:nsid w:val="521530D2"/>
    <w:multiLevelType w:val="hybridMultilevel"/>
    <w:tmpl w:val="3BE04D54"/>
    <w:lvl w:ilvl="0" w:tplc="4915E8AD">
      <w:start w:val="1"/>
      <w:numFmt w:val="decimal"/>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3EA04F8"/>
    <w:multiLevelType w:val="hybridMultilevel"/>
    <w:tmpl w:val="8496E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4213B72"/>
    <w:multiLevelType w:val="hybridMultilevel"/>
    <w:tmpl w:val="A1A2704A"/>
    <w:lvl w:ilvl="0" w:tplc="3E26BC2E">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5" w15:restartNumberingAfterBreak="0">
    <w:nsid w:val="557A7E87"/>
    <w:multiLevelType w:val="hybridMultilevel"/>
    <w:tmpl w:val="AF70099E"/>
    <w:lvl w:ilvl="0" w:tplc="B31CA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5E92388"/>
    <w:multiLevelType w:val="hybridMultilevel"/>
    <w:tmpl w:val="939E80AC"/>
    <w:lvl w:ilvl="0" w:tplc="FBF6D648">
      <w:start w:val="1"/>
      <w:numFmt w:val="lowerRoman"/>
      <w:lvlText w:val="(%1)"/>
      <w:lvlJc w:val="left"/>
      <w:pPr>
        <w:ind w:left="720" w:hanging="360"/>
      </w:pPr>
      <w:rPr>
        <w:rFonts w:ascii="Georgia" w:eastAsiaTheme="minorHAnsi" w:hAnsi="Georgia" w:cstheme="minorBidi"/>
        <w:snapToGrid/>
        <w:spacing w:val="1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6095430"/>
    <w:multiLevelType w:val="hybridMultilevel"/>
    <w:tmpl w:val="EF78621C"/>
    <w:lvl w:ilvl="0" w:tplc="57C2B5F5">
      <w:start w:val="1"/>
      <w:numFmt w:val="lowerLetter"/>
      <w:lvlText w:val="(%1)"/>
      <w:lvlJc w:val="left"/>
      <w:pPr>
        <w:ind w:left="720" w:hanging="360"/>
      </w:pPr>
      <w:rPr>
        <w:snapToGrid/>
        <w:spacing w:val="-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856332B"/>
    <w:multiLevelType w:val="hybridMultilevel"/>
    <w:tmpl w:val="5A7244A6"/>
    <w:lvl w:ilvl="0" w:tplc="F5C8C050">
      <w:start w:val="1"/>
      <w:numFmt w:val="lowerLetter"/>
      <w:lvlText w:val="(%1)"/>
      <w:lvlJc w:val="left"/>
      <w:pPr>
        <w:ind w:left="720" w:hanging="360"/>
      </w:pPr>
      <w:rPr>
        <w:rFonts w:ascii="Georgia" w:hAnsi="Georgia" w:cs="Garamond" w:hint="default"/>
        <w:snapToGrid/>
        <w:spacing w:val="-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8EF1CAD"/>
    <w:multiLevelType w:val="hybridMultilevel"/>
    <w:tmpl w:val="BD645748"/>
    <w:lvl w:ilvl="0" w:tplc="2556A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9206A8C"/>
    <w:multiLevelType w:val="hybridMultilevel"/>
    <w:tmpl w:val="83946366"/>
    <w:lvl w:ilvl="0" w:tplc="2556A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9E20710"/>
    <w:multiLevelType w:val="hybridMultilevel"/>
    <w:tmpl w:val="28E8AE88"/>
    <w:lvl w:ilvl="0" w:tplc="0D082EE0">
      <w:start w:val="1"/>
      <w:numFmt w:val="lowerLetter"/>
      <w:lvlText w:val="(%1)"/>
      <w:lvlJc w:val="left"/>
      <w:pPr>
        <w:ind w:left="2070" w:hanging="360"/>
      </w:pPr>
      <w:rPr>
        <w:snapToGrid/>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9F54508"/>
    <w:multiLevelType w:val="hybridMultilevel"/>
    <w:tmpl w:val="1188E68C"/>
    <w:lvl w:ilvl="0" w:tplc="57C2B5F5">
      <w:start w:val="1"/>
      <w:numFmt w:val="lowerLetter"/>
      <w:lvlText w:val="(%1)"/>
      <w:lvlJc w:val="left"/>
      <w:pPr>
        <w:ind w:left="720" w:hanging="360"/>
      </w:pPr>
      <w:rPr>
        <w:snapToGrid/>
        <w:spacing w:val="-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B760D3F"/>
    <w:multiLevelType w:val="hybridMultilevel"/>
    <w:tmpl w:val="AE1E66D6"/>
    <w:lvl w:ilvl="0" w:tplc="FBF6D648">
      <w:start w:val="1"/>
      <w:numFmt w:val="lowerRoman"/>
      <w:lvlText w:val="(%1)"/>
      <w:lvlJc w:val="left"/>
      <w:pPr>
        <w:ind w:left="720" w:hanging="360"/>
      </w:pPr>
      <w:rPr>
        <w:rFonts w:ascii="Georgia" w:eastAsiaTheme="minorHAnsi" w:hAnsi="Georgia" w:cstheme="minorBidi" w:hint="default"/>
        <w:snapToGrid/>
        <w:spacing w:val="1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CF02566"/>
    <w:multiLevelType w:val="hybridMultilevel"/>
    <w:tmpl w:val="0C988CD6"/>
    <w:lvl w:ilvl="0" w:tplc="0D082EE0">
      <w:start w:val="1"/>
      <w:numFmt w:val="lowerLetter"/>
      <w:lvlText w:val="(%1)"/>
      <w:lvlJc w:val="left"/>
      <w:pPr>
        <w:ind w:left="720" w:hanging="360"/>
      </w:pPr>
      <w:rPr>
        <w:snapToGrid/>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D432A4F"/>
    <w:multiLevelType w:val="hybridMultilevel"/>
    <w:tmpl w:val="A1B8B3B4"/>
    <w:lvl w:ilvl="0" w:tplc="4915E8AD">
      <w:start w:val="1"/>
      <w:numFmt w:val="decimal"/>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D776D37"/>
    <w:multiLevelType w:val="hybridMultilevel"/>
    <w:tmpl w:val="3378D310"/>
    <w:lvl w:ilvl="0" w:tplc="57C2B5F5">
      <w:start w:val="1"/>
      <w:numFmt w:val="lowerLetter"/>
      <w:lvlText w:val="(%1)"/>
      <w:lvlJc w:val="left"/>
      <w:pPr>
        <w:ind w:left="720" w:hanging="360"/>
      </w:pPr>
      <w:rPr>
        <w:snapToGrid/>
        <w:spacing w:val="-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1217182"/>
    <w:multiLevelType w:val="hybridMultilevel"/>
    <w:tmpl w:val="D21C1374"/>
    <w:lvl w:ilvl="0" w:tplc="57C2B5F5">
      <w:start w:val="1"/>
      <w:numFmt w:val="lowerLetter"/>
      <w:lvlText w:val="(%1)"/>
      <w:lvlJc w:val="left"/>
      <w:pPr>
        <w:ind w:left="720" w:hanging="360"/>
      </w:pPr>
      <w:rPr>
        <w:snapToGrid/>
        <w:spacing w:val="-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1234C70"/>
    <w:multiLevelType w:val="hybridMultilevel"/>
    <w:tmpl w:val="6BE47956"/>
    <w:lvl w:ilvl="0" w:tplc="FBF6D648">
      <w:start w:val="1"/>
      <w:numFmt w:val="lowerRoman"/>
      <w:lvlText w:val="(%1)"/>
      <w:lvlJc w:val="left"/>
      <w:pPr>
        <w:ind w:left="720" w:hanging="360"/>
      </w:pPr>
      <w:rPr>
        <w:rFonts w:ascii="Georgia" w:eastAsiaTheme="minorHAnsi" w:hAnsi="Georgia" w:cstheme="minorBidi"/>
        <w:snapToGrid/>
        <w:spacing w:val="1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2E94EA6"/>
    <w:multiLevelType w:val="hybridMultilevel"/>
    <w:tmpl w:val="D5886270"/>
    <w:lvl w:ilvl="0" w:tplc="4915E8AD">
      <w:start w:val="1"/>
      <w:numFmt w:val="decimal"/>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36B4A66"/>
    <w:multiLevelType w:val="hybridMultilevel"/>
    <w:tmpl w:val="03088986"/>
    <w:lvl w:ilvl="0" w:tplc="2556A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2" w15:restartNumberingAfterBreak="0">
    <w:nsid w:val="6536063B"/>
    <w:multiLevelType w:val="hybridMultilevel"/>
    <w:tmpl w:val="F09C31B8"/>
    <w:lvl w:ilvl="0" w:tplc="AD88A4E0">
      <w:start w:val="1"/>
      <w:numFmt w:val="lowerLetter"/>
      <w:lvlText w:val="(%1)"/>
      <w:lvlJc w:val="left"/>
      <w:pPr>
        <w:ind w:left="117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88B6D04"/>
    <w:multiLevelType w:val="hybridMultilevel"/>
    <w:tmpl w:val="6B02A972"/>
    <w:lvl w:ilvl="0" w:tplc="1EC4A15A">
      <w:start w:val="10"/>
      <w:numFmt w:val="upp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8B07F51"/>
    <w:multiLevelType w:val="hybridMultilevel"/>
    <w:tmpl w:val="16E48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9DB5548"/>
    <w:multiLevelType w:val="hybridMultilevel"/>
    <w:tmpl w:val="FD703886"/>
    <w:lvl w:ilvl="0" w:tplc="4915E8AD">
      <w:start w:val="1"/>
      <w:numFmt w:val="decimal"/>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A3C43F0"/>
    <w:multiLevelType w:val="hybridMultilevel"/>
    <w:tmpl w:val="7A3CEBDC"/>
    <w:lvl w:ilvl="0" w:tplc="E4508860">
      <w:start w:val="1"/>
      <w:numFmt w:val="decimal"/>
      <w:lvlText w:val="(%1)"/>
      <w:lvlJc w:val="left"/>
      <w:pPr>
        <w:ind w:left="360" w:hanging="360"/>
      </w:pPr>
      <w:rPr>
        <w:rFonts w:ascii="Georgia" w:hAnsi="Georgia" w:cs="Garamond" w:hint="default"/>
        <w:snapToGrid/>
        <w:spacing w:val="-3"/>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6B097F99"/>
    <w:multiLevelType w:val="hybridMultilevel"/>
    <w:tmpl w:val="A476B02C"/>
    <w:lvl w:ilvl="0" w:tplc="FBF6D648">
      <w:start w:val="1"/>
      <w:numFmt w:val="lowerRoman"/>
      <w:lvlText w:val="(%1)"/>
      <w:lvlJc w:val="left"/>
      <w:pPr>
        <w:ind w:left="720" w:hanging="360"/>
      </w:pPr>
      <w:rPr>
        <w:rFonts w:ascii="Georgia" w:eastAsiaTheme="minorHAnsi" w:hAnsi="Georgia" w:cstheme="minorBidi" w:hint="default"/>
        <w:snapToGrid/>
        <w:spacing w:val="1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BB55496"/>
    <w:multiLevelType w:val="hybridMultilevel"/>
    <w:tmpl w:val="AF3C16E6"/>
    <w:lvl w:ilvl="0" w:tplc="0D082EE0">
      <w:start w:val="1"/>
      <w:numFmt w:val="lowerLetter"/>
      <w:lvlText w:val="(%1)"/>
      <w:lvlJc w:val="left"/>
      <w:pPr>
        <w:ind w:left="720" w:hanging="360"/>
      </w:pPr>
      <w:rPr>
        <w:snapToGrid/>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C6D6AC3"/>
    <w:multiLevelType w:val="hybridMultilevel"/>
    <w:tmpl w:val="F55A1F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C92719F"/>
    <w:multiLevelType w:val="hybridMultilevel"/>
    <w:tmpl w:val="77300514"/>
    <w:lvl w:ilvl="0" w:tplc="4915E8AD">
      <w:start w:val="1"/>
      <w:numFmt w:val="decimal"/>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E02152B"/>
    <w:multiLevelType w:val="hybridMultilevel"/>
    <w:tmpl w:val="694C19AA"/>
    <w:lvl w:ilvl="0" w:tplc="0D082EE0">
      <w:start w:val="1"/>
      <w:numFmt w:val="lowerLetter"/>
      <w:lvlText w:val="(%1)"/>
      <w:lvlJc w:val="left"/>
      <w:pPr>
        <w:ind w:left="720" w:hanging="360"/>
      </w:pPr>
      <w:rPr>
        <w:snapToGrid/>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E8D6BD1"/>
    <w:multiLevelType w:val="hybridMultilevel"/>
    <w:tmpl w:val="E8EC3E06"/>
    <w:lvl w:ilvl="0" w:tplc="2556A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EE21E95"/>
    <w:multiLevelType w:val="hybridMultilevel"/>
    <w:tmpl w:val="CCF0B6A2"/>
    <w:lvl w:ilvl="0" w:tplc="2556A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F5F54EE"/>
    <w:multiLevelType w:val="hybridMultilevel"/>
    <w:tmpl w:val="124A0566"/>
    <w:lvl w:ilvl="0" w:tplc="5D50201E">
      <w:start w:val="1"/>
      <w:numFmt w:val="decimal"/>
      <w:lvlText w:val="(%1)"/>
      <w:lvlJc w:val="left"/>
      <w:pPr>
        <w:ind w:left="720" w:hanging="360"/>
      </w:pPr>
      <w:rPr>
        <w:rFonts w:ascii="Georgia" w:hAnsi="Georgia" w:cs="Garamond" w:hint="default"/>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FA97352"/>
    <w:multiLevelType w:val="hybridMultilevel"/>
    <w:tmpl w:val="A8A40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04C6FED"/>
    <w:multiLevelType w:val="hybridMultilevel"/>
    <w:tmpl w:val="6E2860E8"/>
    <w:lvl w:ilvl="0" w:tplc="F5C8C050">
      <w:start w:val="1"/>
      <w:numFmt w:val="lowerLetter"/>
      <w:lvlText w:val="(%1)"/>
      <w:lvlJc w:val="left"/>
      <w:pPr>
        <w:ind w:left="720" w:hanging="360"/>
      </w:pPr>
      <w:rPr>
        <w:rFonts w:ascii="Georgia" w:hAnsi="Georgia" w:cs="Garamond" w:hint="default"/>
        <w:snapToGrid/>
        <w:spacing w:val="-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2CF4188"/>
    <w:multiLevelType w:val="hybridMultilevel"/>
    <w:tmpl w:val="6174FDEE"/>
    <w:lvl w:ilvl="0" w:tplc="57C2B5F5">
      <w:start w:val="1"/>
      <w:numFmt w:val="lowerLetter"/>
      <w:lvlText w:val="(%1)"/>
      <w:lvlJc w:val="left"/>
      <w:pPr>
        <w:ind w:left="540" w:hanging="360"/>
      </w:pPr>
      <w:rPr>
        <w:snapToGrid/>
        <w:spacing w:val="-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5B1529B"/>
    <w:multiLevelType w:val="hybridMultilevel"/>
    <w:tmpl w:val="D75A102E"/>
    <w:lvl w:ilvl="0" w:tplc="081EAC5C">
      <w:start w:val="6"/>
      <w:numFmt w:val="decimal"/>
      <w:lvlText w:val="%1."/>
      <w:lvlJc w:val="left"/>
      <w:pPr>
        <w:ind w:left="1080" w:hanging="540"/>
      </w:pPr>
      <w:rPr>
        <w:rFonts w:eastAsiaTheme="majorEastAsia" w:cstheme="majorBid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0" w15:restartNumberingAfterBreak="0">
    <w:nsid w:val="767073F8"/>
    <w:multiLevelType w:val="hybridMultilevel"/>
    <w:tmpl w:val="F9387338"/>
    <w:lvl w:ilvl="0" w:tplc="026084D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1" w15:restartNumberingAfterBreak="0">
    <w:nsid w:val="778B6BE0"/>
    <w:multiLevelType w:val="hybridMultilevel"/>
    <w:tmpl w:val="9DE878B4"/>
    <w:lvl w:ilvl="0" w:tplc="FBF6D648">
      <w:start w:val="1"/>
      <w:numFmt w:val="lowerRoman"/>
      <w:lvlText w:val="(%1)"/>
      <w:lvlJc w:val="left"/>
      <w:pPr>
        <w:ind w:left="720" w:hanging="360"/>
      </w:pPr>
      <w:rPr>
        <w:rFonts w:ascii="Georgia" w:eastAsiaTheme="minorHAnsi" w:hAnsi="Georgia" w:cstheme="minorBidi"/>
        <w:snapToGrid/>
        <w:spacing w:val="1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82572CE"/>
    <w:multiLevelType w:val="hybridMultilevel"/>
    <w:tmpl w:val="32FECA4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3" w15:restartNumberingAfterBreak="0">
    <w:nsid w:val="78BC195B"/>
    <w:multiLevelType w:val="hybridMultilevel"/>
    <w:tmpl w:val="FFEA456A"/>
    <w:lvl w:ilvl="0" w:tplc="4915E8AD">
      <w:start w:val="1"/>
      <w:numFmt w:val="decimal"/>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9755081"/>
    <w:multiLevelType w:val="hybridMultilevel"/>
    <w:tmpl w:val="507C1DB8"/>
    <w:lvl w:ilvl="0" w:tplc="4915E8AD">
      <w:start w:val="1"/>
      <w:numFmt w:val="decimal"/>
      <w:lvlText w:val="(%1)"/>
      <w:lvlJc w:val="left"/>
      <w:pPr>
        <w:ind w:left="720" w:hanging="360"/>
      </w:pPr>
      <w:rPr>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A85027E"/>
    <w:multiLevelType w:val="hybridMultilevel"/>
    <w:tmpl w:val="C02CFB6E"/>
    <w:lvl w:ilvl="0" w:tplc="2B6C47B2">
      <w:start w:val="1"/>
      <w:numFmt w:val="lowerRoman"/>
      <w:lvlText w:val="(%1)"/>
      <w:lvlJc w:val="left"/>
      <w:pPr>
        <w:ind w:left="720" w:hanging="360"/>
      </w:pPr>
      <w:rPr>
        <w:rFonts w:ascii="Georgia" w:hAnsi="Georgia" w:cs="Garamond" w:hint="default"/>
        <w:snapToGrid/>
        <w:spacing w:val="-5"/>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AB07ECC"/>
    <w:multiLevelType w:val="hybridMultilevel"/>
    <w:tmpl w:val="7026C5A6"/>
    <w:lvl w:ilvl="0" w:tplc="FBF6D648">
      <w:start w:val="1"/>
      <w:numFmt w:val="lowerRoman"/>
      <w:lvlText w:val="(%1)"/>
      <w:lvlJc w:val="left"/>
      <w:pPr>
        <w:ind w:left="720" w:hanging="360"/>
      </w:pPr>
      <w:rPr>
        <w:rFonts w:ascii="Georgia" w:eastAsiaTheme="minorHAnsi" w:hAnsi="Georgia" w:cstheme="minorBidi"/>
        <w:snapToGrid/>
        <w:spacing w:val="1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AF13AE0"/>
    <w:multiLevelType w:val="hybridMultilevel"/>
    <w:tmpl w:val="7BB8C8C4"/>
    <w:lvl w:ilvl="0" w:tplc="0409000F">
      <w:start w:val="1"/>
      <w:numFmt w:val="decimal"/>
      <w:lvlText w:val="%1."/>
      <w:lvlJc w:val="left"/>
      <w:pPr>
        <w:ind w:left="153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0">
    <w:nsid w:val="7AF84C56"/>
    <w:multiLevelType w:val="hybridMultilevel"/>
    <w:tmpl w:val="A0D0E568"/>
    <w:lvl w:ilvl="0" w:tplc="2556A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D127442"/>
    <w:multiLevelType w:val="hybridMultilevel"/>
    <w:tmpl w:val="F8FA1F98"/>
    <w:lvl w:ilvl="0" w:tplc="934A1B2C">
      <w:start w:val="1"/>
      <w:numFmt w:val="decimal"/>
      <w:lvlText w:val="(%1)"/>
      <w:lvlJc w:val="left"/>
      <w:pPr>
        <w:ind w:left="720" w:hanging="360"/>
      </w:pPr>
      <w:rPr>
        <w:rFonts w:ascii="Georgia" w:hAnsi="Georgia" w:cs="Garamond" w:hint="default"/>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1" w15:restartNumberingAfterBreak="0">
    <w:nsid w:val="7D556A1C"/>
    <w:multiLevelType w:val="hybridMultilevel"/>
    <w:tmpl w:val="F98ADB36"/>
    <w:lvl w:ilvl="0" w:tplc="5D50201E">
      <w:start w:val="1"/>
      <w:numFmt w:val="decimal"/>
      <w:lvlText w:val="(%1)"/>
      <w:lvlJc w:val="left"/>
      <w:pPr>
        <w:ind w:left="720" w:hanging="360"/>
      </w:pPr>
      <w:rPr>
        <w:rFonts w:ascii="Georgia" w:hAnsi="Georgia" w:cs="Garamond" w:hint="default"/>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DEE6460"/>
    <w:multiLevelType w:val="hybridMultilevel"/>
    <w:tmpl w:val="F4E0E1B0"/>
    <w:lvl w:ilvl="0" w:tplc="57C2B5F5">
      <w:start w:val="1"/>
      <w:numFmt w:val="lowerLetter"/>
      <w:lvlText w:val="(%1)"/>
      <w:lvlJc w:val="left"/>
      <w:pPr>
        <w:ind w:left="720" w:hanging="360"/>
      </w:pPr>
      <w:rPr>
        <w:snapToGrid/>
        <w:spacing w:val="-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E6F391D"/>
    <w:multiLevelType w:val="hybridMultilevel"/>
    <w:tmpl w:val="10305C3E"/>
    <w:lvl w:ilvl="0" w:tplc="D7CC4A0C">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1645507308">
    <w:abstractNumId w:val="6"/>
  </w:num>
  <w:num w:numId="2" w16cid:durableId="811361325">
    <w:abstractNumId w:val="5"/>
  </w:num>
  <w:num w:numId="3" w16cid:durableId="837424314">
    <w:abstractNumId w:val="4"/>
  </w:num>
  <w:num w:numId="4" w16cid:durableId="1467817869">
    <w:abstractNumId w:val="3"/>
  </w:num>
  <w:num w:numId="5" w16cid:durableId="1044908800">
    <w:abstractNumId w:val="2"/>
  </w:num>
  <w:num w:numId="6" w16cid:durableId="421681322">
    <w:abstractNumId w:val="1"/>
  </w:num>
  <w:num w:numId="7" w16cid:durableId="1158155719">
    <w:abstractNumId w:val="0"/>
  </w:num>
  <w:num w:numId="8" w16cid:durableId="124740275">
    <w:abstractNumId w:val="140"/>
  </w:num>
  <w:num w:numId="9" w16cid:durableId="627855575">
    <w:abstractNumId w:val="115"/>
  </w:num>
  <w:num w:numId="10" w16cid:durableId="1039356642">
    <w:abstractNumId w:val="111"/>
  </w:num>
  <w:num w:numId="11" w16cid:durableId="1415976729">
    <w:abstractNumId w:val="7"/>
  </w:num>
  <w:num w:numId="12" w16cid:durableId="164246256">
    <w:abstractNumId w:val="9"/>
  </w:num>
  <w:num w:numId="13" w16cid:durableId="1602690040">
    <w:abstractNumId w:val="8"/>
  </w:num>
  <w:num w:numId="14" w16cid:durableId="1863400989">
    <w:abstractNumId w:val="100"/>
  </w:num>
  <w:num w:numId="15" w16cid:durableId="1898855936">
    <w:abstractNumId w:val="13"/>
  </w:num>
  <w:num w:numId="16" w16cid:durableId="1317996128">
    <w:abstractNumId w:val="17"/>
  </w:num>
  <w:num w:numId="17" w16cid:durableId="2147090465">
    <w:abstractNumId w:val="45"/>
  </w:num>
  <w:num w:numId="18" w16cid:durableId="97455493">
    <w:abstractNumId w:val="24"/>
  </w:num>
  <w:num w:numId="19" w16cid:durableId="1983272600">
    <w:abstractNumId w:val="98"/>
  </w:num>
  <w:num w:numId="20" w16cid:durableId="1617954325">
    <w:abstractNumId w:val="117"/>
  </w:num>
  <w:num w:numId="21" w16cid:durableId="2031177962">
    <w:abstractNumId w:val="90"/>
  </w:num>
  <w:num w:numId="22" w16cid:durableId="116726923">
    <w:abstractNumId w:val="85"/>
  </w:num>
  <w:num w:numId="23" w16cid:durableId="1444570367">
    <w:abstractNumId w:val="8"/>
    <w:lvlOverride w:ilvl="0">
      <w:startOverride w:val="1"/>
    </w:lvlOverride>
  </w:num>
  <w:num w:numId="24" w16cid:durableId="1247231358">
    <w:abstractNumId w:val="120"/>
  </w:num>
  <w:num w:numId="25" w16cid:durableId="1570383637">
    <w:abstractNumId w:val="93"/>
  </w:num>
  <w:num w:numId="26" w16cid:durableId="724068109">
    <w:abstractNumId w:val="26"/>
  </w:num>
  <w:num w:numId="27" w16cid:durableId="793400348">
    <w:abstractNumId w:val="113"/>
  </w:num>
  <w:num w:numId="28" w16cid:durableId="1807044700">
    <w:abstractNumId w:val="43"/>
  </w:num>
  <w:num w:numId="29" w16cid:durableId="1341812393">
    <w:abstractNumId w:val="47"/>
  </w:num>
  <w:num w:numId="30" w16cid:durableId="1724327428">
    <w:abstractNumId w:val="76"/>
  </w:num>
  <w:num w:numId="31" w16cid:durableId="1465538569">
    <w:abstractNumId w:val="62"/>
  </w:num>
  <w:num w:numId="32" w16cid:durableId="1099259614">
    <w:abstractNumId w:val="127"/>
  </w:num>
  <w:num w:numId="33" w16cid:durableId="1430351089">
    <w:abstractNumId w:val="27"/>
  </w:num>
  <w:num w:numId="34" w16cid:durableId="4983242">
    <w:abstractNumId w:val="91"/>
  </w:num>
  <w:num w:numId="35" w16cid:durableId="2107845627">
    <w:abstractNumId w:val="49"/>
  </w:num>
  <w:num w:numId="36" w16cid:durableId="393235625">
    <w:abstractNumId w:val="64"/>
  </w:num>
  <w:num w:numId="37" w16cid:durableId="235670864">
    <w:abstractNumId w:val="31"/>
  </w:num>
  <w:num w:numId="38" w16cid:durableId="347030477">
    <w:abstractNumId w:val="142"/>
  </w:num>
  <w:num w:numId="39" w16cid:durableId="1633099897">
    <w:abstractNumId w:val="128"/>
  </w:num>
  <w:num w:numId="40" w16cid:durableId="1668170836">
    <w:abstractNumId w:val="28"/>
  </w:num>
  <w:num w:numId="41" w16cid:durableId="583495785">
    <w:abstractNumId w:val="108"/>
  </w:num>
  <w:num w:numId="42" w16cid:durableId="1374428587">
    <w:abstractNumId w:val="136"/>
  </w:num>
  <w:num w:numId="43" w16cid:durableId="783814735">
    <w:abstractNumId w:val="53"/>
  </w:num>
  <w:num w:numId="44" w16cid:durableId="45031271">
    <w:abstractNumId w:val="36"/>
  </w:num>
  <w:num w:numId="45" w16cid:durableId="293100702">
    <w:abstractNumId w:val="61"/>
  </w:num>
  <w:num w:numId="46" w16cid:durableId="483619294">
    <w:abstractNumId w:val="16"/>
  </w:num>
  <w:num w:numId="47" w16cid:durableId="1914925219">
    <w:abstractNumId w:val="107"/>
  </w:num>
  <w:num w:numId="48" w16cid:durableId="1215390279">
    <w:abstractNumId w:val="30"/>
  </w:num>
  <w:num w:numId="49" w16cid:durableId="206451078">
    <w:abstractNumId w:val="106"/>
  </w:num>
  <w:num w:numId="50" w16cid:durableId="1411273392">
    <w:abstractNumId w:val="109"/>
  </w:num>
  <w:num w:numId="51" w16cid:durableId="2075003292">
    <w:abstractNumId w:val="48"/>
  </w:num>
  <w:num w:numId="52" w16cid:durableId="127599603">
    <w:abstractNumId w:val="133"/>
  </w:num>
  <w:num w:numId="53" w16cid:durableId="871263527">
    <w:abstractNumId w:val="80"/>
  </w:num>
  <w:num w:numId="54" w16cid:durableId="1029182421">
    <w:abstractNumId w:val="37"/>
  </w:num>
  <w:num w:numId="55" w16cid:durableId="505822983">
    <w:abstractNumId w:val="25"/>
  </w:num>
  <w:num w:numId="56" w16cid:durableId="153767427">
    <w:abstractNumId w:val="134"/>
  </w:num>
  <w:num w:numId="57" w16cid:durableId="22561104">
    <w:abstractNumId w:val="51"/>
  </w:num>
  <w:num w:numId="58" w16cid:durableId="2066685928">
    <w:abstractNumId w:val="10"/>
  </w:num>
  <w:num w:numId="59" w16cid:durableId="586186137">
    <w:abstractNumId w:val="131"/>
  </w:num>
  <w:num w:numId="60" w16cid:durableId="1947418478">
    <w:abstractNumId w:val="57"/>
  </w:num>
  <w:num w:numId="61" w16cid:durableId="474179881">
    <w:abstractNumId w:val="33"/>
  </w:num>
  <w:num w:numId="62" w16cid:durableId="360597763">
    <w:abstractNumId w:val="71"/>
  </w:num>
  <w:num w:numId="63" w16cid:durableId="559940920">
    <w:abstractNumId w:val="14"/>
  </w:num>
  <w:num w:numId="64" w16cid:durableId="1342851093">
    <w:abstractNumId w:val="102"/>
  </w:num>
  <w:num w:numId="65" w16cid:durableId="1634946563">
    <w:abstractNumId w:val="88"/>
  </w:num>
  <w:num w:numId="66" w16cid:durableId="95637575">
    <w:abstractNumId w:val="69"/>
  </w:num>
  <w:num w:numId="67" w16cid:durableId="504825220">
    <w:abstractNumId w:val="78"/>
  </w:num>
  <w:num w:numId="68" w16cid:durableId="79763014">
    <w:abstractNumId w:val="63"/>
  </w:num>
  <w:num w:numId="69" w16cid:durableId="1497065742">
    <w:abstractNumId w:val="59"/>
  </w:num>
  <w:num w:numId="70" w16cid:durableId="531378307">
    <w:abstractNumId w:val="46"/>
  </w:num>
  <w:num w:numId="71" w16cid:durableId="1729649675">
    <w:abstractNumId w:val="19"/>
  </w:num>
  <w:num w:numId="72" w16cid:durableId="2093894503">
    <w:abstractNumId w:val="105"/>
  </w:num>
  <w:num w:numId="73" w16cid:durableId="1306468145">
    <w:abstractNumId w:val="135"/>
  </w:num>
  <w:num w:numId="74" w16cid:durableId="1198733159">
    <w:abstractNumId w:val="97"/>
  </w:num>
  <w:num w:numId="75" w16cid:durableId="279919422">
    <w:abstractNumId w:val="67"/>
  </w:num>
  <w:num w:numId="76" w16cid:durableId="2016807065">
    <w:abstractNumId w:val="121"/>
  </w:num>
  <w:num w:numId="77" w16cid:durableId="1548447076">
    <w:abstractNumId w:val="60"/>
  </w:num>
  <w:num w:numId="78" w16cid:durableId="1591691925">
    <w:abstractNumId w:val="38"/>
  </w:num>
  <w:num w:numId="79" w16cid:durableId="286283679">
    <w:abstractNumId w:val="141"/>
  </w:num>
  <w:num w:numId="80" w16cid:durableId="2115319713">
    <w:abstractNumId w:val="122"/>
  </w:num>
  <w:num w:numId="81" w16cid:durableId="1560285713">
    <w:abstractNumId w:val="139"/>
  </w:num>
  <w:num w:numId="82" w16cid:durableId="1583296754">
    <w:abstractNumId w:val="44"/>
  </w:num>
  <w:num w:numId="83" w16cid:durableId="803039626">
    <w:abstractNumId w:val="83"/>
  </w:num>
  <w:num w:numId="84" w16cid:durableId="220479003">
    <w:abstractNumId w:val="82"/>
  </w:num>
  <w:num w:numId="85" w16cid:durableId="689526552">
    <w:abstractNumId w:val="86"/>
  </w:num>
  <w:num w:numId="86" w16cid:durableId="1455556500">
    <w:abstractNumId w:val="15"/>
  </w:num>
  <w:num w:numId="87" w16cid:durableId="171529994">
    <w:abstractNumId w:val="104"/>
  </w:num>
  <w:num w:numId="88" w16cid:durableId="75132534">
    <w:abstractNumId w:val="66"/>
  </w:num>
  <w:num w:numId="89" w16cid:durableId="1923761687">
    <w:abstractNumId w:val="11"/>
  </w:num>
  <w:num w:numId="90" w16cid:durableId="511799550">
    <w:abstractNumId w:val="79"/>
  </w:num>
  <w:num w:numId="91" w16cid:durableId="704057836">
    <w:abstractNumId w:val="34"/>
  </w:num>
  <w:num w:numId="92" w16cid:durableId="1135833774">
    <w:abstractNumId w:val="114"/>
  </w:num>
  <w:num w:numId="93" w16cid:durableId="1926301638">
    <w:abstractNumId w:val="101"/>
  </w:num>
  <w:num w:numId="94" w16cid:durableId="819808671">
    <w:abstractNumId w:val="39"/>
  </w:num>
  <w:num w:numId="95" w16cid:durableId="889607351">
    <w:abstractNumId w:val="119"/>
  </w:num>
  <w:num w:numId="96" w16cid:durableId="1257714327">
    <w:abstractNumId w:val="52"/>
  </w:num>
  <w:num w:numId="97" w16cid:durableId="303241208">
    <w:abstractNumId w:val="81"/>
  </w:num>
  <w:num w:numId="98" w16cid:durableId="186991123">
    <w:abstractNumId w:val="96"/>
  </w:num>
  <w:num w:numId="99" w16cid:durableId="1688555280">
    <w:abstractNumId w:val="95"/>
  </w:num>
  <w:num w:numId="100" w16cid:durableId="1161114128">
    <w:abstractNumId w:val="84"/>
  </w:num>
  <w:num w:numId="101" w16cid:durableId="286358386">
    <w:abstractNumId w:val="116"/>
  </w:num>
  <w:num w:numId="102" w16cid:durableId="1413546229">
    <w:abstractNumId w:val="112"/>
  </w:num>
  <w:num w:numId="103" w16cid:durableId="445269402">
    <w:abstractNumId w:val="32"/>
  </w:num>
  <w:num w:numId="104" w16cid:durableId="1931353999">
    <w:abstractNumId w:val="35"/>
  </w:num>
  <w:num w:numId="105" w16cid:durableId="675496703">
    <w:abstractNumId w:val="18"/>
  </w:num>
  <w:num w:numId="106" w16cid:durableId="6642747">
    <w:abstractNumId w:val="137"/>
  </w:num>
  <w:num w:numId="107" w16cid:durableId="1282495645">
    <w:abstractNumId w:val="87"/>
  </w:num>
  <w:num w:numId="108" w16cid:durableId="1581058293">
    <w:abstractNumId w:val="77"/>
  </w:num>
  <w:num w:numId="109" w16cid:durableId="2061243963">
    <w:abstractNumId w:val="138"/>
  </w:num>
  <w:num w:numId="110" w16cid:durableId="2059157102">
    <w:abstractNumId w:val="99"/>
  </w:num>
  <w:num w:numId="111" w16cid:durableId="795953783">
    <w:abstractNumId w:val="22"/>
  </w:num>
  <w:num w:numId="112" w16cid:durableId="1853643918">
    <w:abstractNumId w:val="55"/>
  </w:num>
  <w:num w:numId="113" w16cid:durableId="325209289">
    <w:abstractNumId w:val="65"/>
  </w:num>
  <w:num w:numId="114" w16cid:durableId="894895841">
    <w:abstractNumId w:val="70"/>
  </w:num>
  <w:num w:numId="115" w16cid:durableId="2111392199">
    <w:abstractNumId w:val="110"/>
  </w:num>
  <w:num w:numId="116" w16cid:durableId="356540904">
    <w:abstractNumId w:val="73"/>
  </w:num>
  <w:num w:numId="117" w16cid:durableId="161746850">
    <w:abstractNumId w:val="42"/>
  </w:num>
  <w:num w:numId="118" w16cid:durableId="1352295337">
    <w:abstractNumId w:val="58"/>
  </w:num>
  <w:num w:numId="119" w16cid:durableId="1753769771">
    <w:abstractNumId w:val="21"/>
  </w:num>
  <w:num w:numId="120" w16cid:durableId="1627812357">
    <w:abstractNumId w:val="50"/>
  </w:num>
  <w:num w:numId="121" w16cid:durableId="150339776">
    <w:abstractNumId w:val="124"/>
  </w:num>
  <w:num w:numId="122" w16cid:durableId="216623037">
    <w:abstractNumId w:val="29"/>
  </w:num>
  <w:num w:numId="123" w16cid:durableId="2138983067">
    <w:abstractNumId w:val="126"/>
  </w:num>
  <w:num w:numId="124" w16cid:durableId="405807526">
    <w:abstractNumId w:val="92"/>
  </w:num>
  <w:num w:numId="125" w16cid:durableId="484198808">
    <w:abstractNumId w:val="20"/>
  </w:num>
  <w:num w:numId="126" w16cid:durableId="1898278716">
    <w:abstractNumId w:val="40"/>
  </w:num>
  <w:num w:numId="127" w16cid:durableId="1369136527">
    <w:abstractNumId w:val="143"/>
  </w:num>
  <w:num w:numId="128" w16cid:durableId="1908609332">
    <w:abstractNumId w:val="23"/>
  </w:num>
  <w:num w:numId="129" w16cid:durableId="561645608">
    <w:abstractNumId w:val="56"/>
  </w:num>
  <w:num w:numId="130" w16cid:durableId="47186644">
    <w:abstractNumId w:val="123"/>
  </w:num>
  <w:num w:numId="131" w16cid:durableId="988826109">
    <w:abstractNumId w:val="94"/>
  </w:num>
  <w:num w:numId="132" w16cid:durableId="1993022306">
    <w:abstractNumId w:val="125"/>
  </w:num>
  <w:num w:numId="133" w16cid:durableId="27726626">
    <w:abstractNumId w:val="103"/>
  </w:num>
  <w:num w:numId="134" w16cid:durableId="615868936">
    <w:abstractNumId w:val="12"/>
  </w:num>
  <w:num w:numId="135" w16cid:durableId="173882963">
    <w:abstractNumId w:val="118"/>
  </w:num>
  <w:num w:numId="136" w16cid:durableId="337121626">
    <w:abstractNumId w:val="130"/>
  </w:num>
  <w:num w:numId="137" w16cid:durableId="1670210827">
    <w:abstractNumId w:val="132"/>
  </w:num>
  <w:num w:numId="138" w16cid:durableId="1352730243">
    <w:abstractNumId w:val="74"/>
  </w:num>
  <w:num w:numId="139" w16cid:durableId="1551259610">
    <w:abstractNumId w:val="129"/>
  </w:num>
  <w:num w:numId="140" w16cid:durableId="380638320">
    <w:abstractNumId w:val="41"/>
  </w:num>
  <w:num w:numId="141" w16cid:durableId="1857186802">
    <w:abstractNumId w:val="72"/>
  </w:num>
  <w:num w:numId="142" w16cid:durableId="958338692">
    <w:abstractNumId w:val="54"/>
  </w:num>
  <w:num w:numId="143" w16cid:durableId="507138685">
    <w:abstractNumId w:val="89"/>
  </w:num>
  <w:num w:numId="144" w16cid:durableId="1040325565">
    <w:abstractNumId w:val="75"/>
  </w:num>
  <w:num w:numId="145" w16cid:durableId="2003390402">
    <w:abstractNumId w:val="68"/>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67F"/>
    <w:rsid w:val="00001224"/>
    <w:rsid w:val="00001FA0"/>
    <w:rsid w:val="00003BA7"/>
    <w:rsid w:val="000043AB"/>
    <w:rsid w:val="00005483"/>
    <w:rsid w:val="000062AC"/>
    <w:rsid w:val="00006847"/>
    <w:rsid w:val="00006ABB"/>
    <w:rsid w:val="00007FD4"/>
    <w:rsid w:val="00011D3C"/>
    <w:rsid w:val="00012DAE"/>
    <w:rsid w:val="0001307F"/>
    <w:rsid w:val="0001336A"/>
    <w:rsid w:val="00013675"/>
    <w:rsid w:val="00013A0C"/>
    <w:rsid w:val="00013FF3"/>
    <w:rsid w:val="00015805"/>
    <w:rsid w:val="00016A78"/>
    <w:rsid w:val="0001759E"/>
    <w:rsid w:val="0002016E"/>
    <w:rsid w:val="000212D7"/>
    <w:rsid w:val="0002184A"/>
    <w:rsid w:val="00026694"/>
    <w:rsid w:val="000277FE"/>
    <w:rsid w:val="000310C5"/>
    <w:rsid w:val="000315A7"/>
    <w:rsid w:val="0003229B"/>
    <w:rsid w:val="00033381"/>
    <w:rsid w:val="00034D27"/>
    <w:rsid w:val="00037391"/>
    <w:rsid w:val="0003774E"/>
    <w:rsid w:val="000409AD"/>
    <w:rsid w:val="00041924"/>
    <w:rsid w:val="00041B8F"/>
    <w:rsid w:val="00042926"/>
    <w:rsid w:val="00042EFF"/>
    <w:rsid w:val="0004382D"/>
    <w:rsid w:val="000438A6"/>
    <w:rsid w:val="00045986"/>
    <w:rsid w:val="00047979"/>
    <w:rsid w:val="00047CAC"/>
    <w:rsid w:val="000503B4"/>
    <w:rsid w:val="00051B7F"/>
    <w:rsid w:val="00052449"/>
    <w:rsid w:val="00052780"/>
    <w:rsid w:val="000534A2"/>
    <w:rsid w:val="00054607"/>
    <w:rsid w:val="00054DB0"/>
    <w:rsid w:val="00055129"/>
    <w:rsid w:val="00055866"/>
    <w:rsid w:val="00055FC0"/>
    <w:rsid w:val="0005692B"/>
    <w:rsid w:val="00056BD7"/>
    <w:rsid w:val="0005751D"/>
    <w:rsid w:val="00057D20"/>
    <w:rsid w:val="00061458"/>
    <w:rsid w:val="00061ACF"/>
    <w:rsid w:val="00061E45"/>
    <w:rsid w:val="0006409E"/>
    <w:rsid w:val="000725EB"/>
    <w:rsid w:val="000734DB"/>
    <w:rsid w:val="00073B20"/>
    <w:rsid w:val="000759A0"/>
    <w:rsid w:val="00076109"/>
    <w:rsid w:val="000772AA"/>
    <w:rsid w:val="0008267F"/>
    <w:rsid w:val="00083AE1"/>
    <w:rsid w:val="0008404E"/>
    <w:rsid w:val="00084DC7"/>
    <w:rsid w:val="00084DFE"/>
    <w:rsid w:val="000851A7"/>
    <w:rsid w:val="00086047"/>
    <w:rsid w:val="00086958"/>
    <w:rsid w:val="00087410"/>
    <w:rsid w:val="00087632"/>
    <w:rsid w:val="00087BFA"/>
    <w:rsid w:val="00090175"/>
    <w:rsid w:val="00090754"/>
    <w:rsid w:val="00090EA2"/>
    <w:rsid w:val="00091E83"/>
    <w:rsid w:val="0009245F"/>
    <w:rsid w:val="00093FA7"/>
    <w:rsid w:val="000952C9"/>
    <w:rsid w:val="000955F3"/>
    <w:rsid w:val="00095ACB"/>
    <w:rsid w:val="00097C38"/>
    <w:rsid w:val="000A19FD"/>
    <w:rsid w:val="000A2FF9"/>
    <w:rsid w:val="000A318F"/>
    <w:rsid w:val="000A33DA"/>
    <w:rsid w:val="000A38A6"/>
    <w:rsid w:val="000A3DDA"/>
    <w:rsid w:val="000A3F8B"/>
    <w:rsid w:val="000A40D2"/>
    <w:rsid w:val="000A6D77"/>
    <w:rsid w:val="000A7446"/>
    <w:rsid w:val="000B18BE"/>
    <w:rsid w:val="000B1988"/>
    <w:rsid w:val="000B2783"/>
    <w:rsid w:val="000B2CA7"/>
    <w:rsid w:val="000B4354"/>
    <w:rsid w:val="000B503F"/>
    <w:rsid w:val="000B5802"/>
    <w:rsid w:val="000B7375"/>
    <w:rsid w:val="000B7535"/>
    <w:rsid w:val="000C00AF"/>
    <w:rsid w:val="000C3D57"/>
    <w:rsid w:val="000C3DDC"/>
    <w:rsid w:val="000C42F7"/>
    <w:rsid w:val="000C5BDF"/>
    <w:rsid w:val="000C615D"/>
    <w:rsid w:val="000C65E6"/>
    <w:rsid w:val="000D051E"/>
    <w:rsid w:val="000D0D8D"/>
    <w:rsid w:val="000D5700"/>
    <w:rsid w:val="000D587E"/>
    <w:rsid w:val="000E0677"/>
    <w:rsid w:val="000E46E5"/>
    <w:rsid w:val="000E53C0"/>
    <w:rsid w:val="000E55C7"/>
    <w:rsid w:val="000E6337"/>
    <w:rsid w:val="000E6739"/>
    <w:rsid w:val="000F0872"/>
    <w:rsid w:val="000F2C14"/>
    <w:rsid w:val="000F304E"/>
    <w:rsid w:val="000F486E"/>
    <w:rsid w:val="001025EA"/>
    <w:rsid w:val="00105650"/>
    <w:rsid w:val="00105D58"/>
    <w:rsid w:val="00105E40"/>
    <w:rsid w:val="001077A2"/>
    <w:rsid w:val="00107896"/>
    <w:rsid w:val="00110D4B"/>
    <w:rsid w:val="0011222F"/>
    <w:rsid w:val="0011432B"/>
    <w:rsid w:val="00114D13"/>
    <w:rsid w:val="001150EB"/>
    <w:rsid w:val="0011575B"/>
    <w:rsid w:val="00116413"/>
    <w:rsid w:val="001169C1"/>
    <w:rsid w:val="00117414"/>
    <w:rsid w:val="0012160A"/>
    <w:rsid w:val="00122A05"/>
    <w:rsid w:val="00124510"/>
    <w:rsid w:val="00124933"/>
    <w:rsid w:val="001253B3"/>
    <w:rsid w:val="00130701"/>
    <w:rsid w:val="00130A8E"/>
    <w:rsid w:val="001326C7"/>
    <w:rsid w:val="00135D00"/>
    <w:rsid w:val="00135E3F"/>
    <w:rsid w:val="00137422"/>
    <w:rsid w:val="00141230"/>
    <w:rsid w:val="001419D0"/>
    <w:rsid w:val="00142A04"/>
    <w:rsid w:val="00143206"/>
    <w:rsid w:val="001438CA"/>
    <w:rsid w:val="00143D9D"/>
    <w:rsid w:val="00144656"/>
    <w:rsid w:val="00144B26"/>
    <w:rsid w:val="001454D5"/>
    <w:rsid w:val="0014566C"/>
    <w:rsid w:val="0014618F"/>
    <w:rsid w:val="001464DF"/>
    <w:rsid w:val="001464E2"/>
    <w:rsid w:val="00146743"/>
    <w:rsid w:val="0014773E"/>
    <w:rsid w:val="001504F3"/>
    <w:rsid w:val="001505EC"/>
    <w:rsid w:val="001520C0"/>
    <w:rsid w:val="001534DE"/>
    <w:rsid w:val="001547D4"/>
    <w:rsid w:val="00156DB2"/>
    <w:rsid w:val="00157A35"/>
    <w:rsid w:val="001629AA"/>
    <w:rsid w:val="001643F6"/>
    <w:rsid w:val="001656E2"/>
    <w:rsid w:val="001663F3"/>
    <w:rsid w:val="00166885"/>
    <w:rsid w:val="00166D05"/>
    <w:rsid w:val="001708EA"/>
    <w:rsid w:val="00170A29"/>
    <w:rsid w:val="00171920"/>
    <w:rsid w:val="0017441D"/>
    <w:rsid w:val="00174942"/>
    <w:rsid w:val="00180F3F"/>
    <w:rsid w:val="00181F90"/>
    <w:rsid w:val="00182AE3"/>
    <w:rsid w:val="0018435A"/>
    <w:rsid w:val="001845AC"/>
    <w:rsid w:val="00184AEB"/>
    <w:rsid w:val="00184FCE"/>
    <w:rsid w:val="001874A9"/>
    <w:rsid w:val="0018765B"/>
    <w:rsid w:val="00190083"/>
    <w:rsid w:val="0019153F"/>
    <w:rsid w:val="00191D61"/>
    <w:rsid w:val="00193329"/>
    <w:rsid w:val="001939B2"/>
    <w:rsid w:val="00194C5F"/>
    <w:rsid w:val="00195161"/>
    <w:rsid w:val="001968D7"/>
    <w:rsid w:val="00197E02"/>
    <w:rsid w:val="001A0EA2"/>
    <w:rsid w:val="001A25C8"/>
    <w:rsid w:val="001A29DB"/>
    <w:rsid w:val="001A39A8"/>
    <w:rsid w:val="001A48B4"/>
    <w:rsid w:val="001A4E90"/>
    <w:rsid w:val="001A581D"/>
    <w:rsid w:val="001A7504"/>
    <w:rsid w:val="001A7771"/>
    <w:rsid w:val="001A78F6"/>
    <w:rsid w:val="001A7B48"/>
    <w:rsid w:val="001B2AE0"/>
    <w:rsid w:val="001B2D04"/>
    <w:rsid w:val="001B3793"/>
    <w:rsid w:val="001B38E1"/>
    <w:rsid w:val="001B4ACC"/>
    <w:rsid w:val="001B5B94"/>
    <w:rsid w:val="001B66A9"/>
    <w:rsid w:val="001B6FB6"/>
    <w:rsid w:val="001B7E9C"/>
    <w:rsid w:val="001C03C2"/>
    <w:rsid w:val="001C0754"/>
    <w:rsid w:val="001C1693"/>
    <w:rsid w:val="001C26A9"/>
    <w:rsid w:val="001C28A0"/>
    <w:rsid w:val="001C2E57"/>
    <w:rsid w:val="001C2F95"/>
    <w:rsid w:val="001C3273"/>
    <w:rsid w:val="001C3C11"/>
    <w:rsid w:val="001C42AD"/>
    <w:rsid w:val="001C454F"/>
    <w:rsid w:val="001C4A34"/>
    <w:rsid w:val="001C65E9"/>
    <w:rsid w:val="001D0890"/>
    <w:rsid w:val="001D0B58"/>
    <w:rsid w:val="001D3D3B"/>
    <w:rsid w:val="001D4736"/>
    <w:rsid w:val="001D54A9"/>
    <w:rsid w:val="001D55BA"/>
    <w:rsid w:val="001D7457"/>
    <w:rsid w:val="001D7C55"/>
    <w:rsid w:val="001E2360"/>
    <w:rsid w:val="001E3006"/>
    <w:rsid w:val="001E358E"/>
    <w:rsid w:val="001E3CDB"/>
    <w:rsid w:val="001E441C"/>
    <w:rsid w:val="001E49EF"/>
    <w:rsid w:val="001E4E83"/>
    <w:rsid w:val="001E69B6"/>
    <w:rsid w:val="001E6ED9"/>
    <w:rsid w:val="001E6FCA"/>
    <w:rsid w:val="001E7045"/>
    <w:rsid w:val="001E7FC6"/>
    <w:rsid w:val="001F0E93"/>
    <w:rsid w:val="001F13CB"/>
    <w:rsid w:val="001F2679"/>
    <w:rsid w:val="001F2B45"/>
    <w:rsid w:val="001F32E5"/>
    <w:rsid w:val="001F3465"/>
    <w:rsid w:val="001F45AB"/>
    <w:rsid w:val="001F4C88"/>
    <w:rsid w:val="001F531D"/>
    <w:rsid w:val="001F595F"/>
    <w:rsid w:val="002027EE"/>
    <w:rsid w:val="00202F1B"/>
    <w:rsid w:val="00202FA0"/>
    <w:rsid w:val="002057A4"/>
    <w:rsid w:val="00210B62"/>
    <w:rsid w:val="00211C76"/>
    <w:rsid w:val="002154D9"/>
    <w:rsid w:val="002170C2"/>
    <w:rsid w:val="00220DD4"/>
    <w:rsid w:val="0022223F"/>
    <w:rsid w:val="0022246E"/>
    <w:rsid w:val="00224410"/>
    <w:rsid w:val="0022533C"/>
    <w:rsid w:val="002329B5"/>
    <w:rsid w:val="002347EE"/>
    <w:rsid w:val="00234C1F"/>
    <w:rsid w:val="00235CF5"/>
    <w:rsid w:val="00236491"/>
    <w:rsid w:val="002369DD"/>
    <w:rsid w:val="00237121"/>
    <w:rsid w:val="00241317"/>
    <w:rsid w:val="00242AD6"/>
    <w:rsid w:val="00242C47"/>
    <w:rsid w:val="00243ED1"/>
    <w:rsid w:val="00245812"/>
    <w:rsid w:val="00245D65"/>
    <w:rsid w:val="00246299"/>
    <w:rsid w:val="002464D8"/>
    <w:rsid w:val="002470C6"/>
    <w:rsid w:val="002473E5"/>
    <w:rsid w:val="00247716"/>
    <w:rsid w:val="00250384"/>
    <w:rsid w:val="002503E5"/>
    <w:rsid w:val="00250EF4"/>
    <w:rsid w:val="00251081"/>
    <w:rsid w:val="00251151"/>
    <w:rsid w:val="002514CC"/>
    <w:rsid w:val="00252AE0"/>
    <w:rsid w:val="00252E19"/>
    <w:rsid w:val="0025303D"/>
    <w:rsid w:val="00253199"/>
    <w:rsid w:val="00253BE3"/>
    <w:rsid w:val="00254EE5"/>
    <w:rsid w:val="00256038"/>
    <w:rsid w:val="00257476"/>
    <w:rsid w:val="00257604"/>
    <w:rsid w:val="00257C3C"/>
    <w:rsid w:val="00260206"/>
    <w:rsid w:val="00260747"/>
    <w:rsid w:val="00260D74"/>
    <w:rsid w:val="00261265"/>
    <w:rsid w:val="00262989"/>
    <w:rsid w:val="002631B5"/>
    <w:rsid w:val="002636EE"/>
    <w:rsid w:val="00263798"/>
    <w:rsid w:val="002643A2"/>
    <w:rsid w:val="002667CC"/>
    <w:rsid w:val="00266B06"/>
    <w:rsid w:val="00266E06"/>
    <w:rsid w:val="00267310"/>
    <w:rsid w:val="002677C4"/>
    <w:rsid w:val="0026781A"/>
    <w:rsid w:val="00267823"/>
    <w:rsid w:val="002708C8"/>
    <w:rsid w:val="0027092A"/>
    <w:rsid w:val="0027101F"/>
    <w:rsid w:val="00271154"/>
    <w:rsid w:val="00271C8B"/>
    <w:rsid w:val="002729CB"/>
    <w:rsid w:val="00272B15"/>
    <w:rsid w:val="00273EB4"/>
    <w:rsid w:val="002747FE"/>
    <w:rsid w:val="0027584F"/>
    <w:rsid w:val="0027695A"/>
    <w:rsid w:val="00276E8D"/>
    <w:rsid w:val="00277E62"/>
    <w:rsid w:val="002811C1"/>
    <w:rsid w:val="002819DB"/>
    <w:rsid w:val="00282005"/>
    <w:rsid w:val="002838F6"/>
    <w:rsid w:val="002856BA"/>
    <w:rsid w:val="0028586D"/>
    <w:rsid w:val="002860F0"/>
    <w:rsid w:val="00286C51"/>
    <w:rsid w:val="00291597"/>
    <w:rsid w:val="00291FE7"/>
    <w:rsid w:val="00292380"/>
    <w:rsid w:val="00294588"/>
    <w:rsid w:val="0029547A"/>
    <w:rsid w:val="00295FE3"/>
    <w:rsid w:val="00297D38"/>
    <w:rsid w:val="002A07FD"/>
    <w:rsid w:val="002A14B2"/>
    <w:rsid w:val="002A2029"/>
    <w:rsid w:val="002A4BB5"/>
    <w:rsid w:val="002A53C6"/>
    <w:rsid w:val="002A599B"/>
    <w:rsid w:val="002A59DF"/>
    <w:rsid w:val="002A62D2"/>
    <w:rsid w:val="002A67C8"/>
    <w:rsid w:val="002B0366"/>
    <w:rsid w:val="002B3662"/>
    <w:rsid w:val="002B3C0A"/>
    <w:rsid w:val="002B68DF"/>
    <w:rsid w:val="002B6C05"/>
    <w:rsid w:val="002C0E55"/>
    <w:rsid w:val="002C1D10"/>
    <w:rsid w:val="002C24C7"/>
    <w:rsid w:val="002C322E"/>
    <w:rsid w:val="002C53A0"/>
    <w:rsid w:val="002C6318"/>
    <w:rsid w:val="002C74C0"/>
    <w:rsid w:val="002C7DDC"/>
    <w:rsid w:val="002D24F7"/>
    <w:rsid w:val="002D257B"/>
    <w:rsid w:val="002D2668"/>
    <w:rsid w:val="002D2CDA"/>
    <w:rsid w:val="002D2F54"/>
    <w:rsid w:val="002D3BE8"/>
    <w:rsid w:val="002D3E19"/>
    <w:rsid w:val="002D433A"/>
    <w:rsid w:val="002D4679"/>
    <w:rsid w:val="002D4E2D"/>
    <w:rsid w:val="002D58DD"/>
    <w:rsid w:val="002D6842"/>
    <w:rsid w:val="002D7591"/>
    <w:rsid w:val="002E12CC"/>
    <w:rsid w:val="002E2127"/>
    <w:rsid w:val="002E3FE7"/>
    <w:rsid w:val="002E5148"/>
    <w:rsid w:val="002E56F9"/>
    <w:rsid w:val="002E7974"/>
    <w:rsid w:val="002E7A7B"/>
    <w:rsid w:val="002F1F1E"/>
    <w:rsid w:val="002F2339"/>
    <w:rsid w:val="002F2C83"/>
    <w:rsid w:val="002F37B2"/>
    <w:rsid w:val="002F4D9B"/>
    <w:rsid w:val="002F500E"/>
    <w:rsid w:val="002F5150"/>
    <w:rsid w:val="002F5D1B"/>
    <w:rsid w:val="002F7297"/>
    <w:rsid w:val="002F74FA"/>
    <w:rsid w:val="0030367F"/>
    <w:rsid w:val="00307552"/>
    <w:rsid w:val="00310154"/>
    <w:rsid w:val="003105DE"/>
    <w:rsid w:val="00310A11"/>
    <w:rsid w:val="003110E8"/>
    <w:rsid w:val="00311344"/>
    <w:rsid w:val="0031158D"/>
    <w:rsid w:val="003119F8"/>
    <w:rsid w:val="003121AD"/>
    <w:rsid w:val="0031303F"/>
    <w:rsid w:val="0031359F"/>
    <w:rsid w:val="00315955"/>
    <w:rsid w:val="00316641"/>
    <w:rsid w:val="0031790B"/>
    <w:rsid w:val="003217ED"/>
    <w:rsid w:val="00322274"/>
    <w:rsid w:val="00322518"/>
    <w:rsid w:val="0032358D"/>
    <w:rsid w:val="0032388A"/>
    <w:rsid w:val="003243D6"/>
    <w:rsid w:val="00324ABB"/>
    <w:rsid w:val="00325A78"/>
    <w:rsid w:val="00325CA4"/>
    <w:rsid w:val="003262C6"/>
    <w:rsid w:val="0032656A"/>
    <w:rsid w:val="00330ED9"/>
    <w:rsid w:val="003318DC"/>
    <w:rsid w:val="00332694"/>
    <w:rsid w:val="00333287"/>
    <w:rsid w:val="0033391A"/>
    <w:rsid w:val="0033397C"/>
    <w:rsid w:val="003340DA"/>
    <w:rsid w:val="003356F4"/>
    <w:rsid w:val="003357E6"/>
    <w:rsid w:val="00335D0D"/>
    <w:rsid w:val="00336B04"/>
    <w:rsid w:val="00337799"/>
    <w:rsid w:val="003404AC"/>
    <w:rsid w:val="003414A9"/>
    <w:rsid w:val="00341D29"/>
    <w:rsid w:val="00342208"/>
    <w:rsid w:val="00342A98"/>
    <w:rsid w:val="00342E19"/>
    <w:rsid w:val="00344155"/>
    <w:rsid w:val="00344537"/>
    <w:rsid w:val="00344C67"/>
    <w:rsid w:val="00345D2E"/>
    <w:rsid w:val="00347BF8"/>
    <w:rsid w:val="00347FAF"/>
    <w:rsid w:val="00350FED"/>
    <w:rsid w:val="00351618"/>
    <w:rsid w:val="00351762"/>
    <w:rsid w:val="00351FD0"/>
    <w:rsid w:val="003520F9"/>
    <w:rsid w:val="00352205"/>
    <w:rsid w:val="003523E4"/>
    <w:rsid w:val="0035297E"/>
    <w:rsid w:val="00352B34"/>
    <w:rsid w:val="00353307"/>
    <w:rsid w:val="00354A6C"/>
    <w:rsid w:val="003551A2"/>
    <w:rsid w:val="003556F8"/>
    <w:rsid w:val="00356DC0"/>
    <w:rsid w:val="003611A6"/>
    <w:rsid w:val="00361713"/>
    <w:rsid w:val="00362D14"/>
    <w:rsid w:val="00362D6C"/>
    <w:rsid w:val="00364663"/>
    <w:rsid w:val="003658DC"/>
    <w:rsid w:val="003659D5"/>
    <w:rsid w:val="0036630B"/>
    <w:rsid w:val="003663EC"/>
    <w:rsid w:val="00367490"/>
    <w:rsid w:val="00370F2D"/>
    <w:rsid w:val="00372660"/>
    <w:rsid w:val="00372D29"/>
    <w:rsid w:val="00373C93"/>
    <w:rsid w:val="00374BA0"/>
    <w:rsid w:val="003756D2"/>
    <w:rsid w:val="00376E5F"/>
    <w:rsid w:val="00380749"/>
    <w:rsid w:val="0038077E"/>
    <w:rsid w:val="003814D0"/>
    <w:rsid w:val="003816F2"/>
    <w:rsid w:val="00381734"/>
    <w:rsid w:val="00381EF4"/>
    <w:rsid w:val="00382205"/>
    <w:rsid w:val="0038533B"/>
    <w:rsid w:val="003855C1"/>
    <w:rsid w:val="003872DF"/>
    <w:rsid w:val="0039024E"/>
    <w:rsid w:val="003910A7"/>
    <w:rsid w:val="00391DD8"/>
    <w:rsid w:val="003928AB"/>
    <w:rsid w:val="00393C75"/>
    <w:rsid w:val="00394D20"/>
    <w:rsid w:val="00396012"/>
    <w:rsid w:val="00396828"/>
    <w:rsid w:val="0039682A"/>
    <w:rsid w:val="00396C18"/>
    <w:rsid w:val="003A00FC"/>
    <w:rsid w:val="003A19FE"/>
    <w:rsid w:val="003A1A0A"/>
    <w:rsid w:val="003A1F9B"/>
    <w:rsid w:val="003A24E1"/>
    <w:rsid w:val="003A3A3E"/>
    <w:rsid w:val="003A4071"/>
    <w:rsid w:val="003A4B11"/>
    <w:rsid w:val="003A5668"/>
    <w:rsid w:val="003A5BFA"/>
    <w:rsid w:val="003A645F"/>
    <w:rsid w:val="003A7AEF"/>
    <w:rsid w:val="003B0298"/>
    <w:rsid w:val="003B17A2"/>
    <w:rsid w:val="003B3BA7"/>
    <w:rsid w:val="003B4097"/>
    <w:rsid w:val="003B41DF"/>
    <w:rsid w:val="003B4CBF"/>
    <w:rsid w:val="003B5B56"/>
    <w:rsid w:val="003B7A82"/>
    <w:rsid w:val="003C30FE"/>
    <w:rsid w:val="003C328F"/>
    <w:rsid w:val="003C3C53"/>
    <w:rsid w:val="003C3FDF"/>
    <w:rsid w:val="003C6B46"/>
    <w:rsid w:val="003C6EA0"/>
    <w:rsid w:val="003C72F1"/>
    <w:rsid w:val="003D0AB2"/>
    <w:rsid w:val="003D0DB1"/>
    <w:rsid w:val="003D26BA"/>
    <w:rsid w:val="003D34B2"/>
    <w:rsid w:val="003D37B3"/>
    <w:rsid w:val="003D3A5D"/>
    <w:rsid w:val="003D52BD"/>
    <w:rsid w:val="003D65C3"/>
    <w:rsid w:val="003D6B48"/>
    <w:rsid w:val="003D71F4"/>
    <w:rsid w:val="003E1357"/>
    <w:rsid w:val="003E1F05"/>
    <w:rsid w:val="003E2701"/>
    <w:rsid w:val="003E3B43"/>
    <w:rsid w:val="003E3BB8"/>
    <w:rsid w:val="003E4841"/>
    <w:rsid w:val="003E5AC4"/>
    <w:rsid w:val="003E5ADC"/>
    <w:rsid w:val="003E6473"/>
    <w:rsid w:val="003E649F"/>
    <w:rsid w:val="003E7201"/>
    <w:rsid w:val="003F0665"/>
    <w:rsid w:val="003F1A6A"/>
    <w:rsid w:val="003F1FAB"/>
    <w:rsid w:val="003F3989"/>
    <w:rsid w:val="003F49B4"/>
    <w:rsid w:val="003F5ABB"/>
    <w:rsid w:val="003F5BEE"/>
    <w:rsid w:val="003F73EF"/>
    <w:rsid w:val="00400281"/>
    <w:rsid w:val="00401242"/>
    <w:rsid w:val="004021B1"/>
    <w:rsid w:val="00402CE7"/>
    <w:rsid w:val="0040345A"/>
    <w:rsid w:val="0040349F"/>
    <w:rsid w:val="0040422F"/>
    <w:rsid w:val="00404AF4"/>
    <w:rsid w:val="00404B71"/>
    <w:rsid w:val="00405295"/>
    <w:rsid w:val="004059C1"/>
    <w:rsid w:val="00406ACC"/>
    <w:rsid w:val="004111C1"/>
    <w:rsid w:val="004115EB"/>
    <w:rsid w:val="0041190C"/>
    <w:rsid w:val="00412DF3"/>
    <w:rsid w:val="004157C2"/>
    <w:rsid w:val="00421067"/>
    <w:rsid w:val="00423A57"/>
    <w:rsid w:val="00423D48"/>
    <w:rsid w:val="004307DA"/>
    <w:rsid w:val="004315AF"/>
    <w:rsid w:val="00433F06"/>
    <w:rsid w:val="00434777"/>
    <w:rsid w:val="00435C81"/>
    <w:rsid w:val="00440741"/>
    <w:rsid w:val="00440A26"/>
    <w:rsid w:val="00440FB2"/>
    <w:rsid w:val="004421E4"/>
    <w:rsid w:val="00442EEC"/>
    <w:rsid w:val="00443299"/>
    <w:rsid w:val="004434D2"/>
    <w:rsid w:val="00444061"/>
    <w:rsid w:val="0044424B"/>
    <w:rsid w:val="004443AE"/>
    <w:rsid w:val="00447D2D"/>
    <w:rsid w:val="00447D9D"/>
    <w:rsid w:val="004507BA"/>
    <w:rsid w:val="00451D1D"/>
    <w:rsid w:val="00451F5D"/>
    <w:rsid w:val="00452587"/>
    <w:rsid w:val="00452C6D"/>
    <w:rsid w:val="00453238"/>
    <w:rsid w:val="0045442A"/>
    <w:rsid w:val="00455391"/>
    <w:rsid w:val="00457B4B"/>
    <w:rsid w:val="0046230C"/>
    <w:rsid w:val="004635EE"/>
    <w:rsid w:val="00464F34"/>
    <w:rsid w:val="0046628A"/>
    <w:rsid w:val="004671DF"/>
    <w:rsid w:val="00471905"/>
    <w:rsid w:val="004738DA"/>
    <w:rsid w:val="0047407E"/>
    <w:rsid w:val="0047421B"/>
    <w:rsid w:val="00474426"/>
    <w:rsid w:val="0047462F"/>
    <w:rsid w:val="00474CC7"/>
    <w:rsid w:val="004763CF"/>
    <w:rsid w:val="004771BC"/>
    <w:rsid w:val="004775B4"/>
    <w:rsid w:val="00480CCE"/>
    <w:rsid w:val="00481AEF"/>
    <w:rsid w:val="00482648"/>
    <w:rsid w:val="00483484"/>
    <w:rsid w:val="00484A52"/>
    <w:rsid w:val="00485ACE"/>
    <w:rsid w:val="00487A5A"/>
    <w:rsid w:val="004908FA"/>
    <w:rsid w:val="00492969"/>
    <w:rsid w:val="00495AA0"/>
    <w:rsid w:val="00497602"/>
    <w:rsid w:val="004A15A4"/>
    <w:rsid w:val="004A2088"/>
    <w:rsid w:val="004A33FC"/>
    <w:rsid w:val="004A5E9A"/>
    <w:rsid w:val="004A7EB9"/>
    <w:rsid w:val="004B06C1"/>
    <w:rsid w:val="004B1460"/>
    <w:rsid w:val="004B2570"/>
    <w:rsid w:val="004B25A3"/>
    <w:rsid w:val="004B4043"/>
    <w:rsid w:val="004B4E8F"/>
    <w:rsid w:val="004B5C1F"/>
    <w:rsid w:val="004B5C37"/>
    <w:rsid w:val="004B6915"/>
    <w:rsid w:val="004C10AA"/>
    <w:rsid w:val="004C130E"/>
    <w:rsid w:val="004C14C1"/>
    <w:rsid w:val="004C22BB"/>
    <w:rsid w:val="004C2EB2"/>
    <w:rsid w:val="004C352F"/>
    <w:rsid w:val="004C358F"/>
    <w:rsid w:val="004C5535"/>
    <w:rsid w:val="004C56C8"/>
    <w:rsid w:val="004C7DFA"/>
    <w:rsid w:val="004D0CAB"/>
    <w:rsid w:val="004D0EA8"/>
    <w:rsid w:val="004D0ED4"/>
    <w:rsid w:val="004D10C9"/>
    <w:rsid w:val="004D14FC"/>
    <w:rsid w:val="004D2CA6"/>
    <w:rsid w:val="004D3024"/>
    <w:rsid w:val="004D3165"/>
    <w:rsid w:val="004D3245"/>
    <w:rsid w:val="004D35FC"/>
    <w:rsid w:val="004D42A0"/>
    <w:rsid w:val="004D5664"/>
    <w:rsid w:val="004D68DB"/>
    <w:rsid w:val="004D7C6E"/>
    <w:rsid w:val="004E1CBD"/>
    <w:rsid w:val="004E28F7"/>
    <w:rsid w:val="004E29AB"/>
    <w:rsid w:val="004E4D49"/>
    <w:rsid w:val="004E52F8"/>
    <w:rsid w:val="004E5303"/>
    <w:rsid w:val="004E5AA3"/>
    <w:rsid w:val="004E7952"/>
    <w:rsid w:val="004F004E"/>
    <w:rsid w:val="004F0BC2"/>
    <w:rsid w:val="004F305E"/>
    <w:rsid w:val="004F4539"/>
    <w:rsid w:val="004F5CF6"/>
    <w:rsid w:val="004F642D"/>
    <w:rsid w:val="004F6D51"/>
    <w:rsid w:val="004F6F14"/>
    <w:rsid w:val="00500183"/>
    <w:rsid w:val="00500F5F"/>
    <w:rsid w:val="0050294B"/>
    <w:rsid w:val="00503EBE"/>
    <w:rsid w:val="00504965"/>
    <w:rsid w:val="00504E9C"/>
    <w:rsid w:val="00507380"/>
    <w:rsid w:val="00507926"/>
    <w:rsid w:val="00512029"/>
    <w:rsid w:val="00513073"/>
    <w:rsid w:val="00513CF7"/>
    <w:rsid w:val="00517662"/>
    <w:rsid w:val="00517AD0"/>
    <w:rsid w:val="00520855"/>
    <w:rsid w:val="00522B64"/>
    <w:rsid w:val="00524F43"/>
    <w:rsid w:val="0052536B"/>
    <w:rsid w:val="00525B90"/>
    <w:rsid w:val="00526161"/>
    <w:rsid w:val="005272FB"/>
    <w:rsid w:val="00530A0F"/>
    <w:rsid w:val="0053128E"/>
    <w:rsid w:val="0053300E"/>
    <w:rsid w:val="00533628"/>
    <w:rsid w:val="005361AF"/>
    <w:rsid w:val="0054025E"/>
    <w:rsid w:val="00542B34"/>
    <w:rsid w:val="00542D4C"/>
    <w:rsid w:val="00543632"/>
    <w:rsid w:val="0054404F"/>
    <w:rsid w:val="005447DF"/>
    <w:rsid w:val="0054619D"/>
    <w:rsid w:val="005461E7"/>
    <w:rsid w:val="005464F5"/>
    <w:rsid w:val="00546946"/>
    <w:rsid w:val="00547B8C"/>
    <w:rsid w:val="00547EC3"/>
    <w:rsid w:val="005517CA"/>
    <w:rsid w:val="005519F2"/>
    <w:rsid w:val="0055212A"/>
    <w:rsid w:val="00552248"/>
    <w:rsid w:val="00552F92"/>
    <w:rsid w:val="005557E0"/>
    <w:rsid w:val="00560904"/>
    <w:rsid w:val="005611C6"/>
    <w:rsid w:val="00561F32"/>
    <w:rsid w:val="00562BEC"/>
    <w:rsid w:val="00563997"/>
    <w:rsid w:val="00563DB7"/>
    <w:rsid w:val="005656B9"/>
    <w:rsid w:val="00566435"/>
    <w:rsid w:val="0057019E"/>
    <w:rsid w:val="005717F1"/>
    <w:rsid w:val="00571BEF"/>
    <w:rsid w:val="005725E7"/>
    <w:rsid w:val="00572D6A"/>
    <w:rsid w:val="0057511D"/>
    <w:rsid w:val="005804DA"/>
    <w:rsid w:val="005829F4"/>
    <w:rsid w:val="00583139"/>
    <w:rsid w:val="005835BB"/>
    <w:rsid w:val="005839AB"/>
    <w:rsid w:val="0058465C"/>
    <w:rsid w:val="00584943"/>
    <w:rsid w:val="005850CC"/>
    <w:rsid w:val="00585983"/>
    <w:rsid w:val="00585A0A"/>
    <w:rsid w:val="00587346"/>
    <w:rsid w:val="00592606"/>
    <w:rsid w:val="0059314E"/>
    <w:rsid w:val="00593852"/>
    <w:rsid w:val="00594331"/>
    <w:rsid w:val="005946F9"/>
    <w:rsid w:val="0059480A"/>
    <w:rsid w:val="00594A78"/>
    <w:rsid w:val="005A107A"/>
    <w:rsid w:val="005A150E"/>
    <w:rsid w:val="005A156D"/>
    <w:rsid w:val="005A3B70"/>
    <w:rsid w:val="005A405A"/>
    <w:rsid w:val="005A5851"/>
    <w:rsid w:val="005A64D2"/>
    <w:rsid w:val="005A6A96"/>
    <w:rsid w:val="005A6B3D"/>
    <w:rsid w:val="005A7DA1"/>
    <w:rsid w:val="005B0468"/>
    <w:rsid w:val="005B07F3"/>
    <w:rsid w:val="005B2331"/>
    <w:rsid w:val="005B279D"/>
    <w:rsid w:val="005B27E3"/>
    <w:rsid w:val="005B28C6"/>
    <w:rsid w:val="005B4A9D"/>
    <w:rsid w:val="005B4F69"/>
    <w:rsid w:val="005B55ED"/>
    <w:rsid w:val="005B7B76"/>
    <w:rsid w:val="005C0C54"/>
    <w:rsid w:val="005C0F78"/>
    <w:rsid w:val="005C1241"/>
    <w:rsid w:val="005C1D6E"/>
    <w:rsid w:val="005C21FB"/>
    <w:rsid w:val="005C2D38"/>
    <w:rsid w:val="005C33E9"/>
    <w:rsid w:val="005C4F58"/>
    <w:rsid w:val="005C6492"/>
    <w:rsid w:val="005C7D66"/>
    <w:rsid w:val="005D00AE"/>
    <w:rsid w:val="005D230E"/>
    <w:rsid w:val="005D2696"/>
    <w:rsid w:val="005D423A"/>
    <w:rsid w:val="005D4538"/>
    <w:rsid w:val="005D4A2D"/>
    <w:rsid w:val="005D4A4E"/>
    <w:rsid w:val="005E009B"/>
    <w:rsid w:val="005E212E"/>
    <w:rsid w:val="005E3A8C"/>
    <w:rsid w:val="005E4C62"/>
    <w:rsid w:val="005E5B27"/>
    <w:rsid w:val="005E77CB"/>
    <w:rsid w:val="005E7DDD"/>
    <w:rsid w:val="005F04DB"/>
    <w:rsid w:val="005F05AC"/>
    <w:rsid w:val="005F1912"/>
    <w:rsid w:val="005F2A22"/>
    <w:rsid w:val="005F337F"/>
    <w:rsid w:val="005F37A2"/>
    <w:rsid w:val="005F3C85"/>
    <w:rsid w:val="005F5B5B"/>
    <w:rsid w:val="005F661E"/>
    <w:rsid w:val="005F6711"/>
    <w:rsid w:val="005F78DE"/>
    <w:rsid w:val="00601362"/>
    <w:rsid w:val="0060244C"/>
    <w:rsid w:val="00602D10"/>
    <w:rsid w:val="00604C5A"/>
    <w:rsid w:val="00605021"/>
    <w:rsid w:val="00606C00"/>
    <w:rsid w:val="00606DE1"/>
    <w:rsid w:val="00607552"/>
    <w:rsid w:val="00607C9E"/>
    <w:rsid w:val="00610265"/>
    <w:rsid w:val="006112D6"/>
    <w:rsid w:val="00611696"/>
    <w:rsid w:val="00612973"/>
    <w:rsid w:val="00614B52"/>
    <w:rsid w:val="00614C42"/>
    <w:rsid w:val="00614E7C"/>
    <w:rsid w:val="00617ACA"/>
    <w:rsid w:val="00617BFE"/>
    <w:rsid w:val="00617F37"/>
    <w:rsid w:val="00627CF7"/>
    <w:rsid w:val="00630681"/>
    <w:rsid w:val="00631961"/>
    <w:rsid w:val="00631D83"/>
    <w:rsid w:val="00631DB6"/>
    <w:rsid w:val="006322C2"/>
    <w:rsid w:val="00633BA3"/>
    <w:rsid w:val="0063481D"/>
    <w:rsid w:val="006357AF"/>
    <w:rsid w:val="00636AB1"/>
    <w:rsid w:val="006372E3"/>
    <w:rsid w:val="0063791B"/>
    <w:rsid w:val="006428C9"/>
    <w:rsid w:val="00642F38"/>
    <w:rsid w:val="00643F07"/>
    <w:rsid w:val="00643F96"/>
    <w:rsid w:val="006453BA"/>
    <w:rsid w:val="00645BEF"/>
    <w:rsid w:val="00647A63"/>
    <w:rsid w:val="00647EE0"/>
    <w:rsid w:val="006502EF"/>
    <w:rsid w:val="00650F48"/>
    <w:rsid w:val="006511EC"/>
    <w:rsid w:val="00652762"/>
    <w:rsid w:val="00652F4B"/>
    <w:rsid w:val="00652FBB"/>
    <w:rsid w:val="00653352"/>
    <w:rsid w:val="00654545"/>
    <w:rsid w:val="0065525B"/>
    <w:rsid w:val="0065587D"/>
    <w:rsid w:val="0065698A"/>
    <w:rsid w:val="00656A8F"/>
    <w:rsid w:val="0066078E"/>
    <w:rsid w:val="00660C80"/>
    <w:rsid w:val="00661D79"/>
    <w:rsid w:val="006624FF"/>
    <w:rsid w:val="006627EA"/>
    <w:rsid w:val="006634CF"/>
    <w:rsid w:val="0066358F"/>
    <w:rsid w:val="006636D1"/>
    <w:rsid w:val="006636D5"/>
    <w:rsid w:val="006648E2"/>
    <w:rsid w:val="00665276"/>
    <w:rsid w:val="006658F3"/>
    <w:rsid w:val="00665A57"/>
    <w:rsid w:val="00665AE9"/>
    <w:rsid w:val="006661AD"/>
    <w:rsid w:val="00667758"/>
    <w:rsid w:val="006705D9"/>
    <w:rsid w:val="00670EFB"/>
    <w:rsid w:val="00672CAF"/>
    <w:rsid w:val="00673065"/>
    <w:rsid w:val="0067309A"/>
    <w:rsid w:val="006730D8"/>
    <w:rsid w:val="00673457"/>
    <w:rsid w:val="00674365"/>
    <w:rsid w:val="006747F7"/>
    <w:rsid w:val="00677BBD"/>
    <w:rsid w:val="00680784"/>
    <w:rsid w:val="00680E83"/>
    <w:rsid w:val="0068177C"/>
    <w:rsid w:val="00681B7B"/>
    <w:rsid w:val="00681DC1"/>
    <w:rsid w:val="00682422"/>
    <w:rsid w:val="00682900"/>
    <w:rsid w:val="006832C2"/>
    <w:rsid w:val="006840CF"/>
    <w:rsid w:val="00685631"/>
    <w:rsid w:val="006879FF"/>
    <w:rsid w:val="0069166B"/>
    <w:rsid w:val="0069170C"/>
    <w:rsid w:val="006932B7"/>
    <w:rsid w:val="006947E2"/>
    <w:rsid w:val="00695F23"/>
    <w:rsid w:val="00696053"/>
    <w:rsid w:val="00696F4B"/>
    <w:rsid w:val="00697A99"/>
    <w:rsid w:val="006A00EF"/>
    <w:rsid w:val="006A0B35"/>
    <w:rsid w:val="006A10AB"/>
    <w:rsid w:val="006A1B69"/>
    <w:rsid w:val="006A1C85"/>
    <w:rsid w:val="006A1DD0"/>
    <w:rsid w:val="006A2078"/>
    <w:rsid w:val="006A2433"/>
    <w:rsid w:val="006A2524"/>
    <w:rsid w:val="006A26BB"/>
    <w:rsid w:val="006A4364"/>
    <w:rsid w:val="006A4D9B"/>
    <w:rsid w:val="006A4FFB"/>
    <w:rsid w:val="006A5293"/>
    <w:rsid w:val="006A57CB"/>
    <w:rsid w:val="006A720B"/>
    <w:rsid w:val="006A7BEB"/>
    <w:rsid w:val="006B004D"/>
    <w:rsid w:val="006B01A1"/>
    <w:rsid w:val="006B1F45"/>
    <w:rsid w:val="006B2526"/>
    <w:rsid w:val="006B48ED"/>
    <w:rsid w:val="006B655A"/>
    <w:rsid w:val="006B680B"/>
    <w:rsid w:val="006B70CA"/>
    <w:rsid w:val="006B74BF"/>
    <w:rsid w:val="006C06E6"/>
    <w:rsid w:val="006C0D1C"/>
    <w:rsid w:val="006C1CF5"/>
    <w:rsid w:val="006C401D"/>
    <w:rsid w:val="006C5A3B"/>
    <w:rsid w:val="006C6CEB"/>
    <w:rsid w:val="006C7F43"/>
    <w:rsid w:val="006D0D8B"/>
    <w:rsid w:val="006D1846"/>
    <w:rsid w:val="006D2B4F"/>
    <w:rsid w:val="006D37B6"/>
    <w:rsid w:val="006D3CAF"/>
    <w:rsid w:val="006D4DD2"/>
    <w:rsid w:val="006D53AD"/>
    <w:rsid w:val="006D5451"/>
    <w:rsid w:val="006D6B69"/>
    <w:rsid w:val="006D7539"/>
    <w:rsid w:val="006E0F1E"/>
    <w:rsid w:val="006E1143"/>
    <w:rsid w:val="006E1E68"/>
    <w:rsid w:val="006E3CEB"/>
    <w:rsid w:val="006E700C"/>
    <w:rsid w:val="006F0D70"/>
    <w:rsid w:val="006F152B"/>
    <w:rsid w:val="006F1976"/>
    <w:rsid w:val="006F221D"/>
    <w:rsid w:val="006F3C8A"/>
    <w:rsid w:val="006F4B50"/>
    <w:rsid w:val="006F4E20"/>
    <w:rsid w:val="006F5AF2"/>
    <w:rsid w:val="006F5EB2"/>
    <w:rsid w:val="006F781F"/>
    <w:rsid w:val="00700726"/>
    <w:rsid w:val="00701BCE"/>
    <w:rsid w:val="00701F55"/>
    <w:rsid w:val="007022DB"/>
    <w:rsid w:val="0070374F"/>
    <w:rsid w:val="007037F9"/>
    <w:rsid w:val="00704699"/>
    <w:rsid w:val="0070469E"/>
    <w:rsid w:val="007046F5"/>
    <w:rsid w:val="0070488E"/>
    <w:rsid w:val="00704C29"/>
    <w:rsid w:val="00705289"/>
    <w:rsid w:val="00705AAA"/>
    <w:rsid w:val="0070695A"/>
    <w:rsid w:val="00706F1D"/>
    <w:rsid w:val="00707107"/>
    <w:rsid w:val="00707AE8"/>
    <w:rsid w:val="00710F64"/>
    <w:rsid w:val="007125DF"/>
    <w:rsid w:val="007126D8"/>
    <w:rsid w:val="00713CFB"/>
    <w:rsid w:val="0071489B"/>
    <w:rsid w:val="0071561D"/>
    <w:rsid w:val="00715EBF"/>
    <w:rsid w:val="007160D7"/>
    <w:rsid w:val="00720396"/>
    <w:rsid w:val="0072100B"/>
    <w:rsid w:val="00721305"/>
    <w:rsid w:val="007214E7"/>
    <w:rsid w:val="00721D41"/>
    <w:rsid w:val="0072249E"/>
    <w:rsid w:val="00722550"/>
    <w:rsid w:val="007238A2"/>
    <w:rsid w:val="00726DAA"/>
    <w:rsid w:val="00727C6C"/>
    <w:rsid w:val="00727F1C"/>
    <w:rsid w:val="0073111C"/>
    <w:rsid w:val="00731E93"/>
    <w:rsid w:val="00732647"/>
    <w:rsid w:val="00732CA4"/>
    <w:rsid w:val="00733059"/>
    <w:rsid w:val="00733822"/>
    <w:rsid w:val="00733CB0"/>
    <w:rsid w:val="0073443A"/>
    <w:rsid w:val="007345F6"/>
    <w:rsid w:val="00734C51"/>
    <w:rsid w:val="00734D3C"/>
    <w:rsid w:val="00734FCF"/>
    <w:rsid w:val="00735052"/>
    <w:rsid w:val="00735503"/>
    <w:rsid w:val="00737088"/>
    <w:rsid w:val="00737486"/>
    <w:rsid w:val="007378E6"/>
    <w:rsid w:val="00737A99"/>
    <w:rsid w:val="00740530"/>
    <w:rsid w:val="00741051"/>
    <w:rsid w:val="00741151"/>
    <w:rsid w:val="00742CF0"/>
    <w:rsid w:val="00745479"/>
    <w:rsid w:val="007454BF"/>
    <w:rsid w:val="00746472"/>
    <w:rsid w:val="00751213"/>
    <w:rsid w:val="007554A7"/>
    <w:rsid w:val="007556F8"/>
    <w:rsid w:val="00755BE1"/>
    <w:rsid w:val="007565FE"/>
    <w:rsid w:val="00756781"/>
    <w:rsid w:val="00756A0A"/>
    <w:rsid w:val="00756B41"/>
    <w:rsid w:val="00756D48"/>
    <w:rsid w:val="0075745D"/>
    <w:rsid w:val="00757C3C"/>
    <w:rsid w:val="00757CB0"/>
    <w:rsid w:val="007604C2"/>
    <w:rsid w:val="00760CB7"/>
    <w:rsid w:val="007634C0"/>
    <w:rsid w:val="00763E64"/>
    <w:rsid w:val="007640BA"/>
    <w:rsid w:val="007643CC"/>
    <w:rsid w:val="00764EC9"/>
    <w:rsid w:val="007653B1"/>
    <w:rsid w:val="0076587C"/>
    <w:rsid w:val="00765B10"/>
    <w:rsid w:val="00766841"/>
    <w:rsid w:val="007673BB"/>
    <w:rsid w:val="00772350"/>
    <w:rsid w:val="007723F2"/>
    <w:rsid w:val="00772F8C"/>
    <w:rsid w:val="00775FC2"/>
    <w:rsid w:val="00776CBD"/>
    <w:rsid w:val="00777753"/>
    <w:rsid w:val="00780101"/>
    <w:rsid w:val="007823D5"/>
    <w:rsid w:val="00784CDE"/>
    <w:rsid w:val="00785ED1"/>
    <w:rsid w:val="00786726"/>
    <w:rsid w:val="00790047"/>
    <w:rsid w:val="007903D8"/>
    <w:rsid w:val="00791C5D"/>
    <w:rsid w:val="007926A1"/>
    <w:rsid w:val="007932A9"/>
    <w:rsid w:val="00794BED"/>
    <w:rsid w:val="00794E4B"/>
    <w:rsid w:val="0079565A"/>
    <w:rsid w:val="00795D52"/>
    <w:rsid w:val="00796E01"/>
    <w:rsid w:val="007A1257"/>
    <w:rsid w:val="007A51BF"/>
    <w:rsid w:val="007A5A3A"/>
    <w:rsid w:val="007A5AC2"/>
    <w:rsid w:val="007A5D53"/>
    <w:rsid w:val="007A5FD9"/>
    <w:rsid w:val="007A6190"/>
    <w:rsid w:val="007A65B3"/>
    <w:rsid w:val="007A6B25"/>
    <w:rsid w:val="007A6B5F"/>
    <w:rsid w:val="007A6F44"/>
    <w:rsid w:val="007A7920"/>
    <w:rsid w:val="007B0345"/>
    <w:rsid w:val="007B03A3"/>
    <w:rsid w:val="007B0C73"/>
    <w:rsid w:val="007B3A65"/>
    <w:rsid w:val="007B3E38"/>
    <w:rsid w:val="007B3FA0"/>
    <w:rsid w:val="007B4AE6"/>
    <w:rsid w:val="007B6AE4"/>
    <w:rsid w:val="007B71A5"/>
    <w:rsid w:val="007B7793"/>
    <w:rsid w:val="007B7CE1"/>
    <w:rsid w:val="007B7DAE"/>
    <w:rsid w:val="007C06B2"/>
    <w:rsid w:val="007C0A6E"/>
    <w:rsid w:val="007C1A10"/>
    <w:rsid w:val="007C2CB8"/>
    <w:rsid w:val="007C40BC"/>
    <w:rsid w:val="007C4697"/>
    <w:rsid w:val="007C4B36"/>
    <w:rsid w:val="007C6386"/>
    <w:rsid w:val="007C6E6D"/>
    <w:rsid w:val="007C7C20"/>
    <w:rsid w:val="007D16EB"/>
    <w:rsid w:val="007D1813"/>
    <w:rsid w:val="007D1CC7"/>
    <w:rsid w:val="007D205D"/>
    <w:rsid w:val="007D2523"/>
    <w:rsid w:val="007D28D5"/>
    <w:rsid w:val="007D36D8"/>
    <w:rsid w:val="007D4037"/>
    <w:rsid w:val="007D44A5"/>
    <w:rsid w:val="007D46A8"/>
    <w:rsid w:val="007D6685"/>
    <w:rsid w:val="007D6929"/>
    <w:rsid w:val="007D7904"/>
    <w:rsid w:val="007D7C84"/>
    <w:rsid w:val="007E0AD8"/>
    <w:rsid w:val="007E10C2"/>
    <w:rsid w:val="007E2AA9"/>
    <w:rsid w:val="007E3565"/>
    <w:rsid w:val="007E3B99"/>
    <w:rsid w:val="007E48BE"/>
    <w:rsid w:val="007E4C83"/>
    <w:rsid w:val="007E60AC"/>
    <w:rsid w:val="007E6216"/>
    <w:rsid w:val="007E748C"/>
    <w:rsid w:val="007E75E7"/>
    <w:rsid w:val="007F031C"/>
    <w:rsid w:val="007F0792"/>
    <w:rsid w:val="007F1352"/>
    <w:rsid w:val="007F1366"/>
    <w:rsid w:val="007F1D92"/>
    <w:rsid w:val="007F215D"/>
    <w:rsid w:val="007F5005"/>
    <w:rsid w:val="007F60BC"/>
    <w:rsid w:val="007F62B8"/>
    <w:rsid w:val="007F7716"/>
    <w:rsid w:val="007F7D72"/>
    <w:rsid w:val="007F7DE3"/>
    <w:rsid w:val="0080125B"/>
    <w:rsid w:val="00801449"/>
    <w:rsid w:val="0080350A"/>
    <w:rsid w:val="008059DB"/>
    <w:rsid w:val="00807873"/>
    <w:rsid w:val="00807938"/>
    <w:rsid w:val="00810E27"/>
    <w:rsid w:val="00811B86"/>
    <w:rsid w:val="00811C52"/>
    <w:rsid w:val="00812A5B"/>
    <w:rsid w:val="00812CDA"/>
    <w:rsid w:val="008140DE"/>
    <w:rsid w:val="008146F6"/>
    <w:rsid w:val="00814836"/>
    <w:rsid w:val="00817AD7"/>
    <w:rsid w:val="0082041A"/>
    <w:rsid w:val="00820DFF"/>
    <w:rsid w:val="00821B11"/>
    <w:rsid w:val="00822004"/>
    <w:rsid w:val="00822E53"/>
    <w:rsid w:val="0082337E"/>
    <w:rsid w:val="008237FE"/>
    <w:rsid w:val="0082400C"/>
    <w:rsid w:val="00825391"/>
    <w:rsid w:val="00825D0E"/>
    <w:rsid w:val="008276BB"/>
    <w:rsid w:val="00830157"/>
    <w:rsid w:val="008307C7"/>
    <w:rsid w:val="0083222A"/>
    <w:rsid w:val="00832AA9"/>
    <w:rsid w:val="00835053"/>
    <w:rsid w:val="0083550F"/>
    <w:rsid w:val="00835826"/>
    <w:rsid w:val="008364AA"/>
    <w:rsid w:val="00836E70"/>
    <w:rsid w:val="00836E8C"/>
    <w:rsid w:val="00836F5E"/>
    <w:rsid w:val="008417B9"/>
    <w:rsid w:val="008417C4"/>
    <w:rsid w:val="008432A3"/>
    <w:rsid w:val="00843519"/>
    <w:rsid w:val="0084461E"/>
    <w:rsid w:val="008454F5"/>
    <w:rsid w:val="008462E7"/>
    <w:rsid w:val="00846732"/>
    <w:rsid w:val="00846B17"/>
    <w:rsid w:val="00846DFE"/>
    <w:rsid w:val="00846E7C"/>
    <w:rsid w:val="00851484"/>
    <w:rsid w:val="00852824"/>
    <w:rsid w:val="00852C42"/>
    <w:rsid w:val="00852F77"/>
    <w:rsid w:val="00853C46"/>
    <w:rsid w:val="0085460E"/>
    <w:rsid w:val="00855311"/>
    <w:rsid w:val="008553F8"/>
    <w:rsid w:val="00855559"/>
    <w:rsid w:val="00855672"/>
    <w:rsid w:val="00857F61"/>
    <w:rsid w:val="00861F0C"/>
    <w:rsid w:val="00863AFB"/>
    <w:rsid w:val="00864AAB"/>
    <w:rsid w:val="0086648B"/>
    <w:rsid w:val="00866D28"/>
    <w:rsid w:val="00867DB6"/>
    <w:rsid w:val="00867DD7"/>
    <w:rsid w:val="00871647"/>
    <w:rsid w:val="0087276F"/>
    <w:rsid w:val="0087417A"/>
    <w:rsid w:val="00874E8C"/>
    <w:rsid w:val="00874EBD"/>
    <w:rsid w:val="008755F2"/>
    <w:rsid w:val="00875AC9"/>
    <w:rsid w:val="0087631C"/>
    <w:rsid w:val="00876322"/>
    <w:rsid w:val="00876A2C"/>
    <w:rsid w:val="008802DA"/>
    <w:rsid w:val="00880E12"/>
    <w:rsid w:val="008832CF"/>
    <w:rsid w:val="008833DD"/>
    <w:rsid w:val="00883B2B"/>
    <w:rsid w:val="00883D0F"/>
    <w:rsid w:val="00883E32"/>
    <w:rsid w:val="00883F1C"/>
    <w:rsid w:val="00885479"/>
    <w:rsid w:val="00885C36"/>
    <w:rsid w:val="00892528"/>
    <w:rsid w:val="008927BE"/>
    <w:rsid w:val="00892C8F"/>
    <w:rsid w:val="0089368F"/>
    <w:rsid w:val="00894E5C"/>
    <w:rsid w:val="00897617"/>
    <w:rsid w:val="008A0D60"/>
    <w:rsid w:val="008A1741"/>
    <w:rsid w:val="008A1C84"/>
    <w:rsid w:val="008A5104"/>
    <w:rsid w:val="008A573E"/>
    <w:rsid w:val="008A589C"/>
    <w:rsid w:val="008A6221"/>
    <w:rsid w:val="008A62C8"/>
    <w:rsid w:val="008A7820"/>
    <w:rsid w:val="008A7D36"/>
    <w:rsid w:val="008B0EF5"/>
    <w:rsid w:val="008B16A2"/>
    <w:rsid w:val="008B2391"/>
    <w:rsid w:val="008B2F28"/>
    <w:rsid w:val="008B37F9"/>
    <w:rsid w:val="008B3C3E"/>
    <w:rsid w:val="008B4FDF"/>
    <w:rsid w:val="008B5C7F"/>
    <w:rsid w:val="008B5CED"/>
    <w:rsid w:val="008B64DD"/>
    <w:rsid w:val="008C059F"/>
    <w:rsid w:val="008C062B"/>
    <w:rsid w:val="008C0FD7"/>
    <w:rsid w:val="008C23CB"/>
    <w:rsid w:val="008C3993"/>
    <w:rsid w:val="008C41DA"/>
    <w:rsid w:val="008C60C9"/>
    <w:rsid w:val="008D1A84"/>
    <w:rsid w:val="008D1AC2"/>
    <w:rsid w:val="008D63DD"/>
    <w:rsid w:val="008E19BD"/>
    <w:rsid w:val="008E1A61"/>
    <w:rsid w:val="008E1AF8"/>
    <w:rsid w:val="008E23FB"/>
    <w:rsid w:val="008E2CE4"/>
    <w:rsid w:val="008E2D8D"/>
    <w:rsid w:val="008E33DD"/>
    <w:rsid w:val="008E3E42"/>
    <w:rsid w:val="008E54F9"/>
    <w:rsid w:val="008E59E2"/>
    <w:rsid w:val="008E5D91"/>
    <w:rsid w:val="008F0645"/>
    <w:rsid w:val="008F1281"/>
    <w:rsid w:val="008F2084"/>
    <w:rsid w:val="008F2337"/>
    <w:rsid w:val="008F29E3"/>
    <w:rsid w:val="008F2D09"/>
    <w:rsid w:val="008F347D"/>
    <w:rsid w:val="008F443C"/>
    <w:rsid w:val="008F60E4"/>
    <w:rsid w:val="008F78C7"/>
    <w:rsid w:val="00902740"/>
    <w:rsid w:val="00903229"/>
    <w:rsid w:val="00903A46"/>
    <w:rsid w:val="00904003"/>
    <w:rsid w:val="009061F2"/>
    <w:rsid w:val="0090721B"/>
    <w:rsid w:val="00907605"/>
    <w:rsid w:val="00910069"/>
    <w:rsid w:val="009101B1"/>
    <w:rsid w:val="00913062"/>
    <w:rsid w:val="00913D7D"/>
    <w:rsid w:val="0091501A"/>
    <w:rsid w:val="00915426"/>
    <w:rsid w:val="0092288F"/>
    <w:rsid w:val="00922D14"/>
    <w:rsid w:val="00923A07"/>
    <w:rsid w:val="00924BE9"/>
    <w:rsid w:val="00924D2B"/>
    <w:rsid w:val="00925FCF"/>
    <w:rsid w:val="009265CC"/>
    <w:rsid w:val="00927720"/>
    <w:rsid w:val="00930F85"/>
    <w:rsid w:val="00931E6C"/>
    <w:rsid w:val="0093279F"/>
    <w:rsid w:val="0093304E"/>
    <w:rsid w:val="00933480"/>
    <w:rsid w:val="0093386C"/>
    <w:rsid w:val="00934BC2"/>
    <w:rsid w:val="009363AD"/>
    <w:rsid w:val="00936B4F"/>
    <w:rsid w:val="00937EC7"/>
    <w:rsid w:val="00940E6D"/>
    <w:rsid w:val="00942B4A"/>
    <w:rsid w:val="00942FBA"/>
    <w:rsid w:val="009447BD"/>
    <w:rsid w:val="009502CD"/>
    <w:rsid w:val="0095164F"/>
    <w:rsid w:val="00953510"/>
    <w:rsid w:val="00953CDA"/>
    <w:rsid w:val="00955CF4"/>
    <w:rsid w:val="00957483"/>
    <w:rsid w:val="0095760C"/>
    <w:rsid w:val="00957CFD"/>
    <w:rsid w:val="00960559"/>
    <w:rsid w:val="009636FA"/>
    <w:rsid w:val="0096442D"/>
    <w:rsid w:val="0096776F"/>
    <w:rsid w:val="009727C2"/>
    <w:rsid w:val="00972D44"/>
    <w:rsid w:val="00973382"/>
    <w:rsid w:val="0097382F"/>
    <w:rsid w:val="00973CB9"/>
    <w:rsid w:val="00973F76"/>
    <w:rsid w:val="0097473C"/>
    <w:rsid w:val="00974E8C"/>
    <w:rsid w:val="0097506E"/>
    <w:rsid w:val="0097644A"/>
    <w:rsid w:val="00977FED"/>
    <w:rsid w:val="00981A9D"/>
    <w:rsid w:val="00982245"/>
    <w:rsid w:val="00983539"/>
    <w:rsid w:val="00983E7D"/>
    <w:rsid w:val="009849EA"/>
    <w:rsid w:val="00984BC0"/>
    <w:rsid w:val="00985AF4"/>
    <w:rsid w:val="009869CD"/>
    <w:rsid w:val="00986F1D"/>
    <w:rsid w:val="00987108"/>
    <w:rsid w:val="009872AD"/>
    <w:rsid w:val="00987948"/>
    <w:rsid w:val="00987962"/>
    <w:rsid w:val="00987FB5"/>
    <w:rsid w:val="009909BB"/>
    <w:rsid w:val="009911A2"/>
    <w:rsid w:val="00991CD5"/>
    <w:rsid w:val="009925AA"/>
    <w:rsid w:val="00993785"/>
    <w:rsid w:val="00995572"/>
    <w:rsid w:val="00996744"/>
    <w:rsid w:val="009969B2"/>
    <w:rsid w:val="00996B99"/>
    <w:rsid w:val="009A09D4"/>
    <w:rsid w:val="009A20E1"/>
    <w:rsid w:val="009A20E2"/>
    <w:rsid w:val="009A382E"/>
    <w:rsid w:val="009A5959"/>
    <w:rsid w:val="009A596A"/>
    <w:rsid w:val="009A6778"/>
    <w:rsid w:val="009B131E"/>
    <w:rsid w:val="009B181B"/>
    <w:rsid w:val="009B1984"/>
    <w:rsid w:val="009B2839"/>
    <w:rsid w:val="009B3E6C"/>
    <w:rsid w:val="009B422C"/>
    <w:rsid w:val="009B42AD"/>
    <w:rsid w:val="009B48A9"/>
    <w:rsid w:val="009B5C73"/>
    <w:rsid w:val="009C04CB"/>
    <w:rsid w:val="009C0665"/>
    <w:rsid w:val="009C0D9A"/>
    <w:rsid w:val="009C0D9B"/>
    <w:rsid w:val="009C10D4"/>
    <w:rsid w:val="009C131D"/>
    <w:rsid w:val="009C22CA"/>
    <w:rsid w:val="009C2915"/>
    <w:rsid w:val="009C593D"/>
    <w:rsid w:val="009C6F93"/>
    <w:rsid w:val="009C7915"/>
    <w:rsid w:val="009D010A"/>
    <w:rsid w:val="009D175C"/>
    <w:rsid w:val="009D2051"/>
    <w:rsid w:val="009D3F39"/>
    <w:rsid w:val="009D4682"/>
    <w:rsid w:val="009D5007"/>
    <w:rsid w:val="009D69CF"/>
    <w:rsid w:val="009E2326"/>
    <w:rsid w:val="009E4570"/>
    <w:rsid w:val="009E467A"/>
    <w:rsid w:val="009E5B93"/>
    <w:rsid w:val="009E65FF"/>
    <w:rsid w:val="009E6CD7"/>
    <w:rsid w:val="009E71E7"/>
    <w:rsid w:val="009F062E"/>
    <w:rsid w:val="009F1417"/>
    <w:rsid w:val="009F1BB1"/>
    <w:rsid w:val="009F1BF4"/>
    <w:rsid w:val="009F2090"/>
    <w:rsid w:val="009F28D6"/>
    <w:rsid w:val="009F4373"/>
    <w:rsid w:val="009F5A9F"/>
    <w:rsid w:val="009F6322"/>
    <w:rsid w:val="009F6B6D"/>
    <w:rsid w:val="00A019CB"/>
    <w:rsid w:val="00A028CE"/>
    <w:rsid w:val="00A03680"/>
    <w:rsid w:val="00A048C2"/>
    <w:rsid w:val="00A04AB8"/>
    <w:rsid w:val="00A058E0"/>
    <w:rsid w:val="00A05D83"/>
    <w:rsid w:val="00A10B6F"/>
    <w:rsid w:val="00A1107B"/>
    <w:rsid w:val="00A12601"/>
    <w:rsid w:val="00A12B99"/>
    <w:rsid w:val="00A13B18"/>
    <w:rsid w:val="00A152CB"/>
    <w:rsid w:val="00A16895"/>
    <w:rsid w:val="00A17505"/>
    <w:rsid w:val="00A21126"/>
    <w:rsid w:val="00A2193F"/>
    <w:rsid w:val="00A2243B"/>
    <w:rsid w:val="00A2253A"/>
    <w:rsid w:val="00A22E16"/>
    <w:rsid w:val="00A22FEF"/>
    <w:rsid w:val="00A24E06"/>
    <w:rsid w:val="00A25390"/>
    <w:rsid w:val="00A2617C"/>
    <w:rsid w:val="00A2755E"/>
    <w:rsid w:val="00A27841"/>
    <w:rsid w:val="00A32D48"/>
    <w:rsid w:val="00A338E6"/>
    <w:rsid w:val="00A33FCA"/>
    <w:rsid w:val="00A34235"/>
    <w:rsid w:val="00A34AC7"/>
    <w:rsid w:val="00A3501D"/>
    <w:rsid w:val="00A35168"/>
    <w:rsid w:val="00A356AC"/>
    <w:rsid w:val="00A35D70"/>
    <w:rsid w:val="00A363F7"/>
    <w:rsid w:val="00A36BB1"/>
    <w:rsid w:val="00A36EF5"/>
    <w:rsid w:val="00A37CDD"/>
    <w:rsid w:val="00A4039C"/>
    <w:rsid w:val="00A4055D"/>
    <w:rsid w:val="00A41273"/>
    <w:rsid w:val="00A41DA2"/>
    <w:rsid w:val="00A428D3"/>
    <w:rsid w:val="00A433B6"/>
    <w:rsid w:val="00A45B06"/>
    <w:rsid w:val="00A47E69"/>
    <w:rsid w:val="00A50BDF"/>
    <w:rsid w:val="00A50C35"/>
    <w:rsid w:val="00A51095"/>
    <w:rsid w:val="00A5126C"/>
    <w:rsid w:val="00A513C9"/>
    <w:rsid w:val="00A52675"/>
    <w:rsid w:val="00A531B7"/>
    <w:rsid w:val="00A53A30"/>
    <w:rsid w:val="00A569DF"/>
    <w:rsid w:val="00A62240"/>
    <w:rsid w:val="00A67DB6"/>
    <w:rsid w:val="00A70687"/>
    <w:rsid w:val="00A70E90"/>
    <w:rsid w:val="00A72DDD"/>
    <w:rsid w:val="00A734AD"/>
    <w:rsid w:val="00A736CF"/>
    <w:rsid w:val="00A74940"/>
    <w:rsid w:val="00A75BA9"/>
    <w:rsid w:val="00A761C3"/>
    <w:rsid w:val="00A76585"/>
    <w:rsid w:val="00A7686A"/>
    <w:rsid w:val="00A76C2C"/>
    <w:rsid w:val="00A7733D"/>
    <w:rsid w:val="00A801F3"/>
    <w:rsid w:val="00A804D3"/>
    <w:rsid w:val="00A81EA3"/>
    <w:rsid w:val="00A82665"/>
    <w:rsid w:val="00A82FCC"/>
    <w:rsid w:val="00A83172"/>
    <w:rsid w:val="00A838A7"/>
    <w:rsid w:val="00A83A77"/>
    <w:rsid w:val="00A83BF9"/>
    <w:rsid w:val="00A850FC"/>
    <w:rsid w:val="00A85F40"/>
    <w:rsid w:val="00A86927"/>
    <w:rsid w:val="00A8692B"/>
    <w:rsid w:val="00A86996"/>
    <w:rsid w:val="00A90907"/>
    <w:rsid w:val="00A929BD"/>
    <w:rsid w:val="00A940F1"/>
    <w:rsid w:val="00A947E2"/>
    <w:rsid w:val="00A94E98"/>
    <w:rsid w:val="00A95E75"/>
    <w:rsid w:val="00A96378"/>
    <w:rsid w:val="00A96AAE"/>
    <w:rsid w:val="00A970DA"/>
    <w:rsid w:val="00AA169E"/>
    <w:rsid w:val="00AA20FF"/>
    <w:rsid w:val="00AA2AAC"/>
    <w:rsid w:val="00AA2F3A"/>
    <w:rsid w:val="00AA2FD3"/>
    <w:rsid w:val="00AA320E"/>
    <w:rsid w:val="00AA58C2"/>
    <w:rsid w:val="00AA6172"/>
    <w:rsid w:val="00AA617B"/>
    <w:rsid w:val="00AA6456"/>
    <w:rsid w:val="00AB074C"/>
    <w:rsid w:val="00AB0A72"/>
    <w:rsid w:val="00AB183B"/>
    <w:rsid w:val="00AB1BA0"/>
    <w:rsid w:val="00AB1C40"/>
    <w:rsid w:val="00AB33CF"/>
    <w:rsid w:val="00AB398C"/>
    <w:rsid w:val="00AB3B90"/>
    <w:rsid w:val="00AC06CD"/>
    <w:rsid w:val="00AC190B"/>
    <w:rsid w:val="00AC1F23"/>
    <w:rsid w:val="00AC4C6D"/>
    <w:rsid w:val="00AC61AE"/>
    <w:rsid w:val="00AC711F"/>
    <w:rsid w:val="00AC7AE0"/>
    <w:rsid w:val="00AD0455"/>
    <w:rsid w:val="00AD108C"/>
    <w:rsid w:val="00AD13CE"/>
    <w:rsid w:val="00AD3EC9"/>
    <w:rsid w:val="00AD6520"/>
    <w:rsid w:val="00AD78C3"/>
    <w:rsid w:val="00AD7D49"/>
    <w:rsid w:val="00AE0A2F"/>
    <w:rsid w:val="00AE131A"/>
    <w:rsid w:val="00AE1A36"/>
    <w:rsid w:val="00AE2FEB"/>
    <w:rsid w:val="00AE3F93"/>
    <w:rsid w:val="00AE5807"/>
    <w:rsid w:val="00AE662D"/>
    <w:rsid w:val="00AE7478"/>
    <w:rsid w:val="00AE75C4"/>
    <w:rsid w:val="00AF32F2"/>
    <w:rsid w:val="00AF3878"/>
    <w:rsid w:val="00AF3FF7"/>
    <w:rsid w:val="00AF497F"/>
    <w:rsid w:val="00AF4B03"/>
    <w:rsid w:val="00AF66CE"/>
    <w:rsid w:val="00AF7F70"/>
    <w:rsid w:val="00B001EE"/>
    <w:rsid w:val="00B00416"/>
    <w:rsid w:val="00B00A79"/>
    <w:rsid w:val="00B01EDF"/>
    <w:rsid w:val="00B047EE"/>
    <w:rsid w:val="00B0579E"/>
    <w:rsid w:val="00B05BCB"/>
    <w:rsid w:val="00B0610F"/>
    <w:rsid w:val="00B071E5"/>
    <w:rsid w:val="00B07D06"/>
    <w:rsid w:val="00B10B6D"/>
    <w:rsid w:val="00B116FD"/>
    <w:rsid w:val="00B1228E"/>
    <w:rsid w:val="00B1241D"/>
    <w:rsid w:val="00B12ADB"/>
    <w:rsid w:val="00B1335A"/>
    <w:rsid w:val="00B13424"/>
    <w:rsid w:val="00B13F30"/>
    <w:rsid w:val="00B162E0"/>
    <w:rsid w:val="00B1662D"/>
    <w:rsid w:val="00B17349"/>
    <w:rsid w:val="00B17C03"/>
    <w:rsid w:val="00B22B10"/>
    <w:rsid w:val="00B2382F"/>
    <w:rsid w:val="00B25E5E"/>
    <w:rsid w:val="00B26201"/>
    <w:rsid w:val="00B267B0"/>
    <w:rsid w:val="00B269CE"/>
    <w:rsid w:val="00B2709F"/>
    <w:rsid w:val="00B27D55"/>
    <w:rsid w:val="00B303BF"/>
    <w:rsid w:val="00B32603"/>
    <w:rsid w:val="00B330FE"/>
    <w:rsid w:val="00B33630"/>
    <w:rsid w:val="00B34A92"/>
    <w:rsid w:val="00B35222"/>
    <w:rsid w:val="00B3525F"/>
    <w:rsid w:val="00B3681B"/>
    <w:rsid w:val="00B36F74"/>
    <w:rsid w:val="00B370AF"/>
    <w:rsid w:val="00B4080C"/>
    <w:rsid w:val="00B41958"/>
    <w:rsid w:val="00B41D00"/>
    <w:rsid w:val="00B4207F"/>
    <w:rsid w:val="00B4403F"/>
    <w:rsid w:val="00B44112"/>
    <w:rsid w:val="00B454AC"/>
    <w:rsid w:val="00B45ACE"/>
    <w:rsid w:val="00B46F55"/>
    <w:rsid w:val="00B47DE0"/>
    <w:rsid w:val="00B50AFF"/>
    <w:rsid w:val="00B5295D"/>
    <w:rsid w:val="00B52F3B"/>
    <w:rsid w:val="00B53563"/>
    <w:rsid w:val="00B5389F"/>
    <w:rsid w:val="00B548B3"/>
    <w:rsid w:val="00B56439"/>
    <w:rsid w:val="00B56FFE"/>
    <w:rsid w:val="00B60BC3"/>
    <w:rsid w:val="00B60BEE"/>
    <w:rsid w:val="00B61851"/>
    <w:rsid w:val="00B64D2C"/>
    <w:rsid w:val="00B670FC"/>
    <w:rsid w:val="00B67DAD"/>
    <w:rsid w:val="00B67E2B"/>
    <w:rsid w:val="00B67FB6"/>
    <w:rsid w:val="00B704F2"/>
    <w:rsid w:val="00B71457"/>
    <w:rsid w:val="00B73B8D"/>
    <w:rsid w:val="00B73ED3"/>
    <w:rsid w:val="00B74632"/>
    <w:rsid w:val="00B74CA9"/>
    <w:rsid w:val="00B74F5F"/>
    <w:rsid w:val="00B74FC1"/>
    <w:rsid w:val="00B83424"/>
    <w:rsid w:val="00B83D0C"/>
    <w:rsid w:val="00B84B7D"/>
    <w:rsid w:val="00B84EB8"/>
    <w:rsid w:val="00B85AEC"/>
    <w:rsid w:val="00B85B31"/>
    <w:rsid w:val="00B86655"/>
    <w:rsid w:val="00B86846"/>
    <w:rsid w:val="00B8689F"/>
    <w:rsid w:val="00B8767F"/>
    <w:rsid w:val="00B90ACF"/>
    <w:rsid w:val="00B9160F"/>
    <w:rsid w:val="00B9300E"/>
    <w:rsid w:val="00B934E5"/>
    <w:rsid w:val="00B95EF9"/>
    <w:rsid w:val="00B965AD"/>
    <w:rsid w:val="00B96903"/>
    <w:rsid w:val="00B97C54"/>
    <w:rsid w:val="00BA18CD"/>
    <w:rsid w:val="00BA2488"/>
    <w:rsid w:val="00BA4802"/>
    <w:rsid w:val="00BA570E"/>
    <w:rsid w:val="00BA6235"/>
    <w:rsid w:val="00BA7CB1"/>
    <w:rsid w:val="00BB24F7"/>
    <w:rsid w:val="00BB2B3B"/>
    <w:rsid w:val="00BB37C4"/>
    <w:rsid w:val="00BB3AD8"/>
    <w:rsid w:val="00BB3D6D"/>
    <w:rsid w:val="00BB475D"/>
    <w:rsid w:val="00BB6BD0"/>
    <w:rsid w:val="00BB6F52"/>
    <w:rsid w:val="00BB7FB2"/>
    <w:rsid w:val="00BC1C5E"/>
    <w:rsid w:val="00BC2D0B"/>
    <w:rsid w:val="00BC329A"/>
    <w:rsid w:val="00BC386F"/>
    <w:rsid w:val="00BD1118"/>
    <w:rsid w:val="00BD1722"/>
    <w:rsid w:val="00BD2C21"/>
    <w:rsid w:val="00BD327A"/>
    <w:rsid w:val="00BD65CC"/>
    <w:rsid w:val="00BD730E"/>
    <w:rsid w:val="00BE07FD"/>
    <w:rsid w:val="00BE0ABE"/>
    <w:rsid w:val="00BE0F77"/>
    <w:rsid w:val="00BE17C7"/>
    <w:rsid w:val="00BE225F"/>
    <w:rsid w:val="00BE3FA9"/>
    <w:rsid w:val="00BE43A6"/>
    <w:rsid w:val="00BE523B"/>
    <w:rsid w:val="00BE7CCF"/>
    <w:rsid w:val="00BF000E"/>
    <w:rsid w:val="00BF06D0"/>
    <w:rsid w:val="00BF0CB2"/>
    <w:rsid w:val="00BF1514"/>
    <w:rsid w:val="00BF1B79"/>
    <w:rsid w:val="00BF2EB5"/>
    <w:rsid w:val="00BF3A74"/>
    <w:rsid w:val="00BF3E7F"/>
    <w:rsid w:val="00BF423B"/>
    <w:rsid w:val="00BF5FD7"/>
    <w:rsid w:val="00C00BD3"/>
    <w:rsid w:val="00C01261"/>
    <w:rsid w:val="00C01DD3"/>
    <w:rsid w:val="00C0216A"/>
    <w:rsid w:val="00C07DC6"/>
    <w:rsid w:val="00C1116C"/>
    <w:rsid w:val="00C11EEF"/>
    <w:rsid w:val="00C120DE"/>
    <w:rsid w:val="00C14EB7"/>
    <w:rsid w:val="00C1582D"/>
    <w:rsid w:val="00C16158"/>
    <w:rsid w:val="00C161BB"/>
    <w:rsid w:val="00C16CEE"/>
    <w:rsid w:val="00C1743C"/>
    <w:rsid w:val="00C17AB4"/>
    <w:rsid w:val="00C21CD7"/>
    <w:rsid w:val="00C21D89"/>
    <w:rsid w:val="00C22025"/>
    <w:rsid w:val="00C22C10"/>
    <w:rsid w:val="00C236FF"/>
    <w:rsid w:val="00C23E1D"/>
    <w:rsid w:val="00C2511B"/>
    <w:rsid w:val="00C25983"/>
    <w:rsid w:val="00C26FBB"/>
    <w:rsid w:val="00C27657"/>
    <w:rsid w:val="00C30977"/>
    <w:rsid w:val="00C31340"/>
    <w:rsid w:val="00C323BD"/>
    <w:rsid w:val="00C340A3"/>
    <w:rsid w:val="00C343BC"/>
    <w:rsid w:val="00C34F87"/>
    <w:rsid w:val="00C37987"/>
    <w:rsid w:val="00C40A45"/>
    <w:rsid w:val="00C419D4"/>
    <w:rsid w:val="00C41A37"/>
    <w:rsid w:val="00C41D4E"/>
    <w:rsid w:val="00C43E55"/>
    <w:rsid w:val="00C45242"/>
    <w:rsid w:val="00C45614"/>
    <w:rsid w:val="00C46D0A"/>
    <w:rsid w:val="00C50010"/>
    <w:rsid w:val="00C516E7"/>
    <w:rsid w:val="00C563D1"/>
    <w:rsid w:val="00C57502"/>
    <w:rsid w:val="00C60E96"/>
    <w:rsid w:val="00C61527"/>
    <w:rsid w:val="00C62F1A"/>
    <w:rsid w:val="00C66E48"/>
    <w:rsid w:val="00C67AFA"/>
    <w:rsid w:val="00C70232"/>
    <w:rsid w:val="00C72636"/>
    <w:rsid w:val="00C731E1"/>
    <w:rsid w:val="00C73E32"/>
    <w:rsid w:val="00C74077"/>
    <w:rsid w:val="00C74751"/>
    <w:rsid w:val="00C75E8E"/>
    <w:rsid w:val="00C77DBB"/>
    <w:rsid w:val="00C77E84"/>
    <w:rsid w:val="00C80DC0"/>
    <w:rsid w:val="00C8209B"/>
    <w:rsid w:val="00C8229A"/>
    <w:rsid w:val="00C83E08"/>
    <w:rsid w:val="00C84D6B"/>
    <w:rsid w:val="00C861FE"/>
    <w:rsid w:val="00C86637"/>
    <w:rsid w:val="00C87569"/>
    <w:rsid w:val="00C915EE"/>
    <w:rsid w:val="00C92937"/>
    <w:rsid w:val="00C92B00"/>
    <w:rsid w:val="00C93236"/>
    <w:rsid w:val="00C93C73"/>
    <w:rsid w:val="00C94822"/>
    <w:rsid w:val="00C95864"/>
    <w:rsid w:val="00C963B9"/>
    <w:rsid w:val="00C97F72"/>
    <w:rsid w:val="00CA061D"/>
    <w:rsid w:val="00CA0DEF"/>
    <w:rsid w:val="00CA0F44"/>
    <w:rsid w:val="00CA1639"/>
    <w:rsid w:val="00CA284B"/>
    <w:rsid w:val="00CA411C"/>
    <w:rsid w:val="00CA558F"/>
    <w:rsid w:val="00CA6582"/>
    <w:rsid w:val="00CA7AFC"/>
    <w:rsid w:val="00CB00BE"/>
    <w:rsid w:val="00CB0455"/>
    <w:rsid w:val="00CB0F2D"/>
    <w:rsid w:val="00CB2E88"/>
    <w:rsid w:val="00CB36F1"/>
    <w:rsid w:val="00CB4CDB"/>
    <w:rsid w:val="00CB6102"/>
    <w:rsid w:val="00CB65BE"/>
    <w:rsid w:val="00CB672D"/>
    <w:rsid w:val="00CC040C"/>
    <w:rsid w:val="00CC04A6"/>
    <w:rsid w:val="00CC297E"/>
    <w:rsid w:val="00CC48F5"/>
    <w:rsid w:val="00CC50C7"/>
    <w:rsid w:val="00CC6145"/>
    <w:rsid w:val="00CC6172"/>
    <w:rsid w:val="00CC7D54"/>
    <w:rsid w:val="00CD04FE"/>
    <w:rsid w:val="00CD1583"/>
    <w:rsid w:val="00CD15AF"/>
    <w:rsid w:val="00CD1D53"/>
    <w:rsid w:val="00CD2E83"/>
    <w:rsid w:val="00CD3258"/>
    <w:rsid w:val="00CD3E8A"/>
    <w:rsid w:val="00CD42B0"/>
    <w:rsid w:val="00CD59B9"/>
    <w:rsid w:val="00CD5A7C"/>
    <w:rsid w:val="00CD630C"/>
    <w:rsid w:val="00CD6853"/>
    <w:rsid w:val="00CD693E"/>
    <w:rsid w:val="00CD7358"/>
    <w:rsid w:val="00CD7B4D"/>
    <w:rsid w:val="00CE076A"/>
    <w:rsid w:val="00CE0D90"/>
    <w:rsid w:val="00CE199B"/>
    <w:rsid w:val="00CE1C7A"/>
    <w:rsid w:val="00CE1F3F"/>
    <w:rsid w:val="00CE27E0"/>
    <w:rsid w:val="00CE2A6E"/>
    <w:rsid w:val="00CE38F8"/>
    <w:rsid w:val="00CE4D36"/>
    <w:rsid w:val="00CE5669"/>
    <w:rsid w:val="00CE59D4"/>
    <w:rsid w:val="00CE5F7C"/>
    <w:rsid w:val="00CE6669"/>
    <w:rsid w:val="00CE6E9E"/>
    <w:rsid w:val="00CE77F2"/>
    <w:rsid w:val="00CF0587"/>
    <w:rsid w:val="00CF08A6"/>
    <w:rsid w:val="00CF1153"/>
    <w:rsid w:val="00CF1CFB"/>
    <w:rsid w:val="00CF2507"/>
    <w:rsid w:val="00CF33F1"/>
    <w:rsid w:val="00CF37BC"/>
    <w:rsid w:val="00CF43C9"/>
    <w:rsid w:val="00CF55E6"/>
    <w:rsid w:val="00CF6EFC"/>
    <w:rsid w:val="00CF7101"/>
    <w:rsid w:val="00CF732B"/>
    <w:rsid w:val="00CF7528"/>
    <w:rsid w:val="00D0305C"/>
    <w:rsid w:val="00D03173"/>
    <w:rsid w:val="00D03530"/>
    <w:rsid w:val="00D049AC"/>
    <w:rsid w:val="00D05CEC"/>
    <w:rsid w:val="00D06EE9"/>
    <w:rsid w:val="00D071BF"/>
    <w:rsid w:val="00D0737D"/>
    <w:rsid w:val="00D101F4"/>
    <w:rsid w:val="00D1072A"/>
    <w:rsid w:val="00D10BC5"/>
    <w:rsid w:val="00D1128A"/>
    <w:rsid w:val="00D14582"/>
    <w:rsid w:val="00D1544D"/>
    <w:rsid w:val="00D15F23"/>
    <w:rsid w:val="00D20AE7"/>
    <w:rsid w:val="00D21121"/>
    <w:rsid w:val="00D2384E"/>
    <w:rsid w:val="00D24079"/>
    <w:rsid w:val="00D246F6"/>
    <w:rsid w:val="00D24DF2"/>
    <w:rsid w:val="00D25AA9"/>
    <w:rsid w:val="00D25B35"/>
    <w:rsid w:val="00D26298"/>
    <w:rsid w:val="00D27995"/>
    <w:rsid w:val="00D30A4C"/>
    <w:rsid w:val="00D310F3"/>
    <w:rsid w:val="00D3142D"/>
    <w:rsid w:val="00D3202B"/>
    <w:rsid w:val="00D32624"/>
    <w:rsid w:val="00D32941"/>
    <w:rsid w:val="00D33DE4"/>
    <w:rsid w:val="00D345FC"/>
    <w:rsid w:val="00D347AE"/>
    <w:rsid w:val="00D3724A"/>
    <w:rsid w:val="00D374A0"/>
    <w:rsid w:val="00D37696"/>
    <w:rsid w:val="00D41522"/>
    <w:rsid w:val="00D43EF4"/>
    <w:rsid w:val="00D442FE"/>
    <w:rsid w:val="00D44331"/>
    <w:rsid w:val="00D44550"/>
    <w:rsid w:val="00D45281"/>
    <w:rsid w:val="00D4618B"/>
    <w:rsid w:val="00D469F9"/>
    <w:rsid w:val="00D46AED"/>
    <w:rsid w:val="00D47138"/>
    <w:rsid w:val="00D471D0"/>
    <w:rsid w:val="00D47854"/>
    <w:rsid w:val="00D506C9"/>
    <w:rsid w:val="00D50B35"/>
    <w:rsid w:val="00D550FA"/>
    <w:rsid w:val="00D551FD"/>
    <w:rsid w:val="00D563CD"/>
    <w:rsid w:val="00D607D7"/>
    <w:rsid w:val="00D62D39"/>
    <w:rsid w:val="00D63C62"/>
    <w:rsid w:val="00D64612"/>
    <w:rsid w:val="00D64F3D"/>
    <w:rsid w:val="00D6537B"/>
    <w:rsid w:val="00D67AC0"/>
    <w:rsid w:val="00D70C7B"/>
    <w:rsid w:val="00D71079"/>
    <w:rsid w:val="00D71450"/>
    <w:rsid w:val="00D72487"/>
    <w:rsid w:val="00D7295D"/>
    <w:rsid w:val="00D737AF"/>
    <w:rsid w:val="00D73DAB"/>
    <w:rsid w:val="00D75FAE"/>
    <w:rsid w:val="00D7638E"/>
    <w:rsid w:val="00D768CF"/>
    <w:rsid w:val="00D8109D"/>
    <w:rsid w:val="00D8171D"/>
    <w:rsid w:val="00D81C7D"/>
    <w:rsid w:val="00D8392E"/>
    <w:rsid w:val="00D852E2"/>
    <w:rsid w:val="00D87A4E"/>
    <w:rsid w:val="00D905B0"/>
    <w:rsid w:val="00D91DE8"/>
    <w:rsid w:val="00D91EA1"/>
    <w:rsid w:val="00D9218C"/>
    <w:rsid w:val="00D922A4"/>
    <w:rsid w:val="00D92410"/>
    <w:rsid w:val="00D924D9"/>
    <w:rsid w:val="00D964CA"/>
    <w:rsid w:val="00D975BA"/>
    <w:rsid w:val="00D9792F"/>
    <w:rsid w:val="00DA269E"/>
    <w:rsid w:val="00DA4221"/>
    <w:rsid w:val="00DA7BAD"/>
    <w:rsid w:val="00DB15C6"/>
    <w:rsid w:val="00DB26D7"/>
    <w:rsid w:val="00DB3564"/>
    <w:rsid w:val="00DB3FFF"/>
    <w:rsid w:val="00DB4AE1"/>
    <w:rsid w:val="00DB5330"/>
    <w:rsid w:val="00DB788B"/>
    <w:rsid w:val="00DB7EAB"/>
    <w:rsid w:val="00DC02F9"/>
    <w:rsid w:val="00DC08CD"/>
    <w:rsid w:val="00DC1745"/>
    <w:rsid w:val="00DC1F28"/>
    <w:rsid w:val="00DC40BB"/>
    <w:rsid w:val="00DC48B1"/>
    <w:rsid w:val="00DC537C"/>
    <w:rsid w:val="00DC53BB"/>
    <w:rsid w:val="00DC5BFA"/>
    <w:rsid w:val="00DC780E"/>
    <w:rsid w:val="00DC7DF4"/>
    <w:rsid w:val="00DD038A"/>
    <w:rsid w:val="00DD0564"/>
    <w:rsid w:val="00DD19EC"/>
    <w:rsid w:val="00DD3092"/>
    <w:rsid w:val="00DD4B37"/>
    <w:rsid w:val="00DD4FFA"/>
    <w:rsid w:val="00DD55C2"/>
    <w:rsid w:val="00DE1026"/>
    <w:rsid w:val="00DE2835"/>
    <w:rsid w:val="00DE2E41"/>
    <w:rsid w:val="00DE38CC"/>
    <w:rsid w:val="00DE4E33"/>
    <w:rsid w:val="00DE5547"/>
    <w:rsid w:val="00DE60B5"/>
    <w:rsid w:val="00DE6738"/>
    <w:rsid w:val="00DE708C"/>
    <w:rsid w:val="00DE7329"/>
    <w:rsid w:val="00DF041C"/>
    <w:rsid w:val="00DF15A7"/>
    <w:rsid w:val="00DF1AF7"/>
    <w:rsid w:val="00DF1FC5"/>
    <w:rsid w:val="00DF246E"/>
    <w:rsid w:val="00DF26DB"/>
    <w:rsid w:val="00DF325E"/>
    <w:rsid w:val="00DF3378"/>
    <w:rsid w:val="00DF3A64"/>
    <w:rsid w:val="00DF69ED"/>
    <w:rsid w:val="00DF6CDF"/>
    <w:rsid w:val="00E01AB5"/>
    <w:rsid w:val="00E03DEB"/>
    <w:rsid w:val="00E0410B"/>
    <w:rsid w:val="00E0489B"/>
    <w:rsid w:val="00E048E3"/>
    <w:rsid w:val="00E059B1"/>
    <w:rsid w:val="00E063B7"/>
    <w:rsid w:val="00E0773C"/>
    <w:rsid w:val="00E11F71"/>
    <w:rsid w:val="00E136F3"/>
    <w:rsid w:val="00E14844"/>
    <w:rsid w:val="00E14CAD"/>
    <w:rsid w:val="00E161A6"/>
    <w:rsid w:val="00E16C71"/>
    <w:rsid w:val="00E16FF8"/>
    <w:rsid w:val="00E1782A"/>
    <w:rsid w:val="00E209C5"/>
    <w:rsid w:val="00E20E59"/>
    <w:rsid w:val="00E21F4B"/>
    <w:rsid w:val="00E2300B"/>
    <w:rsid w:val="00E23C16"/>
    <w:rsid w:val="00E2468A"/>
    <w:rsid w:val="00E254F4"/>
    <w:rsid w:val="00E256AF"/>
    <w:rsid w:val="00E25C0E"/>
    <w:rsid w:val="00E30181"/>
    <w:rsid w:val="00E308F7"/>
    <w:rsid w:val="00E314F9"/>
    <w:rsid w:val="00E31EBA"/>
    <w:rsid w:val="00E324D9"/>
    <w:rsid w:val="00E3301A"/>
    <w:rsid w:val="00E34D8F"/>
    <w:rsid w:val="00E37015"/>
    <w:rsid w:val="00E37A1D"/>
    <w:rsid w:val="00E43E09"/>
    <w:rsid w:val="00E45CD0"/>
    <w:rsid w:val="00E45EF4"/>
    <w:rsid w:val="00E46218"/>
    <w:rsid w:val="00E46250"/>
    <w:rsid w:val="00E468B9"/>
    <w:rsid w:val="00E4749B"/>
    <w:rsid w:val="00E500F0"/>
    <w:rsid w:val="00E51704"/>
    <w:rsid w:val="00E54F24"/>
    <w:rsid w:val="00E5645B"/>
    <w:rsid w:val="00E57ED8"/>
    <w:rsid w:val="00E601B0"/>
    <w:rsid w:val="00E603C7"/>
    <w:rsid w:val="00E63BE1"/>
    <w:rsid w:val="00E64010"/>
    <w:rsid w:val="00E640D9"/>
    <w:rsid w:val="00E649C6"/>
    <w:rsid w:val="00E6700B"/>
    <w:rsid w:val="00E67D59"/>
    <w:rsid w:val="00E709AB"/>
    <w:rsid w:val="00E718D6"/>
    <w:rsid w:val="00E7213E"/>
    <w:rsid w:val="00E73BC7"/>
    <w:rsid w:val="00E74A31"/>
    <w:rsid w:val="00E75632"/>
    <w:rsid w:val="00E772C6"/>
    <w:rsid w:val="00E7789D"/>
    <w:rsid w:val="00E80009"/>
    <w:rsid w:val="00E82DEE"/>
    <w:rsid w:val="00E82ED4"/>
    <w:rsid w:val="00E83616"/>
    <w:rsid w:val="00E85634"/>
    <w:rsid w:val="00E85847"/>
    <w:rsid w:val="00E85986"/>
    <w:rsid w:val="00E85E06"/>
    <w:rsid w:val="00E9037E"/>
    <w:rsid w:val="00E910F6"/>
    <w:rsid w:val="00E9216B"/>
    <w:rsid w:val="00E9231C"/>
    <w:rsid w:val="00E92D5E"/>
    <w:rsid w:val="00E9381D"/>
    <w:rsid w:val="00E939D6"/>
    <w:rsid w:val="00E93E2D"/>
    <w:rsid w:val="00E94801"/>
    <w:rsid w:val="00E94B0E"/>
    <w:rsid w:val="00E954A8"/>
    <w:rsid w:val="00E95B6E"/>
    <w:rsid w:val="00E95FD2"/>
    <w:rsid w:val="00E9656B"/>
    <w:rsid w:val="00E97E0E"/>
    <w:rsid w:val="00EA1ACE"/>
    <w:rsid w:val="00EA353D"/>
    <w:rsid w:val="00EA5608"/>
    <w:rsid w:val="00EA62CB"/>
    <w:rsid w:val="00EA6A76"/>
    <w:rsid w:val="00EA6D3B"/>
    <w:rsid w:val="00EB0A99"/>
    <w:rsid w:val="00EB3F29"/>
    <w:rsid w:val="00EB5154"/>
    <w:rsid w:val="00EB5A5D"/>
    <w:rsid w:val="00EB609D"/>
    <w:rsid w:val="00EB63BB"/>
    <w:rsid w:val="00EB7CBB"/>
    <w:rsid w:val="00EB7EBC"/>
    <w:rsid w:val="00EC1518"/>
    <w:rsid w:val="00EC1A0B"/>
    <w:rsid w:val="00EC2AB7"/>
    <w:rsid w:val="00EC3CDD"/>
    <w:rsid w:val="00EC3F1F"/>
    <w:rsid w:val="00EC4296"/>
    <w:rsid w:val="00EC42E0"/>
    <w:rsid w:val="00EC43FA"/>
    <w:rsid w:val="00EC4856"/>
    <w:rsid w:val="00EC5048"/>
    <w:rsid w:val="00EC519A"/>
    <w:rsid w:val="00EC5F7D"/>
    <w:rsid w:val="00EC6B39"/>
    <w:rsid w:val="00EC7419"/>
    <w:rsid w:val="00EC789B"/>
    <w:rsid w:val="00ED0274"/>
    <w:rsid w:val="00ED0FE9"/>
    <w:rsid w:val="00ED137B"/>
    <w:rsid w:val="00ED4063"/>
    <w:rsid w:val="00ED4C5F"/>
    <w:rsid w:val="00ED5F99"/>
    <w:rsid w:val="00ED6DD7"/>
    <w:rsid w:val="00ED7AEF"/>
    <w:rsid w:val="00EE0B9B"/>
    <w:rsid w:val="00EE0C0D"/>
    <w:rsid w:val="00EE1C02"/>
    <w:rsid w:val="00EE22F2"/>
    <w:rsid w:val="00EE4AE9"/>
    <w:rsid w:val="00EE6EC7"/>
    <w:rsid w:val="00EE72F9"/>
    <w:rsid w:val="00EF01DD"/>
    <w:rsid w:val="00EF03EC"/>
    <w:rsid w:val="00EF2637"/>
    <w:rsid w:val="00EF2B9E"/>
    <w:rsid w:val="00EF3CB5"/>
    <w:rsid w:val="00EF5161"/>
    <w:rsid w:val="00EF6A56"/>
    <w:rsid w:val="00EF6CAA"/>
    <w:rsid w:val="00EF7218"/>
    <w:rsid w:val="00EF7757"/>
    <w:rsid w:val="00F00477"/>
    <w:rsid w:val="00F01AC4"/>
    <w:rsid w:val="00F054C5"/>
    <w:rsid w:val="00F05AA7"/>
    <w:rsid w:val="00F07177"/>
    <w:rsid w:val="00F078C3"/>
    <w:rsid w:val="00F113BA"/>
    <w:rsid w:val="00F11720"/>
    <w:rsid w:val="00F11AE5"/>
    <w:rsid w:val="00F1482D"/>
    <w:rsid w:val="00F178E5"/>
    <w:rsid w:val="00F17D31"/>
    <w:rsid w:val="00F208EC"/>
    <w:rsid w:val="00F20CD7"/>
    <w:rsid w:val="00F22ECD"/>
    <w:rsid w:val="00F230B1"/>
    <w:rsid w:val="00F257AE"/>
    <w:rsid w:val="00F26E87"/>
    <w:rsid w:val="00F2785E"/>
    <w:rsid w:val="00F27AE3"/>
    <w:rsid w:val="00F309BE"/>
    <w:rsid w:val="00F31E83"/>
    <w:rsid w:val="00F3371D"/>
    <w:rsid w:val="00F33B8A"/>
    <w:rsid w:val="00F34512"/>
    <w:rsid w:val="00F35579"/>
    <w:rsid w:val="00F35CA5"/>
    <w:rsid w:val="00F36128"/>
    <w:rsid w:val="00F368F0"/>
    <w:rsid w:val="00F36C13"/>
    <w:rsid w:val="00F372EC"/>
    <w:rsid w:val="00F40BF1"/>
    <w:rsid w:val="00F41E38"/>
    <w:rsid w:val="00F432B3"/>
    <w:rsid w:val="00F45FC9"/>
    <w:rsid w:val="00F46E0C"/>
    <w:rsid w:val="00F46E8A"/>
    <w:rsid w:val="00F47B3D"/>
    <w:rsid w:val="00F51E7F"/>
    <w:rsid w:val="00F53AD7"/>
    <w:rsid w:val="00F5405F"/>
    <w:rsid w:val="00F552D3"/>
    <w:rsid w:val="00F557F5"/>
    <w:rsid w:val="00F55D78"/>
    <w:rsid w:val="00F5610E"/>
    <w:rsid w:val="00F56A6D"/>
    <w:rsid w:val="00F56E78"/>
    <w:rsid w:val="00F577ED"/>
    <w:rsid w:val="00F57A3F"/>
    <w:rsid w:val="00F60BAA"/>
    <w:rsid w:val="00F6189C"/>
    <w:rsid w:val="00F61E09"/>
    <w:rsid w:val="00F62097"/>
    <w:rsid w:val="00F62138"/>
    <w:rsid w:val="00F623A2"/>
    <w:rsid w:val="00F62517"/>
    <w:rsid w:val="00F62E19"/>
    <w:rsid w:val="00F631D2"/>
    <w:rsid w:val="00F641BF"/>
    <w:rsid w:val="00F64330"/>
    <w:rsid w:val="00F65329"/>
    <w:rsid w:val="00F655BF"/>
    <w:rsid w:val="00F659A8"/>
    <w:rsid w:val="00F7318A"/>
    <w:rsid w:val="00F743F4"/>
    <w:rsid w:val="00F755DE"/>
    <w:rsid w:val="00F75A89"/>
    <w:rsid w:val="00F769F3"/>
    <w:rsid w:val="00F82A1C"/>
    <w:rsid w:val="00F83450"/>
    <w:rsid w:val="00F84119"/>
    <w:rsid w:val="00F8428B"/>
    <w:rsid w:val="00F846E6"/>
    <w:rsid w:val="00F84C3B"/>
    <w:rsid w:val="00F85701"/>
    <w:rsid w:val="00F86098"/>
    <w:rsid w:val="00F86F1D"/>
    <w:rsid w:val="00F86F2D"/>
    <w:rsid w:val="00F8720C"/>
    <w:rsid w:val="00F876DE"/>
    <w:rsid w:val="00F943E1"/>
    <w:rsid w:val="00F95068"/>
    <w:rsid w:val="00F95D44"/>
    <w:rsid w:val="00F97FBC"/>
    <w:rsid w:val="00FA0077"/>
    <w:rsid w:val="00FA0823"/>
    <w:rsid w:val="00FA11D0"/>
    <w:rsid w:val="00FA19C2"/>
    <w:rsid w:val="00FA7415"/>
    <w:rsid w:val="00FB0106"/>
    <w:rsid w:val="00FB1DEC"/>
    <w:rsid w:val="00FB1F9E"/>
    <w:rsid w:val="00FB3F52"/>
    <w:rsid w:val="00FB44D4"/>
    <w:rsid w:val="00FB6796"/>
    <w:rsid w:val="00FB6B6A"/>
    <w:rsid w:val="00FB78E0"/>
    <w:rsid w:val="00FB7906"/>
    <w:rsid w:val="00FC020F"/>
    <w:rsid w:val="00FC0577"/>
    <w:rsid w:val="00FC09DE"/>
    <w:rsid w:val="00FC0AFE"/>
    <w:rsid w:val="00FC4762"/>
    <w:rsid w:val="00FC517E"/>
    <w:rsid w:val="00FC6004"/>
    <w:rsid w:val="00FC6409"/>
    <w:rsid w:val="00FC64FB"/>
    <w:rsid w:val="00FC6979"/>
    <w:rsid w:val="00FD09BD"/>
    <w:rsid w:val="00FD25D4"/>
    <w:rsid w:val="00FD2682"/>
    <w:rsid w:val="00FD3560"/>
    <w:rsid w:val="00FD3F25"/>
    <w:rsid w:val="00FD4102"/>
    <w:rsid w:val="00FD4222"/>
    <w:rsid w:val="00FD517A"/>
    <w:rsid w:val="00FD58C3"/>
    <w:rsid w:val="00FD5988"/>
    <w:rsid w:val="00FD5EE3"/>
    <w:rsid w:val="00FD66A1"/>
    <w:rsid w:val="00FD79F7"/>
    <w:rsid w:val="00FE0769"/>
    <w:rsid w:val="00FE0860"/>
    <w:rsid w:val="00FE59FD"/>
    <w:rsid w:val="00FE61AC"/>
    <w:rsid w:val="00FF1D4C"/>
    <w:rsid w:val="00FF4036"/>
    <w:rsid w:val="00FF45C4"/>
    <w:rsid w:val="00FF4DFA"/>
    <w:rsid w:val="00FF62B0"/>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3421B"/>
  <w15:docId w15:val="{50146E6D-F5CF-494F-A17E-AE3899EF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1C40"/>
    <w:pPr>
      <w:outlineLvl w:val="2"/>
    </w:pPr>
    <w:rPr>
      <w:rFonts w:ascii="Georgia" w:hAnsi="Georgia"/>
      <w:i w:val="0"/>
      <w:sz w:val="24"/>
    </w:rPr>
  </w:style>
  <w:style w:type="paragraph" w:styleId="Heading4">
    <w:name w:val="heading 4"/>
    <w:basedOn w:val="Heading3"/>
    <w:next w:val="BodyText"/>
    <w:link w:val="Heading4Char"/>
    <w:uiPriority w:val="9"/>
    <w:qFormat/>
    <w:rsid w:val="00116413"/>
    <w:pPr>
      <w:outlineLvl w:val="3"/>
    </w:pPr>
    <w:rPr>
      <w:bCs w:val="0"/>
      <w:iCs/>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1C40"/>
    <w:rPr>
      <w:rFonts w:eastAsiaTheme="majorEastAsia" w:cstheme="majorBidi"/>
      <w:b/>
      <w:bCs/>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qFormat/>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uiPriority w:val="39"/>
    <w:rsid w:val="005B4F69"/>
    <w:pPr>
      <w:tabs>
        <w:tab w:val="clear" w:pos="720"/>
        <w:tab w:val="right" w:leader="dot" w:pos="9170"/>
      </w:tabs>
      <w:spacing w:before="120" w:after="120"/>
    </w:pPr>
    <w:rPr>
      <w:bCs/>
      <w:caps/>
    </w:rPr>
  </w:style>
  <w:style w:type="paragraph" w:styleId="TOC2">
    <w:name w:val="toc 2"/>
    <w:basedOn w:val="Normal"/>
    <w:next w:val="Normal"/>
    <w:autoRedefine/>
    <w:uiPriority w:val="39"/>
    <w:rsid w:val="00731E93"/>
    <w:pPr>
      <w:tabs>
        <w:tab w:val="clear" w:pos="720"/>
        <w:tab w:val="left" w:pos="540"/>
        <w:tab w:val="right" w:leader="dot" w:pos="9170"/>
      </w:tabs>
      <w:spacing w:before="120" w:after="120"/>
    </w:pPr>
    <w:rPr>
      <w:rFonts w:asciiTheme="minorHAnsi" w:hAnsiTheme="minorHAnsi" w:cstheme="minorHAnsi"/>
      <w:b/>
      <w:bCs/>
      <w:sz w:val="20"/>
      <w:szCs w:val="20"/>
    </w:rPr>
  </w:style>
  <w:style w:type="paragraph" w:styleId="TOC3">
    <w:name w:val="toc 3"/>
    <w:basedOn w:val="Normal"/>
    <w:next w:val="Normal"/>
    <w:autoRedefine/>
    <w:uiPriority w:val="39"/>
    <w:rsid w:val="00AB074C"/>
    <w:pPr>
      <w:tabs>
        <w:tab w:val="clear" w:pos="720"/>
      </w:tabs>
      <w:spacing w:before="0" w:after="0"/>
      <w:ind w:left="240"/>
    </w:pPr>
    <w:rPr>
      <w:rFonts w:asciiTheme="minorHAnsi" w:hAnsiTheme="minorHAnsi" w:cstheme="minorHAnsi"/>
      <w:sz w:val="20"/>
      <w:szCs w:val="20"/>
    </w:rPr>
  </w:style>
  <w:style w:type="paragraph" w:styleId="TOC4">
    <w:name w:val="toc 4"/>
    <w:basedOn w:val="Normal"/>
    <w:next w:val="Normal"/>
    <w:autoRedefine/>
    <w:semiHidden/>
    <w:rsid w:val="00AB074C"/>
    <w:pPr>
      <w:tabs>
        <w:tab w:val="clear" w:pos="720"/>
      </w:tabs>
      <w:spacing w:before="0" w:after="0"/>
      <w:ind w:left="480"/>
    </w:pPr>
    <w:rPr>
      <w:rFonts w:asciiTheme="minorHAnsi" w:hAnsiTheme="minorHAnsi" w:cstheme="minorHAnsi"/>
      <w:sz w:val="20"/>
      <w:szCs w:val="20"/>
    </w:rPr>
  </w:style>
  <w:style w:type="paragraph" w:styleId="TOC5">
    <w:name w:val="toc 5"/>
    <w:basedOn w:val="Normal"/>
    <w:next w:val="Normal"/>
    <w:autoRedefine/>
    <w:semiHidden/>
    <w:rsid w:val="00AB074C"/>
    <w:pPr>
      <w:tabs>
        <w:tab w:val="clear" w:pos="720"/>
      </w:tabs>
      <w:spacing w:before="0" w:after="0"/>
      <w:ind w:left="720"/>
    </w:pPr>
    <w:rPr>
      <w:rFonts w:asciiTheme="minorHAnsi" w:hAnsiTheme="minorHAnsi" w:cstheme="minorHAnsi"/>
      <w:sz w:val="20"/>
      <w:szCs w:val="20"/>
    </w:rPr>
  </w:style>
  <w:style w:type="paragraph" w:styleId="TOC6">
    <w:name w:val="toc 6"/>
    <w:basedOn w:val="Normal"/>
    <w:next w:val="Normal"/>
    <w:autoRedefine/>
    <w:semiHidden/>
    <w:rsid w:val="00AB074C"/>
    <w:pPr>
      <w:tabs>
        <w:tab w:val="clear" w:pos="720"/>
      </w:tabs>
      <w:spacing w:before="0" w:after="0"/>
      <w:ind w:left="960"/>
    </w:pPr>
    <w:rPr>
      <w:rFonts w:asciiTheme="minorHAnsi" w:hAnsiTheme="minorHAnsi" w:cstheme="minorHAnsi"/>
      <w:sz w:val="20"/>
      <w:szCs w:val="20"/>
    </w:rPr>
  </w:style>
  <w:style w:type="paragraph" w:styleId="TOC7">
    <w:name w:val="toc 7"/>
    <w:basedOn w:val="Normal"/>
    <w:next w:val="Normal"/>
    <w:autoRedefine/>
    <w:semiHidden/>
    <w:rsid w:val="00AB074C"/>
    <w:pPr>
      <w:tabs>
        <w:tab w:val="clear" w:pos="720"/>
      </w:tabs>
      <w:spacing w:before="0" w:after="0"/>
      <w:ind w:left="1200"/>
    </w:pPr>
    <w:rPr>
      <w:rFonts w:asciiTheme="minorHAnsi" w:hAnsiTheme="minorHAnsi" w:cstheme="minorHAnsi"/>
      <w:sz w:val="20"/>
      <w:szCs w:val="20"/>
    </w:rPr>
  </w:style>
  <w:style w:type="paragraph" w:styleId="TOC8">
    <w:name w:val="toc 8"/>
    <w:basedOn w:val="Normal"/>
    <w:next w:val="Normal"/>
    <w:autoRedefine/>
    <w:semiHidden/>
    <w:rsid w:val="00AB074C"/>
    <w:pPr>
      <w:tabs>
        <w:tab w:val="clear" w:pos="720"/>
      </w:tabs>
      <w:spacing w:before="0" w:after="0"/>
      <w:ind w:left="1440"/>
    </w:pPr>
    <w:rPr>
      <w:rFonts w:asciiTheme="minorHAnsi" w:hAnsiTheme="minorHAnsi" w:cstheme="minorHAnsi"/>
      <w:sz w:val="20"/>
      <w:szCs w:val="20"/>
    </w:rPr>
  </w:style>
  <w:style w:type="paragraph" w:styleId="TOC9">
    <w:name w:val="toc 9"/>
    <w:basedOn w:val="Normal"/>
    <w:next w:val="Normal"/>
    <w:autoRedefine/>
    <w:semiHidden/>
    <w:rsid w:val="00AB074C"/>
    <w:pPr>
      <w:tabs>
        <w:tab w:val="clear" w:pos="720"/>
      </w:tabs>
      <w:spacing w:before="0" w:after="0"/>
      <w:ind w:left="1680"/>
    </w:pPr>
    <w:rPr>
      <w:rFonts w:asciiTheme="minorHAnsi" w:hAnsiTheme="minorHAnsi" w:cstheme="minorHAnsi"/>
      <w:sz w:val="20"/>
      <w:szCs w:val="20"/>
    </w:r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Style24">
    <w:name w:val="Style 24"/>
    <w:basedOn w:val="Normal"/>
    <w:uiPriority w:val="99"/>
    <w:rsid w:val="0030367F"/>
    <w:pPr>
      <w:widowControl w:val="0"/>
      <w:tabs>
        <w:tab w:val="clear" w:pos="720"/>
      </w:tabs>
      <w:autoSpaceDE w:val="0"/>
      <w:autoSpaceDN w:val="0"/>
      <w:spacing w:before="180" w:after="0"/>
      <w:ind w:left="720" w:hanging="648"/>
    </w:pPr>
    <w:rPr>
      <w:rFonts w:ascii="Garamond" w:eastAsiaTheme="minorEastAsia" w:hAnsi="Garamond" w:cs="Garamond"/>
      <w:sz w:val="26"/>
      <w:szCs w:val="26"/>
    </w:rPr>
  </w:style>
  <w:style w:type="paragraph" w:customStyle="1" w:styleId="Style2">
    <w:name w:val="Style 2"/>
    <w:basedOn w:val="Normal"/>
    <w:uiPriority w:val="99"/>
    <w:rsid w:val="0030367F"/>
    <w:pPr>
      <w:widowControl w:val="0"/>
      <w:tabs>
        <w:tab w:val="clear" w:pos="720"/>
      </w:tabs>
      <w:autoSpaceDE w:val="0"/>
      <w:autoSpaceDN w:val="0"/>
      <w:spacing w:before="180" w:after="0"/>
      <w:jc w:val="center"/>
    </w:pPr>
    <w:rPr>
      <w:rFonts w:ascii="Garamond" w:eastAsiaTheme="minorEastAsia" w:hAnsi="Garamond" w:cs="Garamond"/>
      <w:sz w:val="26"/>
      <w:szCs w:val="26"/>
    </w:rPr>
  </w:style>
  <w:style w:type="paragraph" w:customStyle="1" w:styleId="Style1">
    <w:name w:val="Style 1"/>
    <w:basedOn w:val="Normal"/>
    <w:uiPriority w:val="99"/>
    <w:rsid w:val="0030367F"/>
    <w:pPr>
      <w:widowControl w:val="0"/>
      <w:tabs>
        <w:tab w:val="clear" w:pos="720"/>
      </w:tabs>
      <w:autoSpaceDE w:val="0"/>
      <w:autoSpaceDN w:val="0"/>
      <w:adjustRightInd w:val="0"/>
      <w:spacing w:before="0" w:after="0"/>
    </w:pPr>
    <w:rPr>
      <w:rFonts w:ascii="Times New Roman" w:eastAsiaTheme="minorEastAsia" w:hAnsi="Times New Roman" w:cs="Times New Roman"/>
      <w:sz w:val="20"/>
      <w:szCs w:val="20"/>
    </w:rPr>
  </w:style>
  <w:style w:type="character" w:customStyle="1" w:styleId="CharacterStyle1">
    <w:name w:val="Character Style 1"/>
    <w:uiPriority w:val="99"/>
    <w:rsid w:val="0030367F"/>
    <w:rPr>
      <w:rFonts w:ascii="Garamond" w:hAnsi="Garamond" w:cs="Garamond"/>
      <w:sz w:val="26"/>
      <w:szCs w:val="26"/>
    </w:rPr>
  </w:style>
  <w:style w:type="character" w:customStyle="1" w:styleId="CharacterStyle2">
    <w:name w:val="Character Style 2"/>
    <w:uiPriority w:val="99"/>
    <w:rsid w:val="0030367F"/>
    <w:rPr>
      <w:sz w:val="20"/>
      <w:szCs w:val="20"/>
    </w:rPr>
  </w:style>
  <w:style w:type="paragraph" w:customStyle="1" w:styleId="Style29">
    <w:name w:val="Style 29"/>
    <w:basedOn w:val="Normal"/>
    <w:uiPriority w:val="99"/>
    <w:rsid w:val="009D5007"/>
    <w:pPr>
      <w:widowControl w:val="0"/>
      <w:tabs>
        <w:tab w:val="clear" w:pos="720"/>
      </w:tabs>
      <w:autoSpaceDE w:val="0"/>
      <w:autoSpaceDN w:val="0"/>
      <w:spacing w:before="288" w:after="0" w:line="208" w:lineRule="auto"/>
      <w:ind w:left="72" w:right="72"/>
      <w:jc w:val="both"/>
    </w:pPr>
    <w:rPr>
      <w:rFonts w:ascii="Garamond" w:eastAsiaTheme="minorEastAsia" w:hAnsi="Garamond" w:cs="Garamond"/>
      <w:sz w:val="27"/>
      <w:szCs w:val="27"/>
    </w:rPr>
  </w:style>
  <w:style w:type="character" w:customStyle="1" w:styleId="CharacterStyle3">
    <w:name w:val="Character Style 3"/>
    <w:uiPriority w:val="99"/>
    <w:rsid w:val="009D5007"/>
    <w:rPr>
      <w:rFonts w:ascii="Garamond" w:hAnsi="Garamond" w:cs="Garamond"/>
      <w:sz w:val="27"/>
      <w:szCs w:val="27"/>
    </w:rPr>
  </w:style>
  <w:style w:type="paragraph" w:customStyle="1" w:styleId="Style27">
    <w:name w:val="Style 27"/>
    <w:basedOn w:val="Normal"/>
    <w:uiPriority w:val="99"/>
    <w:rsid w:val="009D5007"/>
    <w:pPr>
      <w:widowControl w:val="0"/>
      <w:tabs>
        <w:tab w:val="clear" w:pos="720"/>
      </w:tabs>
      <w:autoSpaceDE w:val="0"/>
      <w:autoSpaceDN w:val="0"/>
      <w:spacing w:before="0" w:after="0"/>
      <w:ind w:left="2088" w:right="72" w:hanging="648"/>
    </w:pPr>
    <w:rPr>
      <w:rFonts w:ascii="Garamond" w:eastAsiaTheme="minorEastAsia" w:hAnsi="Garamond" w:cs="Garamond"/>
      <w:sz w:val="26"/>
      <w:szCs w:val="26"/>
    </w:rPr>
  </w:style>
  <w:style w:type="paragraph" w:customStyle="1" w:styleId="Style6">
    <w:name w:val="Style 6"/>
    <w:basedOn w:val="Normal"/>
    <w:uiPriority w:val="99"/>
    <w:rsid w:val="00034D27"/>
    <w:pPr>
      <w:widowControl w:val="0"/>
      <w:tabs>
        <w:tab w:val="clear" w:pos="720"/>
      </w:tabs>
      <w:autoSpaceDE w:val="0"/>
      <w:autoSpaceDN w:val="0"/>
      <w:spacing w:before="252" w:after="0" w:line="206" w:lineRule="auto"/>
      <w:jc w:val="both"/>
    </w:pPr>
    <w:rPr>
      <w:rFonts w:ascii="Garamond" w:eastAsiaTheme="minorEastAsia" w:hAnsi="Garamond" w:cs="Garamond"/>
      <w:sz w:val="27"/>
      <w:szCs w:val="27"/>
    </w:rPr>
  </w:style>
  <w:style w:type="paragraph" w:customStyle="1" w:styleId="Style28">
    <w:name w:val="Style 28"/>
    <w:basedOn w:val="Normal"/>
    <w:uiPriority w:val="99"/>
    <w:rsid w:val="002B68DF"/>
    <w:pPr>
      <w:widowControl w:val="0"/>
      <w:tabs>
        <w:tab w:val="clear" w:pos="720"/>
      </w:tabs>
      <w:autoSpaceDE w:val="0"/>
      <w:autoSpaceDN w:val="0"/>
      <w:spacing w:before="252" w:after="0"/>
      <w:ind w:right="72"/>
      <w:jc w:val="both"/>
    </w:pPr>
    <w:rPr>
      <w:rFonts w:ascii="Times New Roman" w:eastAsiaTheme="minorEastAsia" w:hAnsi="Times New Roman" w:cs="Times New Roman"/>
    </w:rPr>
  </w:style>
  <w:style w:type="character" w:customStyle="1" w:styleId="CharacterStyle4">
    <w:name w:val="Character Style 4"/>
    <w:uiPriority w:val="99"/>
    <w:rsid w:val="002B68DF"/>
    <w:rPr>
      <w:sz w:val="24"/>
      <w:szCs w:val="24"/>
    </w:rPr>
  </w:style>
  <w:style w:type="paragraph" w:customStyle="1" w:styleId="Style26">
    <w:name w:val="Style 26"/>
    <w:basedOn w:val="Normal"/>
    <w:uiPriority w:val="99"/>
    <w:rsid w:val="00735052"/>
    <w:pPr>
      <w:widowControl w:val="0"/>
      <w:tabs>
        <w:tab w:val="clear" w:pos="720"/>
      </w:tabs>
      <w:autoSpaceDE w:val="0"/>
      <w:autoSpaceDN w:val="0"/>
      <w:spacing w:before="0" w:after="0"/>
      <w:ind w:left="2088" w:right="72" w:hanging="648"/>
    </w:pPr>
    <w:rPr>
      <w:rFonts w:ascii="Times New Roman" w:eastAsiaTheme="minorEastAsia" w:hAnsi="Times New Roman" w:cs="Times New Roman"/>
    </w:rPr>
  </w:style>
  <w:style w:type="paragraph" w:customStyle="1" w:styleId="Style9">
    <w:name w:val="Style 9"/>
    <w:basedOn w:val="Normal"/>
    <w:uiPriority w:val="99"/>
    <w:rsid w:val="00735052"/>
    <w:pPr>
      <w:widowControl w:val="0"/>
      <w:tabs>
        <w:tab w:val="clear" w:pos="720"/>
      </w:tabs>
      <w:autoSpaceDE w:val="0"/>
      <w:autoSpaceDN w:val="0"/>
      <w:spacing w:before="0" w:after="0"/>
      <w:ind w:left="1440"/>
    </w:pPr>
    <w:rPr>
      <w:rFonts w:ascii="Times New Roman" w:eastAsiaTheme="minorEastAsia" w:hAnsi="Times New Roman" w:cs="Times New Roman"/>
    </w:rPr>
  </w:style>
  <w:style w:type="paragraph" w:customStyle="1" w:styleId="Style18">
    <w:name w:val="Style 18"/>
    <w:basedOn w:val="Normal"/>
    <w:uiPriority w:val="99"/>
    <w:rsid w:val="006947E2"/>
    <w:pPr>
      <w:widowControl w:val="0"/>
      <w:tabs>
        <w:tab w:val="clear" w:pos="720"/>
      </w:tabs>
      <w:autoSpaceDE w:val="0"/>
      <w:autoSpaceDN w:val="0"/>
      <w:spacing w:before="0" w:after="0"/>
      <w:ind w:right="36"/>
      <w:jc w:val="right"/>
    </w:pPr>
    <w:rPr>
      <w:rFonts w:ascii="Times New Roman" w:eastAsiaTheme="minorEastAsia" w:hAnsi="Times New Roman" w:cs="Times New Roman"/>
    </w:rPr>
  </w:style>
  <w:style w:type="paragraph" w:customStyle="1" w:styleId="Style10">
    <w:name w:val="Style 10"/>
    <w:basedOn w:val="Normal"/>
    <w:uiPriority w:val="99"/>
    <w:rsid w:val="006947E2"/>
    <w:pPr>
      <w:widowControl w:val="0"/>
      <w:tabs>
        <w:tab w:val="clear" w:pos="720"/>
      </w:tabs>
      <w:autoSpaceDE w:val="0"/>
      <w:autoSpaceDN w:val="0"/>
      <w:spacing w:before="0" w:after="0" w:line="232" w:lineRule="auto"/>
      <w:ind w:left="720" w:right="72" w:hanging="648"/>
    </w:pPr>
    <w:rPr>
      <w:rFonts w:ascii="Times New Roman" w:eastAsiaTheme="minorEastAsia" w:hAnsi="Times New Roman" w:cs="Times New Roman"/>
    </w:rPr>
  </w:style>
  <w:style w:type="paragraph" w:customStyle="1" w:styleId="Style11">
    <w:name w:val="Style 11"/>
    <w:basedOn w:val="Normal"/>
    <w:uiPriority w:val="99"/>
    <w:rsid w:val="00041924"/>
    <w:pPr>
      <w:widowControl w:val="0"/>
      <w:tabs>
        <w:tab w:val="clear" w:pos="720"/>
      </w:tabs>
      <w:autoSpaceDE w:val="0"/>
      <w:autoSpaceDN w:val="0"/>
      <w:spacing w:before="0" w:after="0"/>
      <w:ind w:left="792"/>
    </w:pPr>
    <w:rPr>
      <w:rFonts w:ascii="Garamond" w:eastAsiaTheme="minorEastAsia" w:hAnsi="Garamond" w:cs="Garamond"/>
      <w:sz w:val="26"/>
      <w:szCs w:val="26"/>
    </w:rPr>
  </w:style>
  <w:style w:type="paragraph" w:customStyle="1" w:styleId="Style12">
    <w:name w:val="Style 12"/>
    <w:basedOn w:val="Normal"/>
    <w:uiPriority w:val="99"/>
    <w:rsid w:val="007640BA"/>
    <w:pPr>
      <w:widowControl w:val="0"/>
      <w:tabs>
        <w:tab w:val="clear" w:pos="720"/>
      </w:tabs>
      <w:autoSpaceDE w:val="0"/>
      <w:autoSpaceDN w:val="0"/>
      <w:spacing w:before="216" w:after="0"/>
      <w:ind w:left="720" w:right="72"/>
      <w:jc w:val="both"/>
    </w:pPr>
    <w:rPr>
      <w:rFonts w:ascii="Times New Roman" w:eastAsiaTheme="minorEastAsia" w:hAnsi="Times New Roman" w:cs="Times New Roman"/>
    </w:rPr>
  </w:style>
  <w:style w:type="paragraph" w:customStyle="1" w:styleId="Style21">
    <w:name w:val="Style 21"/>
    <w:basedOn w:val="Normal"/>
    <w:uiPriority w:val="99"/>
    <w:rsid w:val="003D0DB1"/>
    <w:pPr>
      <w:widowControl w:val="0"/>
      <w:tabs>
        <w:tab w:val="clear" w:pos="720"/>
      </w:tabs>
      <w:autoSpaceDE w:val="0"/>
      <w:autoSpaceDN w:val="0"/>
      <w:spacing w:before="216" w:after="0" w:line="211" w:lineRule="auto"/>
      <w:ind w:left="1296" w:hanging="720"/>
    </w:pPr>
    <w:rPr>
      <w:rFonts w:ascii="Garamond" w:eastAsiaTheme="minorEastAsia" w:hAnsi="Garamond" w:cs="Garamond"/>
      <w:sz w:val="27"/>
      <w:szCs w:val="27"/>
    </w:rPr>
  </w:style>
  <w:style w:type="paragraph" w:customStyle="1" w:styleId="Style22">
    <w:name w:val="Style 22"/>
    <w:basedOn w:val="Normal"/>
    <w:uiPriority w:val="99"/>
    <w:rsid w:val="00396828"/>
    <w:pPr>
      <w:widowControl w:val="0"/>
      <w:tabs>
        <w:tab w:val="clear" w:pos="720"/>
      </w:tabs>
      <w:autoSpaceDE w:val="0"/>
      <w:autoSpaceDN w:val="0"/>
      <w:spacing w:before="216" w:after="0"/>
      <w:ind w:left="1368" w:right="72" w:hanging="720"/>
    </w:pPr>
    <w:rPr>
      <w:rFonts w:ascii="Times New Roman" w:eastAsiaTheme="minorEastAsia" w:hAnsi="Times New Roman" w:cs="Times New Roman"/>
    </w:rPr>
  </w:style>
  <w:style w:type="paragraph" w:customStyle="1" w:styleId="Style25">
    <w:name w:val="Style 25"/>
    <w:basedOn w:val="Normal"/>
    <w:uiPriority w:val="99"/>
    <w:rsid w:val="00504E9C"/>
    <w:pPr>
      <w:widowControl w:val="0"/>
      <w:tabs>
        <w:tab w:val="clear" w:pos="720"/>
      </w:tabs>
      <w:autoSpaceDE w:val="0"/>
      <w:autoSpaceDN w:val="0"/>
      <w:spacing w:before="216" w:after="0"/>
      <w:ind w:left="1440"/>
    </w:pPr>
    <w:rPr>
      <w:rFonts w:ascii="Garamond" w:eastAsiaTheme="minorEastAsia" w:hAnsi="Garamond" w:cs="Garamond"/>
      <w:sz w:val="26"/>
      <w:szCs w:val="26"/>
    </w:rPr>
  </w:style>
  <w:style w:type="paragraph" w:customStyle="1" w:styleId="Style14">
    <w:name w:val="Style 14"/>
    <w:basedOn w:val="Normal"/>
    <w:uiPriority w:val="99"/>
    <w:rsid w:val="006A10AB"/>
    <w:pPr>
      <w:widowControl w:val="0"/>
      <w:tabs>
        <w:tab w:val="clear" w:pos="720"/>
      </w:tabs>
      <w:autoSpaceDE w:val="0"/>
      <w:autoSpaceDN w:val="0"/>
      <w:spacing w:before="216" w:after="0"/>
      <w:ind w:left="792"/>
    </w:pPr>
    <w:rPr>
      <w:rFonts w:ascii="Garamond" w:eastAsiaTheme="minorEastAsia" w:hAnsi="Garamond" w:cs="Garamond"/>
      <w:sz w:val="27"/>
      <w:szCs w:val="27"/>
    </w:rPr>
  </w:style>
  <w:style w:type="paragraph" w:customStyle="1" w:styleId="Style16">
    <w:name w:val="Style 16"/>
    <w:basedOn w:val="Normal"/>
    <w:uiPriority w:val="99"/>
    <w:rsid w:val="00EA62CB"/>
    <w:pPr>
      <w:widowControl w:val="0"/>
      <w:tabs>
        <w:tab w:val="clear" w:pos="720"/>
      </w:tabs>
      <w:autoSpaceDE w:val="0"/>
      <w:autoSpaceDN w:val="0"/>
      <w:spacing w:before="180" w:after="0"/>
      <w:ind w:left="648"/>
      <w:jc w:val="both"/>
    </w:pPr>
    <w:rPr>
      <w:rFonts w:ascii="Garamond" w:eastAsiaTheme="minorEastAsia" w:hAnsi="Garamond" w:cs="Garamond"/>
      <w:sz w:val="26"/>
      <w:szCs w:val="26"/>
    </w:rPr>
  </w:style>
  <w:style w:type="paragraph" w:customStyle="1" w:styleId="Style17">
    <w:name w:val="Style 17"/>
    <w:basedOn w:val="Normal"/>
    <w:uiPriority w:val="99"/>
    <w:rsid w:val="00DA4221"/>
    <w:pPr>
      <w:widowControl w:val="0"/>
      <w:tabs>
        <w:tab w:val="clear" w:pos="720"/>
      </w:tabs>
      <w:autoSpaceDE w:val="0"/>
      <w:autoSpaceDN w:val="0"/>
      <w:spacing w:before="180" w:after="0"/>
    </w:pPr>
    <w:rPr>
      <w:rFonts w:ascii="Times New Roman" w:eastAsiaTheme="minorEastAsia" w:hAnsi="Times New Roman" w:cs="Times New Roman"/>
    </w:rPr>
  </w:style>
  <w:style w:type="paragraph" w:customStyle="1" w:styleId="Style19">
    <w:name w:val="Style 19"/>
    <w:basedOn w:val="Normal"/>
    <w:uiPriority w:val="99"/>
    <w:rsid w:val="0008404E"/>
    <w:pPr>
      <w:widowControl w:val="0"/>
      <w:tabs>
        <w:tab w:val="clear" w:pos="720"/>
      </w:tabs>
      <w:autoSpaceDE w:val="0"/>
      <w:autoSpaceDN w:val="0"/>
      <w:spacing w:before="144" w:after="0"/>
      <w:ind w:left="1440" w:hanging="720"/>
      <w:jc w:val="both"/>
    </w:pPr>
    <w:rPr>
      <w:rFonts w:ascii="Garamond" w:eastAsiaTheme="minorEastAsia" w:hAnsi="Garamond" w:cs="Garamond"/>
      <w:sz w:val="26"/>
      <w:szCs w:val="26"/>
    </w:rPr>
  </w:style>
  <w:style w:type="paragraph" w:customStyle="1" w:styleId="Style23">
    <w:name w:val="Style 23"/>
    <w:basedOn w:val="Normal"/>
    <w:uiPriority w:val="99"/>
    <w:rsid w:val="004434D2"/>
    <w:pPr>
      <w:widowControl w:val="0"/>
      <w:tabs>
        <w:tab w:val="clear" w:pos="720"/>
      </w:tabs>
      <w:autoSpaceDE w:val="0"/>
      <w:autoSpaceDN w:val="0"/>
      <w:spacing w:before="216" w:after="0" w:line="211" w:lineRule="auto"/>
      <w:ind w:left="2160" w:hanging="720"/>
    </w:pPr>
    <w:rPr>
      <w:rFonts w:ascii="Garamond" w:eastAsia="Times New Roman" w:hAnsi="Garamond" w:cs="Garamond"/>
      <w:sz w:val="27"/>
      <w:szCs w:val="27"/>
    </w:rPr>
  </w:style>
  <w:style w:type="paragraph" w:styleId="TOCHeading">
    <w:name w:val="TOC Heading"/>
    <w:basedOn w:val="Heading1"/>
    <w:next w:val="Normal"/>
    <w:uiPriority w:val="39"/>
    <w:semiHidden/>
    <w:unhideWhenUsed/>
    <w:qFormat/>
    <w:rsid w:val="00144B26"/>
    <w:pPr>
      <w:spacing w:after="0" w:line="276" w:lineRule="auto"/>
      <w:outlineLvl w:val="9"/>
    </w:pPr>
    <w:rPr>
      <w:rFonts w:asciiTheme="majorHAnsi" w:hAnsiTheme="majorHAnsi"/>
      <w:color w:val="365F91" w:themeColor="accent1" w:themeShade="BF"/>
      <w:sz w:val="28"/>
      <w:lang w:eastAsia="ja-JP"/>
    </w:rPr>
  </w:style>
  <w:style w:type="paragraph" w:styleId="Revision">
    <w:name w:val="Revision"/>
    <w:hidden/>
    <w:uiPriority w:val="99"/>
    <w:semiHidden/>
    <w:rsid w:val="001C1693"/>
    <w:pPr>
      <w:spacing w:before="0" w:after="0"/>
    </w:pPr>
    <w:rPr>
      <w:rFonts w:cstheme="minorBidi"/>
    </w:rPr>
  </w:style>
  <w:style w:type="paragraph" w:customStyle="1" w:styleId="Default">
    <w:name w:val="Default"/>
    <w:rsid w:val="00367490"/>
    <w:pPr>
      <w:autoSpaceDE w:val="0"/>
      <w:autoSpaceDN w:val="0"/>
      <w:adjustRightInd w:val="0"/>
      <w:spacing w:before="0" w:after="0"/>
    </w:pPr>
    <w:rPr>
      <w:rFonts w:ascii="Times New Roman" w:hAnsi="Times New Roman"/>
      <w:color w:val="000000"/>
    </w:rPr>
  </w:style>
  <w:style w:type="paragraph" w:customStyle="1" w:styleId="Level1">
    <w:name w:val="Level 1"/>
    <w:basedOn w:val="Normal"/>
    <w:rsid w:val="00D768CF"/>
    <w:pPr>
      <w:widowControl w:val="0"/>
      <w:tabs>
        <w:tab w:val="clear" w:pos="720"/>
      </w:tabs>
      <w:autoSpaceDE w:val="0"/>
      <w:autoSpaceDN w:val="0"/>
      <w:adjustRightInd w:val="0"/>
      <w:spacing w:before="0" w:after="0"/>
      <w:ind w:left="720" w:hanging="720"/>
      <w:outlineLvl w:val="0"/>
    </w:pPr>
    <w:rPr>
      <w:rFonts w:ascii="Times New Roman" w:eastAsia="Times New Roman" w:hAnsi="Times New Roman" w:cs="Times New Roman"/>
    </w:rPr>
  </w:style>
  <w:style w:type="paragraph" w:customStyle="1" w:styleId="5Clause2">
    <w:name w:val="5. Clause (2)"/>
    <w:basedOn w:val="Normal"/>
    <w:rsid w:val="00D768CF"/>
    <w:pPr>
      <w:tabs>
        <w:tab w:val="clear" w:pos="720"/>
      </w:tabs>
      <w:spacing w:before="240" w:after="240"/>
      <w:ind w:left="2160"/>
      <w:jc w:val="both"/>
      <w:outlineLvl w:val="2"/>
    </w:pPr>
    <w:rPr>
      <w:rFonts w:ascii="Times New Roman" w:eastAsia="Times New Roman" w:hAnsi="Times New Roman" w:cs="Arial"/>
      <w:bCs/>
      <w:szCs w:val="26"/>
    </w:rPr>
  </w:style>
  <w:style w:type="paragraph" w:styleId="NoSpacing">
    <w:name w:val="No Spacing"/>
    <w:uiPriority w:val="1"/>
    <w:qFormat/>
    <w:rsid w:val="006661AD"/>
    <w:pPr>
      <w:spacing w:before="0" w:after="0"/>
    </w:pPr>
    <w:rPr>
      <w:rFonts w:ascii="Times New Roman" w:eastAsia="Times New Roman" w:hAnsi="Times New Roman"/>
    </w:rPr>
  </w:style>
  <w:style w:type="character" w:customStyle="1" w:styleId="ptext-3">
    <w:name w:val="ptext-3"/>
    <w:basedOn w:val="DefaultParagraphFont"/>
    <w:rsid w:val="00F5405F"/>
  </w:style>
  <w:style w:type="character" w:styleId="UnresolvedMention">
    <w:name w:val="Unresolved Mention"/>
    <w:basedOn w:val="DefaultParagraphFont"/>
    <w:uiPriority w:val="99"/>
    <w:semiHidden/>
    <w:unhideWhenUsed/>
    <w:rsid w:val="00B1241D"/>
    <w:rPr>
      <w:color w:val="808080"/>
      <w:shd w:val="clear" w:color="auto" w:fill="E6E6E6"/>
    </w:rPr>
  </w:style>
  <w:style w:type="character" w:styleId="PlaceholderText">
    <w:name w:val="Placeholder Text"/>
    <w:basedOn w:val="DefaultParagraphFont"/>
    <w:uiPriority w:val="99"/>
    <w:semiHidden/>
    <w:rsid w:val="004115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ceq.texas.gov/assets/public/comm_exec/pubs/rg/rg-408.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fotg.sc.egov.usda.gov/references/public/TX/2012_Texas_590_NM_Standard_Finalupd2016.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q.texas.gov/permitting/wastewater/cafo/cafo-nonsubstantial-chang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14.tceq.texas.gov/epic/e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14.tceq.texas.gov/epic/eCID/" TargetMode="External"/><Relationship Id="rId14" Type="http://schemas.openxmlformats.org/officeDocument/2006/relationships/image" Target="media/image2.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1E08A38-8FD3-42CB-9B49-5446FE2043AA}"/>
      </w:docPartPr>
      <w:docPartBody>
        <w:p w:rsidR="005D5E2A" w:rsidRDefault="005D5E2A">
          <w:r w:rsidRPr="001955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 w:name="Times New Roman (Body CS)">
    <w:panose1 w:val="00000000000000000000"/>
    <w:charset w:val="00"/>
    <w:family w:val="roman"/>
    <w:notTrueType/>
    <w:pitch w:val="default"/>
  </w:font>
  <w:font w:name="TimesNewRoman">
    <w:altName w:val="Arial Unicode MS"/>
    <w:panose1 w:val="00000000000000000000"/>
    <w:charset w:val="81"/>
    <w:family w:val="auto"/>
    <w:notTrueType/>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2A"/>
    <w:rsid w:val="00594A8F"/>
    <w:rsid w:val="005D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E2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B209E-25A4-4FFA-B068-4514B5CD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65</Pages>
  <Words>22872</Words>
  <Characters>130374</Characters>
  <Application>Microsoft Office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TXG920000 Draft Permit</vt:lpstr>
    </vt:vector>
  </TitlesOfParts>
  <Manager>Shannon Gibson</Manager>
  <Company>TCEQ</Company>
  <LinksUpToDate>false</LinksUpToDate>
  <CharactersWithSpaces>152941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TXG920000 Draft Permit</dc:title>
  <dc:subject>CAFO</dc:subject>
  <dc:creator>Joy Alabi</dc:creator>
  <cp:keywords/>
  <dc:description/>
  <cp:lastModifiedBy>Shannon Gibson</cp:lastModifiedBy>
  <cp:revision>3</cp:revision>
  <cp:lastPrinted>2023-07-10T20:36:00Z</cp:lastPrinted>
  <dcterms:created xsi:type="dcterms:W3CDTF">2024-02-08T19:21:00Z</dcterms:created>
  <dcterms:modified xsi:type="dcterms:W3CDTF">2024-02-08T19:32:00Z</dcterms:modified>
</cp:coreProperties>
</file>