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93747140"/>
        <w:lock w:val="contentLocked"/>
        <w:placeholder>
          <w:docPart w:val="DefaultPlaceholder_-1854013440"/>
        </w:placeholder>
        <w:group/>
      </w:sdtPr>
      <w:sdtEndPr>
        <w:rPr>
          <w:rFonts w:ascii="Lucida Bright" w:eastAsia="Times New Roman" w:hAnsi="Lucida Bright" w:cs="Times New Roman"/>
          <w:b w:val="0"/>
          <w:spacing w:val="0"/>
          <w:kern w:val="0"/>
          <w:szCs w:val="24"/>
        </w:rPr>
      </w:sdtEndPr>
      <w:sdtContent>
        <w:p w14:paraId="4D5E2DA5" w14:textId="04E64A02" w:rsidR="007B0847" w:rsidRPr="00385E1D" w:rsidRDefault="007B0847" w:rsidP="00B1499E">
          <w:pPr>
            <w:pStyle w:val="Title"/>
            <w:widowControl/>
            <w:jc w:val="center"/>
          </w:pPr>
          <w:r w:rsidRPr="00385E1D">
            <w:t>FACT SHEET AND EXECUTIVE DIRECTOR</w:t>
          </w:r>
          <w:r w:rsidR="00B46E42" w:rsidRPr="00385E1D">
            <w:t>'</w:t>
          </w:r>
          <w:r w:rsidRPr="00385E1D">
            <w:t>S PRELIMINARY DECISION</w:t>
          </w:r>
        </w:p>
        <w:p w14:paraId="3109EA3C" w14:textId="77777777" w:rsidR="007B0847" w:rsidRPr="00B46E42" w:rsidRDefault="007B0847" w:rsidP="00B1499E">
          <w:pPr>
            <w:pStyle w:val="BodyText"/>
            <w:widowControl/>
            <w:spacing w:after="240"/>
          </w:pPr>
          <w:r w:rsidRPr="00B46E42">
            <w:t xml:space="preserve">For </w:t>
          </w:r>
          <w:r w:rsidR="00B46E42">
            <w:t xml:space="preserve">renewal </w:t>
          </w:r>
          <w:r w:rsidR="00882DE6">
            <w:t>with</w:t>
          </w:r>
          <w:r w:rsidR="00B46E42">
            <w:t xml:space="preserve"> amendment of</w:t>
          </w:r>
          <w:r w:rsidRPr="00B46E42">
            <w:t xml:space="preserve"> Texas Pollutant Discharge Elimination System (TPDES) General Permit No. TXG130000 for discharges into or adjacent to water in the state.</w:t>
          </w:r>
        </w:p>
        <w:p w14:paraId="646BCAB9" w14:textId="77777777" w:rsidR="007B0847" w:rsidRPr="00B46E42" w:rsidRDefault="007B0847" w:rsidP="00B1499E">
          <w:pPr>
            <w:pStyle w:val="BodyText"/>
            <w:widowControl/>
            <w:tabs>
              <w:tab w:val="left" w:pos="2160"/>
            </w:tabs>
            <w:spacing w:after="0"/>
          </w:pPr>
          <w:r w:rsidRPr="00B46E42">
            <w:t>Issuing Office:</w:t>
          </w:r>
          <w:r w:rsidRPr="00B46E42">
            <w:tab/>
            <w:t>Texas Commission on Environmental Quality</w:t>
          </w:r>
        </w:p>
        <w:p w14:paraId="164D0DA0" w14:textId="77777777" w:rsidR="007B0847" w:rsidRPr="00B46E42" w:rsidRDefault="00B46E42" w:rsidP="00B1499E">
          <w:pPr>
            <w:pStyle w:val="BodyText"/>
            <w:widowControl/>
            <w:tabs>
              <w:tab w:val="left" w:pos="2160"/>
            </w:tabs>
            <w:spacing w:after="0"/>
          </w:pPr>
          <w:r>
            <w:tab/>
          </w:r>
          <w:r w:rsidR="007B0847" w:rsidRPr="00B46E42">
            <w:t>P.O. Box 13087</w:t>
          </w:r>
        </w:p>
        <w:p w14:paraId="2510749D" w14:textId="77777777" w:rsidR="007B0847" w:rsidRPr="00B46E42" w:rsidRDefault="00B46E42" w:rsidP="00B1499E">
          <w:pPr>
            <w:pStyle w:val="BodyText"/>
            <w:widowControl/>
            <w:tabs>
              <w:tab w:val="left" w:pos="2160"/>
            </w:tabs>
            <w:spacing w:after="240"/>
          </w:pPr>
          <w:r>
            <w:tab/>
          </w:r>
          <w:r w:rsidR="007B0847" w:rsidRPr="00B46E42">
            <w:t>Austin, TX 78711</w:t>
          </w:r>
          <w:r w:rsidR="001A35EA" w:rsidRPr="00B46E42">
            <w:t>-3087</w:t>
          </w:r>
        </w:p>
        <w:p w14:paraId="03567B70" w14:textId="6B9B217F" w:rsidR="00964DEF" w:rsidRPr="00B46E42" w:rsidRDefault="007B0847" w:rsidP="00B1499E">
          <w:pPr>
            <w:pStyle w:val="BodyText"/>
            <w:widowControl/>
            <w:tabs>
              <w:tab w:val="left" w:pos="2160"/>
            </w:tabs>
            <w:spacing w:after="0"/>
          </w:pPr>
          <w:r w:rsidRPr="00B46E42">
            <w:t>Prepared by:</w:t>
          </w:r>
          <w:r w:rsidRPr="00B46E42">
            <w:tab/>
          </w:r>
          <w:r w:rsidR="004B7CB4">
            <w:t>Shannon Gibson</w:t>
          </w:r>
        </w:p>
        <w:p w14:paraId="27CA2758" w14:textId="77777777" w:rsidR="007B0847" w:rsidRPr="00B46E42" w:rsidRDefault="00B46E42" w:rsidP="00B1499E">
          <w:pPr>
            <w:pStyle w:val="BodyText"/>
            <w:widowControl/>
            <w:tabs>
              <w:tab w:val="left" w:pos="2160"/>
            </w:tabs>
            <w:spacing w:after="0"/>
          </w:pPr>
          <w:r>
            <w:tab/>
          </w:r>
          <w:r w:rsidR="007B0847" w:rsidRPr="00B46E42">
            <w:t>Wastewater Permitting Section</w:t>
          </w:r>
        </w:p>
        <w:p w14:paraId="11542287" w14:textId="77777777" w:rsidR="007B0847" w:rsidRPr="00B46E42" w:rsidRDefault="00B46E42" w:rsidP="00B1499E">
          <w:pPr>
            <w:pStyle w:val="BodyText"/>
            <w:widowControl/>
            <w:tabs>
              <w:tab w:val="left" w:pos="2160"/>
            </w:tabs>
            <w:spacing w:after="240"/>
          </w:pPr>
          <w:r>
            <w:tab/>
          </w:r>
          <w:r w:rsidR="007B0847" w:rsidRPr="00B46E42">
            <w:t>Water Quality Division</w:t>
          </w:r>
        </w:p>
        <w:p w14:paraId="63BD5A6D" w14:textId="5F3FD053" w:rsidR="007B0847" w:rsidRPr="00B46E42" w:rsidRDefault="007F7B45" w:rsidP="00B1499E">
          <w:pPr>
            <w:pStyle w:val="BodyText"/>
            <w:widowControl/>
            <w:tabs>
              <w:tab w:val="left" w:pos="2160"/>
            </w:tabs>
            <w:spacing w:after="240"/>
          </w:pPr>
          <w:r>
            <w:t>Date:</w:t>
          </w:r>
          <w:r>
            <w:tab/>
          </w:r>
          <w:r w:rsidR="00CD5B93">
            <w:t xml:space="preserve">July </w:t>
          </w:r>
          <w:r w:rsidR="004B7CB4">
            <w:t>202</w:t>
          </w:r>
          <w:r w:rsidR="00225448">
            <w:t>5</w:t>
          </w:r>
        </w:p>
        <w:p w14:paraId="7242E914" w14:textId="77777777" w:rsidR="004A43E9" w:rsidRPr="00602AD1" w:rsidRDefault="004A43E9" w:rsidP="00B1499E">
          <w:pPr>
            <w:pStyle w:val="BodyText"/>
            <w:widowControl/>
            <w:tabs>
              <w:tab w:val="left" w:pos="2160"/>
            </w:tabs>
            <w:spacing w:after="240"/>
          </w:pPr>
          <w:r w:rsidRPr="00B46E42">
            <w:t>Permit Action:</w:t>
          </w:r>
          <w:r w:rsidRPr="00B46E42">
            <w:tab/>
            <w:t>Renewal</w:t>
          </w:r>
          <w:r w:rsidR="00B46E42">
            <w:t xml:space="preserve"> </w:t>
          </w:r>
          <w:r w:rsidR="00B46E42" w:rsidRPr="00602AD1">
            <w:t>with Amendment</w:t>
          </w:r>
        </w:p>
        <w:p w14:paraId="0BF48A2C" w14:textId="77777777" w:rsidR="00A51DCD" w:rsidRPr="00602AD1" w:rsidRDefault="00385E1D" w:rsidP="001075DF">
          <w:pPr>
            <w:pStyle w:val="Heading1"/>
            <w:widowControl/>
            <w:spacing w:after="120"/>
          </w:pPr>
          <w:r w:rsidRPr="00602AD1">
            <w:t xml:space="preserve">I. </w:t>
          </w:r>
          <w:r w:rsidR="00A51DCD" w:rsidRPr="00602AD1">
            <w:t>Summary</w:t>
          </w:r>
        </w:p>
        <w:p w14:paraId="3F656EA9" w14:textId="08AFF4AA" w:rsidR="00DF6D70" w:rsidRPr="00B46E42" w:rsidRDefault="007B0847" w:rsidP="00B1499E">
          <w:pPr>
            <w:pStyle w:val="BodyText"/>
            <w:widowControl/>
          </w:pPr>
          <w:r w:rsidRPr="00602AD1">
            <w:t>The Texas Commission on Environmental Quality (TCEQ</w:t>
          </w:r>
          <w:r w:rsidR="006250C0" w:rsidRPr="00602AD1">
            <w:t xml:space="preserve"> or commission</w:t>
          </w:r>
          <w:r w:rsidRPr="00602AD1">
            <w:t xml:space="preserve">) is proposing to </w:t>
          </w:r>
          <w:r w:rsidR="00B46E42" w:rsidRPr="00602AD1">
            <w:t xml:space="preserve">renew and </w:t>
          </w:r>
          <w:r w:rsidR="00CC6961" w:rsidRPr="00602AD1">
            <w:t xml:space="preserve">amend </w:t>
          </w:r>
          <w:r w:rsidR="00D847E5">
            <w:t xml:space="preserve">the </w:t>
          </w:r>
          <w:r w:rsidR="004737D5">
            <w:t xml:space="preserve">TPDES </w:t>
          </w:r>
          <w:r w:rsidRPr="00602AD1">
            <w:t>general</w:t>
          </w:r>
          <w:r w:rsidRPr="00B46E42">
            <w:t xml:space="preserve"> permit authorizing </w:t>
          </w:r>
          <w:r w:rsidR="001A4879" w:rsidRPr="001A4879">
            <w:t xml:space="preserve">discharges into or adjacent to water in the state by </w:t>
          </w:r>
          <w:r w:rsidR="00A34E5B">
            <w:t>aquaculture</w:t>
          </w:r>
          <w:r w:rsidR="001A4879" w:rsidRPr="001A4879">
            <w:t xml:space="preserve"> facilities and other activities related to </w:t>
          </w:r>
          <w:r w:rsidR="00A34E5B">
            <w:t>aquaculture</w:t>
          </w:r>
          <w:r w:rsidR="001A4879" w:rsidRPr="001A4879">
            <w:t>.</w:t>
          </w:r>
          <w:r w:rsidR="00B35DBF">
            <w:t xml:space="preserve"> </w:t>
          </w:r>
          <w:r w:rsidR="00D07889" w:rsidRPr="00B46E42">
            <w:t xml:space="preserve">Permit eligibility is divided </w:t>
          </w:r>
          <w:r w:rsidR="00DC52B8" w:rsidRPr="00B46E42">
            <w:t>into</w:t>
          </w:r>
          <w:r w:rsidR="00D07889" w:rsidRPr="00B46E42">
            <w:t xml:space="preserve"> </w:t>
          </w:r>
          <w:r w:rsidR="00C17F14">
            <w:t>five</w:t>
          </w:r>
          <w:r w:rsidR="00D07889" w:rsidRPr="00B46E42">
            <w:t xml:space="preserve"> levels</w:t>
          </w:r>
          <w:r w:rsidRPr="00B46E42">
            <w:t xml:space="preserve"> of authorization</w:t>
          </w:r>
          <w:r w:rsidR="007939B0" w:rsidRPr="00B46E42">
            <w:t xml:space="preserve"> </w:t>
          </w:r>
          <w:r w:rsidR="00B46E42" w:rsidRPr="00B46E42">
            <w:t>based on activity and size</w:t>
          </w:r>
          <w:r w:rsidR="004737D5">
            <w:t>,</w:t>
          </w:r>
          <w:r w:rsidR="00B46E42" w:rsidRPr="00B46E42">
            <w:t xml:space="preserve"> </w:t>
          </w:r>
          <w:r w:rsidR="009E195C" w:rsidRPr="00B46E42">
            <w:t>with</w:t>
          </w:r>
          <w:r w:rsidR="007939B0" w:rsidRPr="00B46E42">
            <w:t xml:space="preserve"> </w:t>
          </w:r>
          <w:r w:rsidR="00B46E42">
            <w:t>each level having</w:t>
          </w:r>
          <w:r w:rsidR="00DF6D70" w:rsidRPr="00B46E42">
            <w:t xml:space="preserve"> </w:t>
          </w:r>
          <w:r w:rsidR="009E195C" w:rsidRPr="00B46E42">
            <w:t>specific</w:t>
          </w:r>
          <w:r w:rsidR="00DF6D70" w:rsidRPr="00B46E42">
            <w:t xml:space="preserve"> regulatory requirements.</w:t>
          </w:r>
        </w:p>
        <w:p w14:paraId="31531779" w14:textId="77777777" w:rsidR="00A51DCD" w:rsidRPr="00B46E42" w:rsidRDefault="00A51DCD" w:rsidP="001075DF">
          <w:pPr>
            <w:pStyle w:val="Heading1"/>
            <w:widowControl/>
            <w:spacing w:after="120"/>
          </w:pPr>
          <w:r w:rsidRPr="00B46E42">
            <w:t>II.</w:t>
          </w:r>
          <w:r w:rsidR="00385E1D">
            <w:t xml:space="preserve"> </w:t>
          </w:r>
          <w:r w:rsidRPr="00B46E42">
            <w:t>Executive Director’s Recommendation</w:t>
          </w:r>
        </w:p>
        <w:p w14:paraId="5BB83AC6" w14:textId="77777777" w:rsidR="007B0847" w:rsidRPr="00B46E42" w:rsidRDefault="007B0847" w:rsidP="00B1499E">
          <w:pPr>
            <w:pStyle w:val="BodyText"/>
            <w:widowControl/>
          </w:pPr>
          <w:r w:rsidRPr="00B46E42">
            <w:t xml:space="preserve">The </w:t>
          </w:r>
          <w:r w:rsidR="006250C0">
            <w:t>e</w:t>
          </w:r>
          <w:r w:rsidRPr="00B46E42">
            <w:t xml:space="preserve">xecutive </w:t>
          </w:r>
          <w:r w:rsidR="006250C0">
            <w:t>d</w:t>
          </w:r>
          <w:r w:rsidRPr="00B46E42">
            <w:t>irector has made a preliminary decision that this permit, if issued, meets all statutory and regulatory requirements.</w:t>
          </w:r>
          <w:r w:rsidR="00B35DBF">
            <w:t xml:space="preserve"> </w:t>
          </w:r>
          <w:r w:rsidR="00B46E42" w:rsidRPr="00B46E42">
            <w:t>It is proposed that the permit will expire five years from the effective date in accordance with the requirements of 30 Texas Administrative Code (TAC) § 205.5(a).</w:t>
          </w:r>
        </w:p>
        <w:p w14:paraId="45B39226" w14:textId="6149DB59" w:rsidR="00A51DCD" w:rsidRPr="00B46E42" w:rsidRDefault="00A51DCD" w:rsidP="001075DF">
          <w:pPr>
            <w:pStyle w:val="Heading1"/>
            <w:widowControl/>
            <w:spacing w:after="120"/>
          </w:pPr>
          <w:r w:rsidRPr="00B46E42">
            <w:t>III.</w:t>
          </w:r>
          <w:r w:rsidR="00385E1D">
            <w:t xml:space="preserve"> </w:t>
          </w:r>
          <w:r w:rsidRPr="00B46E42">
            <w:t xml:space="preserve">Permit Applicability and </w:t>
          </w:r>
          <w:r w:rsidR="009E0ADF">
            <w:t>Authorization</w:t>
          </w:r>
        </w:p>
        <w:p w14:paraId="14FA9BF1" w14:textId="77777777" w:rsidR="00A51DCD" w:rsidRPr="003D3F82" w:rsidRDefault="00A51DCD" w:rsidP="00CB54CC">
          <w:pPr>
            <w:pStyle w:val="List"/>
          </w:pPr>
          <w:r w:rsidRPr="003D3F82">
            <w:t xml:space="preserve">Eligibility for authorization under this general permit is divided into </w:t>
          </w:r>
          <w:r w:rsidR="00C17F14">
            <w:t>five</w:t>
          </w:r>
          <w:r w:rsidR="008D47A6" w:rsidRPr="003D3F82">
            <w:t xml:space="preserve"> </w:t>
          </w:r>
          <w:r w:rsidR="001A4879" w:rsidRPr="003D3F82">
            <w:t>levels</w:t>
          </w:r>
          <w:r w:rsidRPr="003D3F82">
            <w:t>:</w:t>
          </w:r>
          <w:r w:rsidR="00B35DBF">
            <w:t xml:space="preserve"> </w:t>
          </w:r>
          <w:r w:rsidRPr="003D3F82">
            <w:t>Level I, Level II, Level III</w:t>
          </w:r>
          <w:r w:rsidR="009E195C" w:rsidRPr="003D3F82">
            <w:t>, Level IV</w:t>
          </w:r>
          <w:r w:rsidR="00C17F14">
            <w:t>,</w:t>
          </w:r>
          <w:r w:rsidR="00C17F14" w:rsidRPr="00C17F14">
            <w:t xml:space="preserve"> </w:t>
          </w:r>
          <w:r w:rsidR="00C17F14" w:rsidRPr="003D3F82">
            <w:t>and</w:t>
          </w:r>
          <w:r w:rsidR="00C17F14">
            <w:t xml:space="preserve"> Level V</w:t>
          </w:r>
          <w:r w:rsidR="008D47A6" w:rsidRPr="003D3F82">
            <w:t>.</w:t>
          </w:r>
        </w:p>
        <w:p w14:paraId="6D3D21BF" w14:textId="7BC68A06" w:rsidR="001A4879" w:rsidRPr="0052112E" w:rsidRDefault="00A51DCD" w:rsidP="00CB54CC">
          <w:pPr>
            <w:pStyle w:val="List2"/>
          </w:pPr>
          <w:r w:rsidRPr="0052112E">
            <w:t xml:space="preserve">Level I </w:t>
          </w:r>
          <w:r w:rsidR="001A4879" w:rsidRPr="0052112E">
            <w:t>Facility</w:t>
          </w:r>
          <w:r w:rsidRPr="0052112E">
            <w:t>.</w:t>
          </w:r>
          <w:r w:rsidR="00B35DBF">
            <w:t xml:space="preserve"> </w:t>
          </w:r>
          <w:r w:rsidR="001A4879" w:rsidRPr="0052112E">
            <w:t>Operations meeting the following descriptions and criteria:</w:t>
          </w:r>
        </w:p>
        <w:p w14:paraId="5E25DA3C" w14:textId="77777777" w:rsidR="00C71C05" w:rsidRDefault="001A4879" w:rsidP="00CB54CC">
          <w:pPr>
            <w:pStyle w:val="List3"/>
          </w:pPr>
          <w:r w:rsidRPr="001A4879">
            <w:t>Retail bait dealers;</w:t>
          </w:r>
        </w:p>
        <w:p w14:paraId="67FA6E62" w14:textId="77777777" w:rsidR="00C71C05" w:rsidRDefault="001A4879" w:rsidP="00CB54CC">
          <w:pPr>
            <w:pStyle w:val="List3"/>
          </w:pPr>
          <w:r w:rsidRPr="001A4879">
            <w:t>Discharges resulting from the production of crawfish in conjunction with rice farming;</w:t>
          </w:r>
        </w:p>
        <w:p w14:paraId="69962977" w14:textId="77777777" w:rsidR="00C71C05" w:rsidRDefault="001A4879" w:rsidP="00CB54CC">
          <w:pPr>
            <w:pStyle w:val="List3"/>
          </w:pPr>
          <w:r w:rsidRPr="001A4879">
            <w:t>Ponds used as pay lakes;</w:t>
          </w:r>
        </w:p>
        <w:p w14:paraId="7561088A" w14:textId="77777777" w:rsidR="00C71C05" w:rsidRDefault="001A4879" w:rsidP="00CB54CC">
          <w:pPr>
            <w:pStyle w:val="List3"/>
          </w:pPr>
          <w:r w:rsidRPr="001A4879">
            <w:t>Facilities that exclusively utilize closed ponds;</w:t>
          </w:r>
        </w:p>
        <w:p w14:paraId="240CF641" w14:textId="77777777" w:rsidR="00C71C05" w:rsidRDefault="001A4879" w:rsidP="00CB54CC">
          <w:pPr>
            <w:pStyle w:val="List3"/>
          </w:pPr>
          <w:r w:rsidRPr="001A4879">
            <w:t>Public or commercial aquariums</w:t>
          </w:r>
          <w:r>
            <w:t>;</w:t>
          </w:r>
          <w:r w:rsidRPr="001A4879">
            <w:t xml:space="preserve"> </w:t>
          </w:r>
        </w:p>
        <w:p w14:paraId="50A71B86" w14:textId="77777777" w:rsidR="00C71C05" w:rsidRDefault="001A4879" w:rsidP="00CB54CC">
          <w:pPr>
            <w:pStyle w:val="List3"/>
          </w:pPr>
          <w:r w:rsidRPr="001A4879">
            <w:t>Aquarium suppliers;</w:t>
          </w:r>
        </w:p>
        <w:p w14:paraId="2918979A" w14:textId="77777777" w:rsidR="00C71C05" w:rsidRDefault="001A4879" w:rsidP="00CB54CC">
          <w:pPr>
            <w:pStyle w:val="List3"/>
          </w:pPr>
          <w:r w:rsidRPr="001A4879">
            <w:t>Live fish hauling tanks;</w:t>
          </w:r>
        </w:p>
        <w:p w14:paraId="0EB73CC5" w14:textId="77777777" w:rsidR="00C71C05" w:rsidRDefault="001A4879" w:rsidP="001075DF">
          <w:pPr>
            <w:pStyle w:val="List3"/>
            <w:widowControl/>
          </w:pPr>
          <w:r w:rsidRPr="001A4879">
            <w:t xml:space="preserve">Any aquaculture facility that utilizes cages or other enclosures placed within public waters for the propagation or rearing of aquatic species with a </w:t>
          </w:r>
          <w:r w:rsidRPr="001A4879">
            <w:lastRenderedPageBreak/>
            <w:t>harvest</w:t>
          </w:r>
          <w:r w:rsidR="00C17F14">
            <w:t>-</w:t>
          </w:r>
          <w:r w:rsidRPr="001A4879">
            <w:t>weight equal to or less than 10,000 pounds per year</w:t>
          </w:r>
          <w:r w:rsidR="00C17F14">
            <w:t xml:space="preserve">, </w:t>
          </w:r>
          <w:r w:rsidR="00C17F14" w:rsidRPr="00C17F14">
            <w:t>excluding facilities that meet the criteria of Level V</w:t>
          </w:r>
          <w:r w:rsidRPr="001A4879">
            <w:t xml:space="preserve">; </w:t>
          </w:r>
          <w:r w:rsidR="006250C0">
            <w:t>or</w:t>
          </w:r>
        </w:p>
        <w:p w14:paraId="369D95D8" w14:textId="6970CB02" w:rsidR="006B6BD4" w:rsidRPr="001A4879" w:rsidRDefault="001A4879" w:rsidP="00CB54CC">
          <w:pPr>
            <w:pStyle w:val="List3"/>
          </w:pPr>
          <w:r w:rsidRPr="001A4879">
            <w:t>Facilities that temporarily hold and do not feed aquatic species</w:t>
          </w:r>
          <w:r w:rsidR="00C17F14">
            <w:t>,</w:t>
          </w:r>
          <w:r w:rsidR="00C17F14" w:rsidRPr="00C17F14">
            <w:t xml:space="preserve"> excluding facilities that meet the criteria of Level IV or Level V</w:t>
          </w:r>
          <w:r w:rsidRPr="001A4879">
            <w:t>.</w:t>
          </w:r>
        </w:p>
        <w:p w14:paraId="568A47D9" w14:textId="4306294B" w:rsidR="001A4879" w:rsidRPr="0052112E" w:rsidRDefault="00A51DCD" w:rsidP="00CB54CC">
          <w:pPr>
            <w:pStyle w:val="List2"/>
          </w:pPr>
          <w:r w:rsidRPr="0052112E">
            <w:t>Level II</w:t>
          </w:r>
          <w:r w:rsidR="0052112E">
            <w:t xml:space="preserve"> Facility</w:t>
          </w:r>
          <w:r w:rsidR="00121657" w:rsidRPr="0052112E">
            <w:t>.</w:t>
          </w:r>
          <w:r w:rsidR="00B35DBF">
            <w:t xml:space="preserve"> </w:t>
          </w:r>
          <w:r w:rsidR="001A4879" w:rsidRPr="0052112E">
            <w:t>Aquatic animal production facilities that meet one of the following criteria (a., b., or c.) and that do not produce shrimp in the coastal zone:</w:t>
          </w:r>
        </w:p>
        <w:p w14:paraId="11F33B82" w14:textId="38EB1A77" w:rsidR="001A4879" w:rsidRPr="001A4879" w:rsidRDefault="001A4879" w:rsidP="00C71C05">
          <w:pPr>
            <w:pStyle w:val="ListNumber3"/>
            <w:numPr>
              <w:ilvl w:val="0"/>
              <w:numId w:val="44"/>
            </w:numPr>
          </w:pPr>
          <w:r w:rsidRPr="001A4879">
            <w:t xml:space="preserve">Produces cold water aquatic species in ponds, raceways, or other similar structures that: </w:t>
          </w:r>
        </w:p>
        <w:p w14:paraId="3B3E9E61" w14:textId="77777777" w:rsidR="001A4879" w:rsidRPr="001A4879" w:rsidRDefault="001A4879" w:rsidP="00B1499E">
          <w:pPr>
            <w:pStyle w:val="ListNumber4"/>
          </w:pPr>
          <w:r w:rsidRPr="001A4879">
            <w:t>discharge into water in the state less than 30 days per year; or</w:t>
          </w:r>
        </w:p>
        <w:p w14:paraId="6C4EB2E5" w14:textId="77777777" w:rsidR="001A4879" w:rsidRPr="001A4879" w:rsidRDefault="001A4879" w:rsidP="00B1499E">
          <w:pPr>
            <w:pStyle w:val="ListNumber4"/>
          </w:pPr>
          <w:r w:rsidRPr="001A4879">
            <w:t>produce less than 20,000 pounds harvest-weight of aquatic species per year and feed less than 5,000 pounds of food during the calendar month of maximum feeding.</w:t>
          </w:r>
        </w:p>
        <w:p w14:paraId="2231FC38" w14:textId="29CF2A9D" w:rsidR="001A4879" w:rsidRPr="001A4879" w:rsidRDefault="001A4879" w:rsidP="00C71C05">
          <w:pPr>
            <w:pStyle w:val="ListNumber3"/>
            <w:numPr>
              <w:ilvl w:val="0"/>
              <w:numId w:val="44"/>
            </w:numPr>
          </w:pPr>
          <w:r w:rsidRPr="001A4879">
            <w:t>Produces warm water aquatic species in ponds, raceways, or other similar structures that:</w:t>
          </w:r>
        </w:p>
        <w:p w14:paraId="72A5C216" w14:textId="77777777" w:rsidR="001A4879" w:rsidRPr="001A4879" w:rsidRDefault="001A4879" w:rsidP="00B1499E">
          <w:pPr>
            <w:pStyle w:val="ListNumber4"/>
            <w:numPr>
              <w:ilvl w:val="0"/>
              <w:numId w:val="7"/>
            </w:numPr>
          </w:pPr>
          <w:r w:rsidRPr="001A4879">
            <w:t>discharge into water in the state less than 30 days per year; or</w:t>
          </w:r>
        </w:p>
        <w:p w14:paraId="5C13CCB6" w14:textId="77777777" w:rsidR="001A4879" w:rsidRPr="001A4879" w:rsidRDefault="001A4879" w:rsidP="00B1499E">
          <w:pPr>
            <w:pStyle w:val="ListNumber4"/>
          </w:pPr>
          <w:r w:rsidRPr="001A4879">
            <w:t>produce less than 100,000 pounds harvest-weight of aquatic species per year.</w:t>
          </w:r>
        </w:p>
        <w:p w14:paraId="7EA152BB" w14:textId="3951BFEA" w:rsidR="0067138F" w:rsidRPr="003D3F82" w:rsidRDefault="001A4879" w:rsidP="00C71C05">
          <w:pPr>
            <w:pStyle w:val="ListNumber3"/>
            <w:numPr>
              <w:ilvl w:val="0"/>
              <w:numId w:val="44"/>
            </w:numPr>
          </w:pPr>
          <w:r w:rsidRPr="001A4879">
            <w:t>Dispos</w:t>
          </w:r>
          <w:r w:rsidR="00D2200D">
            <w:t xml:space="preserve">es of wastewater by irrigation </w:t>
          </w:r>
          <w:r w:rsidRPr="001A4879">
            <w:t>or evaporation and does not discharge into surface water in the state.</w:t>
          </w:r>
        </w:p>
        <w:p w14:paraId="0DEFD05D" w14:textId="2C1BBAFF" w:rsidR="001A4879" w:rsidRPr="0052112E" w:rsidRDefault="00A50E36" w:rsidP="00CB54CC">
          <w:pPr>
            <w:pStyle w:val="List2"/>
          </w:pPr>
          <w:r w:rsidRPr="0052112E">
            <w:t>Level III</w:t>
          </w:r>
          <w:r w:rsidR="001A4879" w:rsidRPr="0052112E">
            <w:t xml:space="preserve"> Facility</w:t>
          </w:r>
          <w:r w:rsidRPr="0052112E">
            <w:t>.</w:t>
          </w:r>
          <w:r w:rsidR="00B35DBF">
            <w:t xml:space="preserve"> </w:t>
          </w:r>
          <w:r w:rsidR="001A4879" w:rsidRPr="0052112E">
            <w:t xml:space="preserve">Concentrated aquatic animal production facilities that meet or exceed the thresholds described below in either </w:t>
          </w:r>
          <w:r w:rsidR="006250C0">
            <w:t>3</w:t>
          </w:r>
          <w:r w:rsidR="001A4879" w:rsidRPr="0052112E">
            <w:t xml:space="preserve">(a) or (b) or a shrimp research facility located inside the coastal zone that meets the criteria below in </w:t>
          </w:r>
          <w:r w:rsidR="006250C0">
            <w:t>3</w:t>
          </w:r>
          <w:r w:rsidR="001A4879" w:rsidRPr="0052112E">
            <w:t xml:space="preserve">(c). </w:t>
          </w:r>
        </w:p>
        <w:p w14:paraId="44194026" w14:textId="0ABB81AA" w:rsidR="001A4879" w:rsidRPr="001A4879" w:rsidRDefault="001A4879" w:rsidP="00C71C05">
          <w:pPr>
            <w:pStyle w:val="ListNumber3"/>
            <w:numPr>
              <w:ilvl w:val="0"/>
              <w:numId w:val="45"/>
            </w:numPr>
          </w:pPr>
          <w:r w:rsidRPr="001A4879">
            <w:t>Produces cold water aquatic species in ponds, raceways, or other similar structures that discharge into water in the states at least 30 days per year; and either:</w:t>
          </w:r>
        </w:p>
        <w:p w14:paraId="17BECCC5" w14:textId="77777777" w:rsidR="001A4879" w:rsidRPr="001A4879" w:rsidRDefault="001A4879" w:rsidP="00B1499E">
          <w:pPr>
            <w:pStyle w:val="ListNumber4"/>
            <w:numPr>
              <w:ilvl w:val="0"/>
              <w:numId w:val="9"/>
            </w:numPr>
          </w:pPr>
          <w:r w:rsidRPr="001A4879">
            <w:t>produce more than 20,000 pounds harvest-weight of aquatic species per year; or</w:t>
          </w:r>
        </w:p>
        <w:p w14:paraId="0DC268AD" w14:textId="77777777" w:rsidR="001A4879" w:rsidRPr="001A4879" w:rsidRDefault="001A4879" w:rsidP="00B1499E">
          <w:pPr>
            <w:pStyle w:val="ListNumber4"/>
          </w:pPr>
          <w:r w:rsidRPr="001A4879">
            <w:t>feed 5,000 pounds or more of food during the calendar month of maximum feeding.</w:t>
          </w:r>
        </w:p>
        <w:p w14:paraId="763676C8" w14:textId="1B6BA8B9" w:rsidR="001A4879" w:rsidRPr="001A4879" w:rsidRDefault="001A4879" w:rsidP="00C71C05">
          <w:pPr>
            <w:pStyle w:val="ListNumber3"/>
            <w:numPr>
              <w:ilvl w:val="0"/>
              <w:numId w:val="45"/>
            </w:numPr>
          </w:pPr>
          <w:r w:rsidRPr="001A4879">
            <w:t>Produces warm water aquatic species in ponds, raceways, or other similar structures that:</w:t>
          </w:r>
        </w:p>
        <w:p w14:paraId="2277D0DE" w14:textId="77777777" w:rsidR="001A4879" w:rsidRPr="001A4879" w:rsidRDefault="001A4879" w:rsidP="00B1499E">
          <w:pPr>
            <w:pStyle w:val="ListNumber4"/>
            <w:numPr>
              <w:ilvl w:val="0"/>
              <w:numId w:val="10"/>
            </w:numPr>
          </w:pPr>
          <w:r w:rsidRPr="001A4879">
            <w:t>discharge into water in the state at least 30 days per year; and</w:t>
          </w:r>
        </w:p>
        <w:p w14:paraId="69949203" w14:textId="77777777" w:rsidR="001A4879" w:rsidRPr="001A4879" w:rsidRDefault="001A4879" w:rsidP="00B1499E">
          <w:pPr>
            <w:pStyle w:val="ListNumber4"/>
          </w:pPr>
          <w:r w:rsidRPr="001A4879">
            <w:t>produce more than 100,000 pounds harvest-weight of aquatic species per year.</w:t>
          </w:r>
        </w:p>
        <w:p w14:paraId="03B2743B" w14:textId="4B92389A" w:rsidR="001A4879" w:rsidRPr="001A4879" w:rsidRDefault="001A4879" w:rsidP="00C71C05">
          <w:pPr>
            <w:pStyle w:val="ListNumber3"/>
            <w:numPr>
              <w:ilvl w:val="0"/>
              <w:numId w:val="45"/>
            </w:numPr>
          </w:pPr>
          <w:r w:rsidRPr="001A4879">
            <w:t>Shrimp research facility within the coastal zone that:</w:t>
          </w:r>
        </w:p>
        <w:p w14:paraId="7021A790" w14:textId="77777777" w:rsidR="001A4879" w:rsidRPr="001A4879" w:rsidRDefault="001A4879" w:rsidP="00B1499E">
          <w:pPr>
            <w:pStyle w:val="ListNumber4"/>
            <w:numPr>
              <w:ilvl w:val="0"/>
              <w:numId w:val="11"/>
            </w:numPr>
          </w:pPr>
          <w:r w:rsidRPr="001A4879">
            <w:t xml:space="preserve">discharges into water in the state less than 60 days per year; </w:t>
          </w:r>
        </w:p>
        <w:p w14:paraId="56263EFD" w14:textId="77777777" w:rsidR="001A4879" w:rsidRPr="001A4879" w:rsidRDefault="001A4879" w:rsidP="00B1499E">
          <w:pPr>
            <w:pStyle w:val="ListNumber4"/>
          </w:pPr>
          <w:r w:rsidRPr="001A4879">
            <w:t>discharges at a daily maximum flow rate of less than 5 million gallons per day; and</w:t>
          </w:r>
        </w:p>
        <w:p w14:paraId="144B5D89" w14:textId="77777777" w:rsidR="001A4879" w:rsidRPr="001A4879" w:rsidRDefault="001A4879" w:rsidP="00B1499E">
          <w:pPr>
            <w:pStyle w:val="ListNumber4"/>
          </w:pPr>
          <w:r w:rsidRPr="001A4879">
            <w:t>discharges at a total monthly flow volume of less than 12.5 million gallons.</w:t>
          </w:r>
        </w:p>
        <w:p w14:paraId="2A4FFA48" w14:textId="112652D1" w:rsidR="0040304C" w:rsidRDefault="008D47A6" w:rsidP="00CB54CC">
          <w:pPr>
            <w:pStyle w:val="List2"/>
          </w:pPr>
          <w:r w:rsidRPr="0052112E">
            <w:lastRenderedPageBreak/>
            <w:t>Level IV</w:t>
          </w:r>
          <w:r w:rsidR="0052112E">
            <w:t xml:space="preserve"> Facility</w:t>
          </w:r>
          <w:r w:rsidRPr="0052112E">
            <w:t>.</w:t>
          </w:r>
          <w:r w:rsidR="00B35DBF">
            <w:t xml:space="preserve"> </w:t>
          </w:r>
          <w:r w:rsidR="0052112E" w:rsidRPr="0052112E">
            <w:t>Concentrated aquatic animal production facilities that meet the thresholds of Level III and produce 100,000 pounds or more of aquatic species per year in a flow-through system or recirculating system.</w:t>
          </w:r>
          <w:r w:rsidR="00B35DBF">
            <w:t xml:space="preserve"> </w:t>
          </w:r>
        </w:p>
        <w:p w14:paraId="594167C2" w14:textId="552872E6" w:rsidR="00C17F14" w:rsidRPr="00C17F14" w:rsidRDefault="00C17F14" w:rsidP="00CB54CC">
          <w:pPr>
            <w:pStyle w:val="List2"/>
          </w:pPr>
          <w:r w:rsidRPr="00C17F14">
            <w:t>Level V Facility</w:t>
          </w:r>
          <w:r>
            <w:t xml:space="preserve">. </w:t>
          </w:r>
          <w:r w:rsidRPr="00C17F14">
            <w:t>Aquaculture facilities that produce oysters in a net pen system</w:t>
          </w:r>
          <w:r w:rsidR="00FB1B91">
            <w:t xml:space="preserve"> </w:t>
          </w:r>
          <w:r w:rsidR="00DB56F6">
            <w:t>or submerged cage</w:t>
          </w:r>
          <w:r w:rsidRPr="00C17F14">
            <w:t>, regardless of annual harvest-weight</w:t>
          </w:r>
          <w:r>
            <w:t>.</w:t>
          </w:r>
        </w:p>
        <w:p w14:paraId="3D3661E2" w14:textId="7C9F40F2" w:rsidR="00F95AC2" w:rsidRPr="003D3F82" w:rsidRDefault="00F95AC2" w:rsidP="00CB54CC">
          <w:pPr>
            <w:pStyle w:val="List"/>
          </w:pPr>
          <w:r w:rsidRPr="003D3F82">
            <w:t xml:space="preserve">Limitations on </w:t>
          </w:r>
          <w:r w:rsidR="00FB1B91">
            <w:t>Authorization</w:t>
          </w:r>
        </w:p>
        <w:p w14:paraId="6A55DDDC" w14:textId="13DEB504" w:rsidR="00B93F69" w:rsidRPr="00F95AC2" w:rsidRDefault="00B93F69" w:rsidP="00B1499E">
          <w:pPr>
            <w:pStyle w:val="ListNumber2"/>
            <w:numPr>
              <w:ilvl w:val="0"/>
              <w:numId w:val="12"/>
            </w:numPr>
          </w:pPr>
          <w:r w:rsidRPr="00F95AC2">
            <w:t xml:space="preserve">The following discharges are not eligible for </w:t>
          </w:r>
          <w:r w:rsidR="00FB1B91">
            <w:t>authorization</w:t>
          </w:r>
          <w:r w:rsidRPr="00F95AC2">
            <w:t xml:space="preserve"> under this general permit and must apply for an individual permit prior to discharge:</w:t>
          </w:r>
        </w:p>
        <w:p w14:paraId="2CCC29E8" w14:textId="77777777" w:rsidR="00C71C05" w:rsidRDefault="00F95AC2" w:rsidP="00CB54CC">
          <w:pPr>
            <w:pStyle w:val="List3"/>
            <w:numPr>
              <w:ilvl w:val="0"/>
              <w:numId w:val="51"/>
            </w:numPr>
            <w:ind w:left="1080"/>
          </w:pPr>
          <w:r w:rsidRPr="00F95AC2">
            <w:t xml:space="preserve">Any commercial aquaculture facility </w:t>
          </w:r>
          <w:r w:rsidR="00302234">
            <w:t xml:space="preserve">that </w:t>
          </w:r>
          <w:r w:rsidR="00302234" w:rsidRPr="00F95AC2">
            <w:t>produc</w:t>
          </w:r>
          <w:r w:rsidR="00302234">
            <w:t>es</w:t>
          </w:r>
          <w:r w:rsidR="00302234" w:rsidRPr="00F95AC2">
            <w:t xml:space="preserve"> </w:t>
          </w:r>
          <w:r w:rsidRPr="00F95AC2">
            <w:t xml:space="preserve">shrimp species in ponds, raceways, or similar structures within the coastal zone </w:t>
          </w:r>
          <w:r w:rsidR="00302234">
            <w:t xml:space="preserve">and </w:t>
          </w:r>
          <w:r w:rsidRPr="00F95AC2">
            <w:t xml:space="preserve">that discharge into </w:t>
          </w:r>
          <w:r w:rsidR="00D2200D">
            <w:t xml:space="preserve">surface </w:t>
          </w:r>
          <w:r w:rsidRPr="00F95AC2">
            <w:t>water in the state.</w:t>
          </w:r>
        </w:p>
        <w:p w14:paraId="5B561395" w14:textId="77777777" w:rsidR="00C71C05" w:rsidRDefault="00F95AC2" w:rsidP="00CB54CC">
          <w:pPr>
            <w:pStyle w:val="List3"/>
          </w:pPr>
          <w:r w:rsidRPr="00F95AC2">
            <w:t xml:space="preserve">Any commercial aquaculture facility </w:t>
          </w:r>
          <w:r w:rsidR="00632918">
            <w:t xml:space="preserve">that </w:t>
          </w:r>
          <w:r w:rsidR="00632918" w:rsidRPr="00F95AC2">
            <w:t>produc</w:t>
          </w:r>
          <w:r w:rsidR="00632918">
            <w:t>es</w:t>
          </w:r>
          <w:r w:rsidR="00632918" w:rsidRPr="00F95AC2">
            <w:t xml:space="preserve"> </w:t>
          </w:r>
          <w:r w:rsidRPr="00F95AC2">
            <w:t>shrimp species</w:t>
          </w:r>
          <w:r w:rsidR="00632918">
            <w:t>,</w:t>
          </w:r>
          <w:r w:rsidRPr="00F95AC2">
            <w:t xml:space="preserve"> </w:t>
          </w:r>
          <w:r w:rsidR="00632918">
            <w:t xml:space="preserve">is </w:t>
          </w:r>
          <w:r w:rsidRPr="00F95AC2">
            <w:t>located within the coastal zone</w:t>
          </w:r>
          <w:r w:rsidR="00632918">
            <w:t>, and</w:t>
          </w:r>
          <w:r w:rsidRPr="00F95AC2">
            <w:t xml:space="preserve"> conducts collaborative research with a shrimp research facility and discharges into </w:t>
          </w:r>
          <w:r w:rsidR="00D2200D">
            <w:t xml:space="preserve">surface </w:t>
          </w:r>
          <w:r w:rsidRPr="00F95AC2">
            <w:t>water in the state.</w:t>
          </w:r>
        </w:p>
        <w:p w14:paraId="23398EAB" w14:textId="77777777" w:rsidR="00C71C05" w:rsidRDefault="00F95AC2" w:rsidP="00CB54CC">
          <w:pPr>
            <w:pStyle w:val="List3"/>
          </w:pPr>
          <w:r w:rsidRPr="00C71C05">
            <w:rPr>
              <w:szCs w:val="22"/>
            </w:rPr>
            <w:t xml:space="preserve">Any aquaculture facility </w:t>
          </w:r>
          <w:r w:rsidR="00632918" w:rsidRPr="00C71C05">
            <w:rPr>
              <w:szCs w:val="22"/>
            </w:rPr>
            <w:t xml:space="preserve">that discharges </w:t>
          </w:r>
          <w:r w:rsidRPr="00C71C05">
            <w:rPr>
              <w:szCs w:val="22"/>
            </w:rPr>
            <w:t>to freshwater receiving waters wit</w:t>
          </w:r>
          <w:r w:rsidR="006250C0" w:rsidRPr="00C71C05">
            <w:rPr>
              <w:szCs w:val="22"/>
            </w:rPr>
            <w:t>h a total dissolved solids</w:t>
          </w:r>
          <w:r w:rsidRPr="00C71C05">
            <w:rPr>
              <w:szCs w:val="22"/>
            </w:rPr>
            <w:t xml:space="preserve"> difference between the discharge and the receiving water greater than 500 </w:t>
          </w:r>
          <w:r w:rsidR="006250C0" w:rsidRPr="00C71C05">
            <w:rPr>
              <w:szCs w:val="22"/>
            </w:rPr>
            <w:t>milligrams per liter (</w:t>
          </w:r>
          <w:r w:rsidRPr="00C71C05">
            <w:rPr>
              <w:szCs w:val="22"/>
            </w:rPr>
            <w:t>mg/L</w:t>
          </w:r>
          <w:r w:rsidR="006250C0" w:rsidRPr="00C71C05">
            <w:rPr>
              <w:szCs w:val="22"/>
            </w:rPr>
            <w:t>)</w:t>
          </w:r>
          <w:r w:rsidRPr="00C71C05">
            <w:rPr>
              <w:szCs w:val="22"/>
            </w:rPr>
            <w:t>.</w:t>
          </w:r>
        </w:p>
        <w:p w14:paraId="01880504" w14:textId="77777777" w:rsidR="00C71C05" w:rsidRDefault="00F95AC2" w:rsidP="00CB54CC">
          <w:pPr>
            <w:pStyle w:val="List3"/>
          </w:pPr>
          <w:r w:rsidRPr="00C71C05">
            <w:rPr>
              <w:szCs w:val="22"/>
            </w:rPr>
            <w:t xml:space="preserve">Any aquaculture facility </w:t>
          </w:r>
          <w:r w:rsidR="00632918" w:rsidRPr="00C71C05">
            <w:rPr>
              <w:szCs w:val="22"/>
            </w:rPr>
            <w:t xml:space="preserve">that discharges </w:t>
          </w:r>
          <w:r w:rsidRPr="00C71C05">
            <w:rPr>
              <w:szCs w:val="22"/>
            </w:rPr>
            <w:t>to an estuarine or marine receiving water with a salinity difference between the discharge and the receiving water greater</w:t>
          </w:r>
          <w:r w:rsidR="006250C0" w:rsidRPr="00C71C05">
            <w:rPr>
              <w:szCs w:val="22"/>
            </w:rPr>
            <w:t xml:space="preserve"> than 2 parts per thousand</w:t>
          </w:r>
          <w:r w:rsidR="00FB1B91" w:rsidRPr="00C71C05">
            <w:rPr>
              <w:szCs w:val="22"/>
            </w:rPr>
            <w:t xml:space="preserve"> (grams per liter)</w:t>
          </w:r>
          <w:r w:rsidRPr="00C71C05">
            <w:rPr>
              <w:szCs w:val="22"/>
            </w:rPr>
            <w:t>.</w:t>
          </w:r>
        </w:p>
        <w:p w14:paraId="6EDC9ED3" w14:textId="0596B41A" w:rsidR="00F95AC2" w:rsidRPr="00C71C05" w:rsidRDefault="00F95AC2" w:rsidP="00CB54CC">
          <w:pPr>
            <w:pStyle w:val="List3"/>
          </w:pPr>
          <w:r w:rsidRPr="00C71C05">
            <w:rPr>
              <w:szCs w:val="22"/>
            </w:rPr>
            <w:t>Any aquaculture facility that utilizes cages or other enclosures placed within public waters for the propagation or rearing of aquatic species with a harvest</w:t>
          </w:r>
          <w:r w:rsidR="00C17F14" w:rsidRPr="00C71C05">
            <w:rPr>
              <w:szCs w:val="22"/>
            </w:rPr>
            <w:t>-</w:t>
          </w:r>
          <w:r w:rsidRPr="00C71C05">
            <w:rPr>
              <w:szCs w:val="22"/>
            </w:rPr>
            <w:t>weight greater than 10,000 pounds</w:t>
          </w:r>
          <w:r w:rsidR="00577592" w:rsidRPr="00C71C05">
            <w:rPr>
              <w:szCs w:val="22"/>
            </w:rPr>
            <w:t>,</w:t>
          </w:r>
          <w:r w:rsidR="00577592" w:rsidRPr="00577592">
            <w:t xml:space="preserve"> </w:t>
          </w:r>
          <w:r w:rsidR="00577592" w:rsidRPr="00C71C05">
            <w:rPr>
              <w:szCs w:val="22"/>
            </w:rPr>
            <w:t>except Level V facilities</w:t>
          </w:r>
          <w:r w:rsidRPr="00C71C05">
            <w:rPr>
              <w:szCs w:val="22"/>
            </w:rPr>
            <w:t>.</w:t>
          </w:r>
        </w:p>
        <w:p w14:paraId="20C5E46A" w14:textId="42151056" w:rsidR="00F95AC2" w:rsidRPr="00F95AC2" w:rsidRDefault="00F95AC2" w:rsidP="00AA70E7">
          <w:pPr>
            <w:pStyle w:val="ListNumber"/>
            <w:numPr>
              <w:ilvl w:val="0"/>
              <w:numId w:val="12"/>
            </w:numPr>
          </w:pPr>
          <w:r w:rsidRPr="00F95AC2">
            <w:t>Discharges are not authorized by this general permit where prohibited by:</w:t>
          </w:r>
        </w:p>
        <w:p w14:paraId="5918ED1F" w14:textId="1D7403C2" w:rsidR="00C71C05" w:rsidRDefault="00F95AC2" w:rsidP="00AA70E7">
          <w:pPr>
            <w:pStyle w:val="ListNumber3"/>
            <w:numPr>
              <w:ilvl w:val="0"/>
              <w:numId w:val="14"/>
            </w:numPr>
          </w:pPr>
          <w:r w:rsidRPr="00F95AC2">
            <w:t>30 TAC Chapter 311 (relating to Watershed Protection</w:t>
          </w:r>
          <w:r w:rsidR="00FB1B91">
            <w:t xml:space="preserve"> Rules</w:t>
          </w:r>
          <w:r w:rsidRPr="00F95AC2">
            <w:t>);</w:t>
          </w:r>
        </w:p>
        <w:p w14:paraId="17F34655" w14:textId="77777777" w:rsidR="00C71C05" w:rsidRDefault="00F95AC2" w:rsidP="00AA70E7">
          <w:pPr>
            <w:pStyle w:val="ListNumber3"/>
            <w:numPr>
              <w:ilvl w:val="0"/>
              <w:numId w:val="14"/>
            </w:numPr>
          </w:pPr>
          <w:r w:rsidRPr="00F95AC2">
            <w:t>30 TAC Chapter 213 (relating to the Edwards Aquifer);</w:t>
          </w:r>
        </w:p>
        <w:p w14:paraId="44DAAFA3" w14:textId="77777777" w:rsidR="00C71C05" w:rsidRDefault="00F95AC2" w:rsidP="00AA70E7">
          <w:pPr>
            <w:pStyle w:val="ListNumber3"/>
            <w:numPr>
              <w:ilvl w:val="0"/>
              <w:numId w:val="14"/>
            </w:numPr>
          </w:pPr>
          <w:r w:rsidRPr="00F95AC2">
            <w:t xml:space="preserve">31 TAC </w:t>
          </w:r>
          <w:r w:rsidR="00FB1B91">
            <w:t xml:space="preserve">Part 2, </w:t>
          </w:r>
          <w:r w:rsidRPr="00F95AC2">
            <w:t>Chapter 57, Subchapter C (relating to Introduction of Fish, Shellfish and Aquatic Plants); or</w:t>
          </w:r>
        </w:p>
        <w:p w14:paraId="6F5EBC1E" w14:textId="3617A9D2" w:rsidR="00F95AC2" w:rsidRPr="00F95AC2" w:rsidRDefault="00F95AC2" w:rsidP="00AA70E7">
          <w:pPr>
            <w:pStyle w:val="ListNumber3"/>
            <w:numPr>
              <w:ilvl w:val="0"/>
              <w:numId w:val="14"/>
            </w:numPr>
          </w:pPr>
          <w:r w:rsidRPr="00F95AC2">
            <w:t>Any other applicable rules or laws.</w:t>
          </w:r>
        </w:p>
        <w:p w14:paraId="2063CC01" w14:textId="7BC8F898" w:rsidR="00F95AC2" w:rsidRPr="00F95AC2" w:rsidRDefault="00F95AC2" w:rsidP="00AA70E7">
          <w:pPr>
            <w:pStyle w:val="ListNumber2"/>
            <w:numPr>
              <w:ilvl w:val="0"/>
              <w:numId w:val="12"/>
            </w:numPr>
          </w:pPr>
          <w:r w:rsidRPr="00F95AC2">
            <w:t xml:space="preserve">New sources or new discharges of the </w:t>
          </w:r>
          <w:r w:rsidR="00926D0D">
            <w:t>pollutant</w:t>
          </w:r>
          <w:r w:rsidRPr="00F95AC2">
            <w:t>(s) of concern to impaired waters are not authorized by this permit unless otherwise allowable under 30 TAC Chapter 305 and applicable state law.</w:t>
          </w:r>
          <w:r w:rsidR="00B35DBF">
            <w:t xml:space="preserve"> </w:t>
          </w:r>
          <w:r w:rsidRPr="00F95AC2">
            <w:t xml:space="preserve">Impaired waters are those that do not meet applicable water quality standards and are listed </w:t>
          </w:r>
          <w:r w:rsidR="00602AD1">
            <w:t xml:space="preserve">as category 4 or 5 </w:t>
          </w:r>
          <w:r w:rsidRPr="00F95AC2">
            <w:t xml:space="preserve">in the </w:t>
          </w:r>
          <w:r w:rsidR="00926D0D">
            <w:t>latest EPA-approved</w:t>
          </w:r>
          <w:r w:rsidRPr="00F95AC2">
            <w:t xml:space="preserve"> version of the Texas Integrated Report of Surface Water Quality </w:t>
          </w:r>
          <w:r w:rsidR="00926D0D">
            <w:t>for</w:t>
          </w:r>
          <w:r w:rsidR="00577592" w:rsidRPr="00577592">
            <w:t xml:space="preserve"> </w:t>
          </w:r>
          <w:r w:rsidRPr="00F95AC2">
            <w:t xml:space="preserve">Clean Water Act (CWA) </w:t>
          </w:r>
          <w:r w:rsidR="00926D0D">
            <w:t>Sections 305(b) and</w:t>
          </w:r>
          <w:r w:rsidR="00926D0D" w:rsidRPr="00F95AC2">
            <w:t xml:space="preserve"> </w:t>
          </w:r>
          <w:r w:rsidR="00926D0D">
            <w:t>305</w:t>
          </w:r>
          <w:r w:rsidRPr="00F95AC2">
            <w:t>(d).</w:t>
          </w:r>
          <w:r w:rsidR="00B35DBF">
            <w:t xml:space="preserve"> </w:t>
          </w:r>
          <w:r w:rsidR="00926D0D">
            <w:t>Pollutants</w:t>
          </w:r>
          <w:r w:rsidR="00926D0D" w:rsidRPr="00F95AC2">
            <w:t xml:space="preserve"> </w:t>
          </w:r>
          <w:r w:rsidRPr="00F95AC2">
            <w:t>of concern are those pollutants for which a water body is listed as impaired.</w:t>
          </w:r>
          <w:r w:rsidR="00602AD1" w:rsidRPr="00602AD1">
            <w:t xml:space="preserve"> </w:t>
          </w:r>
        </w:p>
        <w:p w14:paraId="2F95F4A4" w14:textId="16C047D1" w:rsidR="00F95AC2" w:rsidRPr="00F95AC2" w:rsidRDefault="00F95AC2" w:rsidP="00AA70E7">
          <w:pPr>
            <w:pStyle w:val="ListNumber2"/>
            <w:numPr>
              <w:ilvl w:val="0"/>
              <w:numId w:val="12"/>
            </w:numPr>
          </w:pPr>
          <w:r w:rsidRPr="00F95AC2">
            <w:t xml:space="preserve">Discharges of the </w:t>
          </w:r>
          <w:r w:rsidR="00926D0D">
            <w:t>pollutants</w:t>
          </w:r>
          <w:r w:rsidRPr="00F95AC2">
            <w:t xml:space="preserve">(s) of concern to impaired water bodies when there is a TCEQ approved total maximum daily load (TMDL) implementation plan are not eligible for this permit unless they are consistent with the approved TMDL and the </w:t>
          </w:r>
          <w:r w:rsidR="00926D0D">
            <w:t>I</w:t>
          </w:r>
          <w:r w:rsidRPr="00F95AC2">
            <w:t xml:space="preserve">mplementation </w:t>
          </w:r>
          <w:r w:rsidR="00926D0D">
            <w:t>P</w:t>
          </w:r>
          <w:r w:rsidRPr="00F95AC2">
            <w:t>lan.</w:t>
          </w:r>
          <w:r w:rsidR="00B35DBF">
            <w:t xml:space="preserve"> </w:t>
          </w:r>
          <w:r w:rsidRPr="00F95AC2">
            <w:t>The executive director may amend this general permit or develop a separate general permit for discharges to these water bodies.</w:t>
          </w:r>
          <w:r w:rsidR="00B35DBF">
            <w:t xml:space="preserve"> </w:t>
          </w:r>
          <w:r w:rsidRPr="00F95AC2">
            <w:t xml:space="preserve">For discharges not eligible for </w:t>
          </w:r>
          <w:r w:rsidR="009E0ADF">
            <w:t>authorization</w:t>
          </w:r>
          <w:r w:rsidR="009E0ADF" w:rsidRPr="00F95AC2">
            <w:t xml:space="preserve"> </w:t>
          </w:r>
          <w:r w:rsidRPr="00F95AC2">
            <w:t xml:space="preserve">under this permit, the </w:t>
          </w:r>
          <w:r w:rsidRPr="00F95AC2">
            <w:lastRenderedPageBreak/>
            <w:t>discharger must apply for and receive an individual permit or other applicable general permit authorization prior to discharging.</w:t>
          </w:r>
        </w:p>
        <w:p w14:paraId="26D70CD9" w14:textId="17C8112B" w:rsidR="00F95AC2" w:rsidRPr="00F95AC2" w:rsidRDefault="00F95AC2" w:rsidP="00AA70E7">
          <w:pPr>
            <w:pStyle w:val="ListNumber2"/>
            <w:numPr>
              <w:ilvl w:val="0"/>
              <w:numId w:val="12"/>
            </w:numPr>
            <w:rPr>
              <w:szCs w:val="22"/>
            </w:rPr>
          </w:pPr>
          <w:r w:rsidRPr="00F95AC2">
            <w:rPr>
              <w:szCs w:val="22"/>
            </w:rPr>
            <w:t>Discharges</w:t>
          </w:r>
          <w:r w:rsidR="00632918">
            <w:rPr>
              <w:szCs w:val="22"/>
            </w:rPr>
            <w:t xml:space="preserve"> that are</w:t>
          </w:r>
          <w:r w:rsidRPr="00F95AC2">
            <w:rPr>
              <w:szCs w:val="22"/>
            </w:rPr>
            <w:t xml:space="preserve"> associated with the processing of aquatic organisms by packing as fresh or frozen product, canning, smoking, salting, drying or otherwise curing, or rendering for use as human or animal food are not authorized by this general permit.</w:t>
          </w:r>
          <w:r w:rsidR="00B35DBF">
            <w:rPr>
              <w:szCs w:val="22"/>
            </w:rPr>
            <w:t xml:space="preserve"> </w:t>
          </w:r>
        </w:p>
        <w:p w14:paraId="2314AF6F" w14:textId="5819AA37" w:rsidR="00F95AC2" w:rsidRPr="00F95AC2" w:rsidRDefault="00F95AC2" w:rsidP="00AA70E7">
          <w:pPr>
            <w:pStyle w:val="ListNumber2"/>
            <w:numPr>
              <w:ilvl w:val="0"/>
              <w:numId w:val="12"/>
            </w:numPr>
            <w:rPr>
              <w:szCs w:val="22"/>
            </w:rPr>
          </w:pPr>
          <w:r w:rsidRPr="00F95AC2">
            <w:rPr>
              <w:szCs w:val="22"/>
            </w:rPr>
            <w:t>The discharge of domestic sewage into or adjacent to water in the state is not authorized by this general permit.</w:t>
          </w:r>
          <w:r w:rsidR="00B35DBF">
            <w:rPr>
              <w:szCs w:val="22"/>
            </w:rPr>
            <w:t xml:space="preserve"> </w:t>
          </w:r>
          <w:r w:rsidRPr="00F95AC2">
            <w:rPr>
              <w:szCs w:val="22"/>
            </w:rPr>
            <w:t>All domestic sewage shall be either discharged pursuant to an individual permit issued by TCEQ; routed to an authorized and adequately designed sewage treatment facility or Publicly Owned Treatment Works (POTW); routed to on-site sewage facilities (septic systems) permitted by local authorities; or transported to an approved off-site disposal facility.</w:t>
          </w:r>
        </w:p>
        <w:p w14:paraId="6B9AFD8E" w14:textId="69C77D25" w:rsidR="00F95AC2" w:rsidRPr="00F95AC2" w:rsidRDefault="00F95AC2" w:rsidP="00AA70E7">
          <w:pPr>
            <w:pStyle w:val="ListNumber2"/>
            <w:numPr>
              <w:ilvl w:val="0"/>
              <w:numId w:val="12"/>
            </w:numPr>
            <w:rPr>
              <w:szCs w:val="22"/>
            </w:rPr>
          </w:pPr>
          <w:r w:rsidRPr="00F95AC2">
            <w:rPr>
              <w:szCs w:val="22"/>
            </w:rPr>
            <w:t xml:space="preserve">Facilities that dispose of wastewater by any of the following practices are not required to obtain </w:t>
          </w:r>
          <w:r w:rsidR="009E0ADF">
            <w:rPr>
              <w:szCs w:val="22"/>
            </w:rPr>
            <w:t>authorization</w:t>
          </w:r>
          <w:r w:rsidR="009E0ADF" w:rsidRPr="00F95AC2">
            <w:rPr>
              <w:szCs w:val="22"/>
            </w:rPr>
            <w:t xml:space="preserve"> </w:t>
          </w:r>
          <w:r w:rsidRPr="00F95AC2">
            <w:rPr>
              <w:szCs w:val="22"/>
            </w:rPr>
            <w:t>under this general permit:</w:t>
          </w:r>
        </w:p>
        <w:p w14:paraId="153D7FDB" w14:textId="77777777" w:rsidR="00AA70E7" w:rsidRDefault="00F95AC2" w:rsidP="00B1499E">
          <w:pPr>
            <w:pStyle w:val="ListNumber3"/>
            <w:numPr>
              <w:ilvl w:val="0"/>
              <w:numId w:val="15"/>
            </w:numPr>
          </w:pPr>
          <w:r w:rsidRPr="00F95AC2">
            <w:t xml:space="preserve">recycling with no resulting discharge into or adjacent to water in the state; </w:t>
          </w:r>
        </w:p>
        <w:p w14:paraId="155E8E3E" w14:textId="77777777" w:rsidR="00AA70E7" w:rsidRDefault="00F95AC2" w:rsidP="00B1499E">
          <w:pPr>
            <w:pStyle w:val="ListNumber3"/>
            <w:numPr>
              <w:ilvl w:val="0"/>
              <w:numId w:val="15"/>
            </w:numPr>
          </w:pPr>
          <w:r w:rsidRPr="00F95AC2">
            <w:t>pumping and hauling to an authorized disposal facility;</w:t>
          </w:r>
        </w:p>
        <w:p w14:paraId="76A4424E" w14:textId="77777777" w:rsidR="00AA70E7" w:rsidRDefault="00F95AC2" w:rsidP="00AA70E7">
          <w:pPr>
            <w:pStyle w:val="ListNumber3"/>
            <w:numPr>
              <w:ilvl w:val="0"/>
              <w:numId w:val="15"/>
            </w:numPr>
          </w:pPr>
          <w:r w:rsidRPr="00F95AC2">
            <w:t xml:space="preserve">discharge to a POTW; </w:t>
          </w:r>
        </w:p>
        <w:p w14:paraId="20BC55E9" w14:textId="77777777" w:rsidR="00AA70E7" w:rsidRDefault="00F95AC2" w:rsidP="00B1499E">
          <w:pPr>
            <w:pStyle w:val="ListNumber3"/>
            <w:numPr>
              <w:ilvl w:val="0"/>
              <w:numId w:val="15"/>
            </w:numPr>
          </w:pPr>
          <w:r w:rsidRPr="00F95AC2">
            <w:t>underground injection in accordance with 30 TAC Chapter 331; or</w:t>
          </w:r>
          <w:r w:rsidR="00B35DBF">
            <w:t xml:space="preserve"> </w:t>
          </w:r>
        </w:p>
        <w:p w14:paraId="6104BC13" w14:textId="72AE388C" w:rsidR="00F95AC2" w:rsidRPr="00F95AC2" w:rsidRDefault="00F95AC2" w:rsidP="00B1499E">
          <w:pPr>
            <w:pStyle w:val="ListNumber3"/>
            <w:numPr>
              <w:ilvl w:val="0"/>
              <w:numId w:val="15"/>
            </w:numPr>
          </w:pPr>
          <w:r w:rsidRPr="00F95AC2">
            <w:t>discharge to above g</w:t>
          </w:r>
          <w:r w:rsidR="006250C0">
            <w:t>round storage tanks</w:t>
          </w:r>
          <w:r w:rsidRPr="00F95AC2">
            <w:t xml:space="preserve"> with no resulting discharge into or adjacent to water in the state.</w:t>
          </w:r>
        </w:p>
        <w:p w14:paraId="0DB0166C" w14:textId="08ABD6FD" w:rsidR="00F95AC2" w:rsidRPr="00F95AC2" w:rsidRDefault="00F95AC2" w:rsidP="00AA70E7">
          <w:pPr>
            <w:pStyle w:val="ListNumber2"/>
            <w:numPr>
              <w:ilvl w:val="0"/>
              <w:numId w:val="12"/>
            </w:numPr>
          </w:pPr>
          <w:r w:rsidRPr="00F95AC2">
            <w:t>The executive director will deny an application for authorization under this general permit and may require that the applicant apply for an individual permit, if the executive director determines that the discharge will not maintain existing uses of receiving waters.</w:t>
          </w:r>
          <w:r w:rsidR="00B35DBF">
            <w:t xml:space="preserve"> </w:t>
          </w:r>
          <w:r w:rsidRPr="00F95AC2">
            <w:t>Additionally, the executive director may cancel, revoke, or suspend authorization to discharge under this general permit based on a finding of historical and significant noncompliance with the provisions of this general permit.</w:t>
          </w:r>
          <w:r w:rsidR="00B35DBF">
            <w:t xml:space="preserve"> </w:t>
          </w:r>
          <w:r w:rsidRPr="00F95AC2">
            <w:t xml:space="preserve">The </w:t>
          </w:r>
          <w:r w:rsidR="00632918">
            <w:t>e</w:t>
          </w:r>
          <w:r w:rsidRPr="00F95AC2">
            <w:t xml:space="preserve">xecutive </w:t>
          </w:r>
          <w:r w:rsidR="00632918">
            <w:t>d</w:t>
          </w:r>
          <w:r w:rsidRPr="00F95AC2">
            <w:t xml:space="preserve">irector shall deny or suspend a facility’s authorization for discharge under this general permit based on a rating of “unsatisfactory performer” according to </w:t>
          </w:r>
          <w:r w:rsidR="006250C0">
            <w:t>c</w:t>
          </w:r>
          <w:r w:rsidRPr="00F95AC2">
            <w:t xml:space="preserve">ommission rules in 30 TAC §60.3, </w:t>
          </w:r>
          <w:r w:rsidRPr="00F95AC2">
            <w:rPr>
              <w:i/>
            </w:rPr>
            <w:t>Use of Compliance History</w:t>
          </w:r>
          <w:r w:rsidRPr="00F95AC2">
            <w:t>.</w:t>
          </w:r>
          <w:r w:rsidR="00B35DBF">
            <w:t xml:space="preserve"> </w:t>
          </w:r>
          <w:r w:rsidRPr="00F95AC2">
            <w:rPr>
              <w:bCs/>
            </w:rPr>
            <w:t xml:space="preserve">An applicant who owns or operates a facility classified as an “unsatisfactory performer” is entitled to a hearing before the </w:t>
          </w:r>
          <w:r w:rsidR="006250C0">
            <w:rPr>
              <w:bCs/>
            </w:rPr>
            <w:t>c</w:t>
          </w:r>
          <w:r w:rsidRPr="00F95AC2">
            <w:rPr>
              <w:bCs/>
            </w:rPr>
            <w:t xml:space="preserve">ommission prior to having its authorization denied or suspended, in accordance with </w:t>
          </w:r>
          <w:r w:rsidR="006250C0">
            <w:rPr>
              <w:bCs/>
            </w:rPr>
            <w:t>Texas Water Code (</w:t>
          </w:r>
          <w:r w:rsidRPr="00F95AC2">
            <w:rPr>
              <w:bCs/>
            </w:rPr>
            <w:t>TWC</w:t>
          </w:r>
          <w:r w:rsidR="006250C0">
            <w:rPr>
              <w:bCs/>
            </w:rPr>
            <w:t>)</w:t>
          </w:r>
          <w:r w:rsidRPr="00F95AC2">
            <w:rPr>
              <w:bCs/>
            </w:rPr>
            <w:t xml:space="preserve"> § 26.040(h). </w:t>
          </w:r>
          <w:r w:rsidRPr="00F95AC2">
            <w:t xml:space="preserve">Denial of authorization for discharge under this general permit will be done according to </w:t>
          </w:r>
          <w:r w:rsidR="006250C0">
            <w:t>c</w:t>
          </w:r>
          <w:r w:rsidRPr="00F95AC2">
            <w:t xml:space="preserve">ommission rules in 30 TAC Chapter 205, </w:t>
          </w:r>
          <w:r w:rsidRPr="00F95AC2">
            <w:rPr>
              <w:i/>
            </w:rPr>
            <w:t>General Permits for Waste Discharges</w:t>
          </w:r>
          <w:r w:rsidRPr="00F95AC2">
            <w:t>.</w:t>
          </w:r>
        </w:p>
        <w:p w14:paraId="3758E7D4" w14:textId="23FA4ABB" w:rsidR="00F95AC2" w:rsidRPr="00F95AC2" w:rsidRDefault="00F95AC2" w:rsidP="00AA70E7">
          <w:pPr>
            <w:pStyle w:val="ListNumber2"/>
            <w:numPr>
              <w:ilvl w:val="0"/>
              <w:numId w:val="12"/>
            </w:numPr>
            <w:rPr>
              <w:szCs w:val="22"/>
            </w:rPr>
          </w:pPr>
          <w:r w:rsidRPr="00F95AC2">
            <w:rPr>
              <w:szCs w:val="22"/>
            </w:rPr>
            <w:t xml:space="preserve">The executive director may deny a </w:t>
          </w:r>
          <w:r w:rsidR="006250C0">
            <w:rPr>
              <w:szCs w:val="22"/>
            </w:rPr>
            <w:t>Notice of Intent (NOI)</w:t>
          </w:r>
          <w:r w:rsidRPr="00F95AC2">
            <w:rPr>
              <w:szCs w:val="22"/>
            </w:rPr>
            <w:t xml:space="preserve"> to discharge under this general permit based on the potential or actual adverse impact.</w:t>
          </w:r>
          <w:r w:rsidR="00B35DBF">
            <w:rPr>
              <w:szCs w:val="22"/>
            </w:rPr>
            <w:t xml:space="preserve"> </w:t>
          </w:r>
          <w:r w:rsidRPr="00F95AC2">
            <w:rPr>
              <w:szCs w:val="22"/>
            </w:rPr>
            <w:t>A determination of potential adverse impact may arise from consideration of such factors as proposed flow rate, production rate, or nature of the receiving stream.</w:t>
          </w:r>
          <w:r w:rsidR="00B35DBF">
            <w:rPr>
              <w:szCs w:val="22"/>
            </w:rPr>
            <w:t xml:space="preserve"> </w:t>
          </w:r>
          <w:r w:rsidRPr="00F95AC2">
            <w:rPr>
              <w:szCs w:val="22"/>
            </w:rPr>
            <w:t xml:space="preserve">The executive director shall also consider any sensitive aquatic habitat in the coastal zone identified in the general guidelines developed by </w:t>
          </w:r>
          <w:r w:rsidR="006250C0">
            <w:rPr>
              <w:szCs w:val="22"/>
            </w:rPr>
            <w:t>the Texas Parks and Wildlife Department (</w:t>
          </w:r>
          <w:r w:rsidRPr="00F95AC2">
            <w:rPr>
              <w:szCs w:val="22"/>
            </w:rPr>
            <w:t>TPWD</w:t>
          </w:r>
          <w:r w:rsidR="006250C0">
            <w:rPr>
              <w:szCs w:val="22"/>
            </w:rPr>
            <w:t>)</w:t>
          </w:r>
          <w:r w:rsidRPr="00F95AC2">
            <w:rPr>
              <w:szCs w:val="22"/>
            </w:rPr>
            <w:t>.</w:t>
          </w:r>
          <w:r w:rsidR="00B35DBF">
            <w:rPr>
              <w:szCs w:val="22"/>
            </w:rPr>
            <w:t xml:space="preserve"> </w:t>
          </w:r>
          <w:r w:rsidRPr="00F95AC2">
            <w:rPr>
              <w:szCs w:val="22"/>
            </w:rPr>
            <w:t>In making a determination of potential adverse impacts, the executive director may also consider other factors, as necessary.</w:t>
          </w:r>
        </w:p>
        <w:p w14:paraId="68C28B80" w14:textId="10749B8A" w:rsidR="00F95AC2" w:rsidRPr="00F95AC2" w:rsidRDefault="00F95AC2" w:rsidP="00AA70E7">
          <w:pPr>
            <w:pStyle w:val="ListNumber2"/>
            <w:numPr>
              <w:ilvl w:val="0"/>
              <w:numId w:val="12"/>
            </w:numPr>
          </w:pPr>
          <w:r w:rsidRPr="00F95AC2">
            <w:lastRenderedPageBreak/>
            <w:t>Discharges that would adversely affect a listed endangered or threatened species or its critical habitat are not authorized by this permit.</w:t>
          </w:r>
          <w:r w:rsidR="00B35DBF">
            <w:t xml:space="preserve"> </w:t>
          </w:r>
          <w:r w:rsidRPr="00F95AC2">
            <w:t xml:space="preserve">Federal requirements related to endangered species apply to all TPDES permitted activities, and site-specific controls may be required to ensure that protection of endangered or threatened species is achieved. </w:t>
          </w:r>
        </w:p>
        <w:p w14:paraId="0A6EA564" w14:textId="77777777" w:rsidR="007B0847" w:rsidRPr="00B46E42" w:rsidRDefault="00833E7F" w:rsidP="001075DF">
          <w:pPr>
            <w:pStyle w:val="Heading1"/>
            <w:widowControl/>
            <w:spacing w:after="120"/>
          </w:pPr>
          <w:r w:rsidRPr="00B46E42">
            <w:t>IV.</w:t>
          </w:r>
          <w:r w:rsidR="00385E1D">
            <w:t xml:space="preserve"> </w:t>
          </w:r>
          <w:r w:rsidR="007B0847" w:rsidRPr="00B46E42">
            <w:t>General Permit Effluent Limitations</w:t>
          </w:r>
        </w:p>
        <w:p w14:paraId="51CB926B" w14:textId="6E0488F5" w:rsidR="00484983" w:rsidRDefault="00F1131C" w:rsidP="00CB54CC">
          <w:pPr>
            <w:pStyle w:val="List"/>
            <w:numPr>
              <w:ilvl w:val="0"/>
              <w:numId w:val="52"/>
            </w:numPr>
            <w:ind w:left="360"/>
          </w:pPr>
          <w:r w:rsidRPr="00B46E42">
            <w:t xml:space="preserve">The following </w:t>
          </w:r>
          <w:r w:rsidR="003D3F82">
            <w:t>n</w:t>
          </w:r>
          <w:r w:rsidR="003D3F82" w:rsidRPr="003D3F82">
            <w:t xml:space="preserve">umeric effluent limitations </w:t>
          </w:r>
          <w:r w:rsidR="003D3F82">
            <w:t>apply</w:t>
          </w:r>
          <w:r w:rsidR="003D3F82" w:rsidRPr="003D3F82">
            <w:t xml:space="preserve"> to</w:t>
          </w:r>
          <w:r w:rsidR="00484983">
            <w:t>:</w:t>
          </w:r>
        </w:p>
        <w:p w14:paraId="1C2C6C18" w14:textId="77777777" w:rsidR="00C71C05" w:rsidRDefault="003D3F82" w:rsidP="00B1499E">
          <w:pPr>
            <w:pStyle w:val="ListNumber2"/>
            <w:numPr>
              <w:ilvl w:val="0"/>
              <w:numId w:val="17"/>
            </w:numPr>
          </w:pPr>
          <w:r w:rsidRPr="00484983">
            <w:t>Level II facilities that discharge into water in the state</w:t>
          </w:r>
          <w:r w:rsidR="00484983">
            <w:t>;</w:t>
          </w:r>
          <w:r w:rsidRPr="00484983">
            <w:t xml:space="preserve"> </w:t>
          </w:r>
        </w:p>
        <w:p w14:paraId="796A2A8E" w14:textId="77777777" w:rsidR="00C71C05" w:rsidRDefault="003D3F82" w:rsidP="00B1499E">
          <w:pPr>
            <w:pStyle w:val="ListNumber2"/>
            <w:numPr>
              <w:ilvl w:val="0"/>
              <w:numId w:val="17"/>
            </w:numPr>
          </w:pPr>
          <w:r w:rsidRPr="00484983">
            <w:t xml:space="preserve">Level III </w:t>
          </w:r>
          <w:r w:rsidR="00484983">
            <w:t xml:space="preserve">facilities; </w:t>
          </w:r>
          <w:r w:rsidRPr="00484983">
            <w:t xml:space="preserve">and </w:t>
          </w:r>
        </w:p>
        <w:p w14:paraId="3D5628B1" w14:textId="40BEF92E" w:rsidR="00F1131C" w:rsidRPr="00484983" w:rsidRDefault="003D3F82" w:rsidP="00B1499E">
          <w:pPr>
            <w:pStyle w:val="ListNumber2"/>
            <w:numPr>
              <w:ilvl w:val="0"/>
              <w:numId w:val="17"/>
            </w:numPr>
          </w:pPr>
          <w:r w:rsidRPr="00484983">
            <w:t>Level IV facilities</w:t>
          </w:r>
          <w:r w:rsidR="00484983">
            <w:t>.</w:t>
          </w:r>
        </w:p>
        <w:tbl>
          <w:tblPr>
            <w:tblStyle w:val="GridTable1Light"/>
            <w:tblW w:w="9648" w:type="dxa"/>
            <w:tblInd w:w="247" w:type="dxa"/>
            <w:tblLayout w:type="fixed"/>
            <w:tblLook w:val="0020" w:firstRow="1" w:lastRow="0" w:firstColumn="0" w:lastColumn="0" w:noHBand="0" w:noVBand="0"/>
          </w:tblPr>
          <w:tblGrid>
            <w:gridCol w:w="2880"/>
            <w:gridCol w:w="1800"/>
            <w:gridCol w:w="1998"/>
            <w:gridCol w:w="1260"/>
            <w:gridCol w:w="1710"/>
          </w:tblGrid>
          <w:tr w:rsidR="007B0847" w:rsidRPr="00D01A79" w14:paraId="09BC3750" w14:textId="77777777" w:rsidTr="00581408">
            <w:trPr>
              <w:cnfStyle w:val="100000000000" w:firstRow="1" w:lastRow="0" w:firstColumn="0" w:lastColumn="0" w:oddVBand="0" w:evenVBand="0" w:oddHBand="0" w:evenHBand="0" w:firstRowFirstColumn="0" w:firstRowLastColumn="0" w:lastRowFirstColumn="0" w:lastRowLastColumn="0"/>
              <w:trHeight w:val="550"/>
            </w:trPr>
            <w:tc>
              <w:tcPr>
                <w:tcW w:w="2880" w:type="dxa"/>
              </w:tcPr>
              <w:p w14:paraId="2D63F208" w14:textId="77777777" w:rsidR="007B0847" w:rsidRPr="00D01A79" w:rsidRDefault="001D507E"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b w:val="0"/>
                    <w:bCs w:val="0"/>
                  </w:rPr>
                </w:pPr>
                <w:r w:rsidRPr="00D01A79">
                  <w:t>P</w:t>
                </w:r>
                <w:r w:rsidR="007B0847" w:rsidRPr="00D01A79">
                  <w:t>arameter</w:t>
                </w:r>
              </w:p>
            </w:tc>
            <w:tc>
              <w:tcPr>
                <w:tcW w:w="1800" w:type="dxa"/>
              </w:tcPr>
              <w:p w14:paraId="6E48EDAD"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val="0"/>
                    <w:bCs w:val="0"/>
                  </w:rPr>
                </w:pPr>
                <w:r w:rsidRPr="00D01A79">
                  <w:t>Daily Average</w:t>
                </w:r>
              </w:p>
              <w:p w14:paraId="7ED2FEB4"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b w:val="0"/>
                    <w:bCs w:val="0"/>
                  </w:rPr>
                </w:pPr>
                <w:r w:rsidRPr="00D01A79">
                  <w:t>Limitation</w:t>
                </w:r>
              </w:p>
            </w:tc>
            <w:tc>
              <w:tcPr>
                <w:tcW w:w="1998" w:type="dxa"/>
              </w:tcPr>
              <w:p w14:paraId="7F823F24"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val="0"/>
                    <w:bCs w:val="0"/>
                  </w:rPr>
                </w:pPr>
                <w:r w:rsidRPr="00D01A79">
                  <w:t>Daily Maximum</w:t>
                </w:r>
              </w:p>
              <w:p w14:paraId="42BD3CBE"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b w:val="0"/>
                    <w:bCs w:val="0"/>
                  </w:rPr>
                </w:pPr>
                <w:r w:rsidRPr="00D01A79">
                  <w:t>Limitation</w:t>
                </w:r>
              </w:p>
            </w:tc>
            <w:tc>
              <w:tcPr>
                <w:tcW w:w="1260" w:type="dxa"/>
              </w:tcPr>
              <w:p w14:paraId="70D017D1"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val="0"/>
                    <w:bCs w:val="0"/>
                  </w:rPr>
                </w:pPr>
                <w:r w:rsidRPr="00D01A79">
                  <w:t>Sample</w:t>
                </w:r>
              </w:p>
              <w:p w14:paraId="7A2EA21C"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b w:val="0"/>
                    <w:bCs w:val="0"/>
                  </w:rPr>
                </w:pPr>
                <w:r w:rsidRPr="00D01A79">
                  <w:t>Type</w:t>
                </w:r>
              </w:p>
            </w:tc>
            <w:tc>
              <w:tcPr>
                <w:tcW w:w="1710" w:type="dxa"/>
              </w:tcPr>
              <w:p w14:paraId="6A0E0FAB"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val="0"/>
                    <w:bCs w:val="0"/>
                  </w:rPr>
                </w:pPr>
                <w:r w:rsidRPr="00D01A79">
                  <w:t>Monitoring</w:t>
                </w:r>
              </w:p>
              <w:p w14:paraId="387C0AEF"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b w:val="0"/>
                    <w:bCs w:val="0"/>
                  </w:rPr>
                </w:pPr>
                <w:r w:rsidRPr="00D01A79">
                  <w:t xml:space="preserve">Frequency </w:t>
                </w:r>
                <w:r w:rsidRPr="00D01A79">
                  <w:rPr>
                    <w:vertAlign w:val="superscript"/>
                  </w:rPr>
                  <w:t>1</w:t>
                </w:r>
              </w:p>
            </w:tc>
          </w:tr>
          <w:tr w:rsidR="007B0847" w:rsidRPr="00D01A79" w14:paraId="63B8B8D3" w14:textId="77777777" w:rsidTr="00581408">
            <w:trPr>
              <w:trHeight w:hRule="exact" w:val="595"/>
            </w:trPr>
            <w:tc>
              <w:tcPr>
                <w:tcW w:w="2880" w:type="dxa"/>
              </w:tcPr>
              <w:p w14:paraId="14A2AC4A" w14:textId="1EE229DE"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Flow (</w:t>
                </w:r>
                <w:r w:rsidR="00FB1B91">
                  <w:t xml:space="preserve">Million Gallons per Day, </w:t>
                </w:r>
                <w:r w:rsidRPr="00D01A79">
                  <w:t>MGD)</w:t>
                </w:r>
              </w:p>
            </w:tc>
            <w:tc>
              <w:tcPr>
                <w:tcW w:w="1800" w:type="dxa"/>
              </w:tcPr>
              <w:p w14:paraId="3FB85D83" w14:textId="51DBB293"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Report</w:t>
                </w:r>
                <w:r w:rsidR="00FB1B91">
                  <w:t>, MGD</w:t>
                </w:r>
              </w:p>
            </w:tc>
            <w:tc>
              <w:tcPr>
                <w:tcW w:w="1998" w:type="dxa"/>
              </w:tcPr>
              <w:p w14:paraId="1EE84122" w14:textId="60CDDA13"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Report</w:t>
                </w:r>
                <w:r w:rsidR="00FB1B91">
                  <w:t>, MGD</w:t>
                </w:r>
              </w:p>
            </w:tc>
            <w:tc>
              <w:tcPr>
                <w:tcW w:w="1260" w:type="dxa"/>
              </w:tcPr>
              <w:p w14:paraId="4F178753" w14:textId="77777777" w:rsidR="007B0847" w:rsidRPr="00D01A79" w:rsidRDefault="00FB426F"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Estimate</w:t>
                </w:r>
              </w:p>
            </w:tc>
            <w:tc>
              <w:tcPr>
                <w:tcW w:w="1710" w:type="dxa"/>
              </w:tcPr>
              <w:p w14:paraId="54AF4A0D"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1/day</w:t>
                </w:r>
              </w:p>
            </w:tc>
          </w:tr>
          <w:tr w:rsidR="007B0847" w:rsidRPr="00D01A79" w14:paraId="459BE98B" w14:textId="77777777" w:rsidTr="00581408">
            <w:trPr>
              <w:trHeight w:hRule="exact" w:val="269"/>
            </w:trPr>
            <w:tc>
              <w:tcPr>
                <w:tcW w:w="2880" w:type="dxa"/>
              </w:tcPr>
              <w:p w14:paraId="40976A44"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 xml:space="preserve">Total Suspended Solids </w:t>
                </w:r>
              </w:p>
            </w:tc>
            <w:tc>
              <w:tcPr>
                <w:tcW w:w="1800" w:type="dxa"/>
              </w:tcPr>
              <w:p w14:paraId="0BD496F6"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N/A</w:t>
                </w:r>
              </w:p>
            </w:tc>
            <w:tc>
              <w:tcPr>
                <w:tcW w:w="1998" w:type="dxa"/>
              </w:tcPr>
              <w:p w14:paraId="75B01030"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90 mg/</w:t>
                </w:r>
                <w:r w:rsidR="00B35DBF" w:rsidRPr="00D01A79">
                  <w:t>L</w:t>
                </w:r>
              </w:p>
            </w:tc>
            <w:tc>
              <w:tcPr>
                <w:tcW w:w="1260" w:type="dxa"/>
              </w:tcPr>
              <w:p w14:paraId="7E6A03CF"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Grab</w:t>
                </w:r>
              </w:p>
            </w:tc>
            <w:tc>
              <w:tcPr>
                <w:tcW w:w="1710" w:type="dxa"/>
              </w:tcPr>
              <w:p w14:paraId="44211E80"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1/month</w:t>
                </w:r>
              </w:p>
            </w:tc>
          </w:tr>
          <w:tr w:rsidR="007B0847" w:rsidRPr="00D01A79" w14:paraId="0BB6F4DC" w14:textId="77777777" w:rsidTr="00581408">
            <w:trPr>
              <w:trHeight w:val="288"/>
            </w:trPr>
            <w:tc>
              <w:tcPr>
                <w:tcW w:w="2880" w:type="dxa"/>
              </w:tcPr>
              <w:p w14:paraId="095B598F"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 xml:space="preserve">Inorganic Suspended Solids </w:t>
                </w:r>
              </w:p>
            </w:tc>
            <w:tc>
              <w:tcPr>
                <w:tcW w:w="1800" w:type="dxa"/>
              </w:tcPr>
              <w:p w14:paraId="1087712F"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N/A</w:t>
                </w:r>
              </w:p>
            </w:tc>
            <w:tc>
              <w:tcPr>
                <w:tcW w:w="1998" w:type="dxa"/>
              </w:tcPr>
              <w:p w14:paraId="370DCE53" w14:textId="507C56B1"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Report</w:t>
                </w:r>
                <w:r w:rsidR="00FB1B91">
                  <w:t>,</w:t>
                </w:r>
                <w:r w:rsidR="00491F97" w:rsidRPr="00D01A79">
                  <w:t xml:space="preserve"> mg/</w:t>
                </w:r>
                <w:r w:rsidR="00B35DBF" w:rsidRPr="00D01A79">
                  <w:t>L</w:t>
                </w:r>
              </w:p>
            </w:tc>
            <w:tc>
              <w:tcPr>
                <w:tcW w:w="1260" w:type="dxa"/>
              </w:tcPr>
              <w:p w14:paraId="27B10D1C"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Grab</w:t>
                </w:r>
              </w:p>
            </w:tc>
            <w:tc>
              <w:tcPr>
                <w:tcW w:w="1710" w:type="dxa"/>
              </w:tcPr>
              <w:p w14:paraId="4E50C589"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1/month</w:t>
                </w:r>
              </w:p>
            </w:tc>
          </w:tr>
          <w:tr w:rsidR="007B0847" w:rsidRPr="00D01A79" w14:paraId="3D49FE1D" w14:textId="77777777" w:rsidTr="00581408">
            <w:trPr>
              <w:trHeight w:hRule="exact" w:val="288"/>
            </w:trPr>
            <w:tc>
              <w:tcPr>
                <w:tcW w:w="2880" w:type="dxa"/>
              </w:tcPr>
              <w:p w14:paraId="04DC5878"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 xml:space="preserve">Total Residual Chlorine </w:t>
                </w:r>
              </w:p>
            </w:tc>
            <w:tc>
              <w:tcPr>
                <w:tcW w:w="1800" w:type="dxa"/>
              </w:tcPr>
              <w:p w14:paraId="143A9E15"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N/A</w:t>
                </w:r>
              </w:p>
            </w:tc>
            <w:tc>
              <w:tcPr>
                <w:tcW w:w="1998" w:type="dxa"/>
              </w:tcPr>
              <w:p w14:paraId="27CF3EBB"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0.1 mg/</w:t>
                </w:r>
                <w:r w:rsidR="00B35DBF" w:rsidRPr="00D01A79">
                  <w:t>L</w:t>
                </w:r>
              </w:p>
            </w:tc>
            <w:tc>
              <w:tcPr>
                <w:tcW w:w="1260" w:type="dxa"/>
              </w:tcPr>
              <w:p w14:paraId="54A66120"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Grab</w:t>
                </w:r>
              </w:p>
            </w:tc>
            <w:tc>
              <w:tcPr>
                <w:tcW w:w="1710" w:type="dxa"/>
              </w:tcPr>
              <w:p w14:paraId="0DE8F6A0"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1/day</w:t>
                </w:r>
                <w:r w:rsidRPr="00D01A79">
                  <w:rPr>
                    <w:vertAlign w:val="superscript"/>
                  </w:rPr>
                  <w:t xml:space="preserve"> 2</w:t>
                </w:r>
              </w:p>
            </w:tc>
          </w:tr>
          <w:tr w:rsidR="007B0847" w:rsidRPr="00D01A79" w14:paraId="05E62EA3" w14:textId="77777777" w:rsidTr="00581408">
            <w:trPr>
              <w:trHeight w:hRule="exact" w:val="288"/>
            </w:trPr>
            <w:tc>
              <w:tcPr>
                <w:tcW w:w="2880" w:type="dxa"/>
              </w:tcPr>
              <w:p w14:paraId="5AA67BE5" w14:textId="61BE98DC"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pH (Standard Units</w:t>
                </w:r>
                <w:r w:rsidR="00FB1B91">
                  <w:t>, SU</w:t>
                </w:r>
                <w:r w:rsidRPr="00D01A79">
                  <w:t>)</w:t>
                </w:r>
              </w:p>
            </w:tc>
            <w:tc>
              <w:tcPr>
                <w:tcW w:w="1800" w:type="dxa"/>
              </w:tcPr>
              <w:p w14:paraId="3FEBE678" w14:textId="4BFDD921"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 xml:space="preserve">6.0 </w:t>
                </w:r>
                <w:r w:rsidR="00FB1B91">
                  <w:t xml:space="preserve">SU, </w:t>
                </w:r>
                <w:r w:rsidRPr="00D01A79">
                  <w:t>mi</w:t>
                </w:r>
                <w:r w:rsidR="00FB1B91">
                  <w:t>n</w:t>
                </w:r>
              </w:p>
            </w:tc>
            <w:tc>
              <w:tcPr>
                <w:tcW w:w="1998" w:type="dxa"/>
              </w:tcPr>
              <w:p w14:paraId="57F5611C" w14:textId="151E8FB9"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 xml:space="preserve">9.0 </w:t>
                </w:r>
                <w:r w:rsidR="00FB1B91">
                  <w:t xml:space="preserve">SU, </w:t>
                </w:r>
                <w:r w:rsidRPr="00D01A79">
                  <w:t>max</w:t>
                </w:r>
              </w:p>
            </w:tc>
            <w:tc>
              <w:tcPr>
                <w:tcW w:w="1260" w:type="dxa"/>
              </w:tcPr>
              <w:p w14:paraId="7B9B4F00"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Grab</w:t>
                </w:r>
              </w:p>
            </w:tc>
            <w:tc>
              <w:tcPr>
                <w:tcW w:w="1710" w:type="dxa"/>
              </w:tcPr>
              <w:p w14:paraId="1032BF6B"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1/week</w:t>
                </w:r>
              </w:p>
            </w:tc>
          </w:tr>
        </w:tbl>
        <w:p w14:paraId="6A97D09E" w14:textId="77777777" w:rsidR="007B0847" w:rsidRPr="00B46E42" w:rsidRDefault="007B0847" w:rsidP="00B1499E">
          <w:pPr>
            <w:pStyle w:val="BodyText"/>
            <w:widowControl/>
            <w:ind w:left="630" w:hanging="270"/>
          </w:pPr>
          <w:r w:rsidRPr="00B46E42">
            <w:rPr>
              <w:vertAlign w:val="superscript"/>
            </w:rPr>
            <w:t>1</w:t>
          </w:r>
          <w:r w:rsidRPr="00B46E42">
            <w:tab/>
            <w:t xml:space="preserve">Monitoring frequency for Level II </w:t>
          </w:r>
          <w:r w:rsidR="00882DE6">
            <w:t>Facilities</w:t>
          </w:r>
          <w:r w:rsidRPr="00B46E42">
            <w:t xml:space="preserve"> shall be once per six months except for flow monitoring which shall be conducted daily.</w:t>
          </w:r>
        </w:p>
        <w:p w14:paraId="5D2B4072" w14:textId="77777777" w:rsidR="007B0847" w:rsidRPr="00B46E42" w:rsidRDefault="007B0847" w:rsidP="00B1499E">
          <w:pPr>
            <w:pStyle w:val="BodyText"/>
            <w:widowControl/>
            <w:ind w:left="630" w:hanging="270"/>
          </w:pPr>
          <w:r w:rsidRPr="00B46E42">
            <w:rPr>
              <w:vertAlign w:val="superscript"/>
            </w:rPr>
            <w:t>2</w:t>
          </w:r>
          <w:r w:rsidRPr="00B46E42">
            <w:tab/>
            <w:t>Monitoring for total residual chlorine is required only when the effluent being discharged has been chlorinated.</w:t>
          </w:r>
        </w:p>
        <w:p w14:paraId="5F5449B4" w14:textId="64DDD8EA" w:rsidR="00484983" w:rsidRDefault="00F1131C" w:rsidP="00CB54CC">
          <w:pPr>
            <w:pStyle w:val="List"/>
          </w:pPr>
          <w:r w:rsidRPr="00B46E42">
            <w:t>The following effluent limitations apply to Level II</w:t>
          </w:r>
          <w:r w:rsidR="009E305E" w:rsidRPr="00B46E42">
            <w:t xml:space="preserve">, </w:t>
          </w:r>
          <w:r w:rsidRPr="00B46E42">
            <w:t>Level II</w:t>
          </w:r>
          <w:r w:rsidR="009E305E" w:rsidRPr="00B46E42">
            <w:t>I and Level IV</w:t>
          </w:r>
          <w:r w:rsidRPr="00B46E42">
            <w:t xml:space="preserve"> facilities </w:t>
          </w:r>
          <w:r w:rsidR="007B0847" w:rsidRPr="00B46E42">
            <w:t>discharging t</w:t>
          </w:r>
          <w:r w:rsidR="00882DE6">
            <w:t>o</w:t>
          </w:r>
          <w:r w:rsidR="00484983">
            <w:t>:</w:t>
          </w:r>
        </w:p>
        <w:p w14:paraId="28B14E68" w14:textId="77777777" w:rsidR="00C71C05" w:rsidRDefault="00882DE6" w:rsidP="00B1499E">
          <w:pPr>
            <w:pStyle w:val="ListNumber2"/>
            <w:numPr>
              <w:ilvl w:val="0"/>
              <w:numId w:val="18"/>
            </w:numPr>
          </w:pPr>
          <w:r w:rsidRPr="00484983">
            <w:t>perennial streams with a head</w:t>
          </w:r>
          <w:r w:rsidR="007B0847" w:rsidRPr="00484983">
            <w:t xml:space="preserve">water flow greater than 2.5 cubic feet per second (cfs), </w:t>
          </w:r>
          <w:r w:rsidR="00484983">
            <w:t>or</w:t>
          </w:r>
          <w:r w:rsidR="007B0847" w:rsidRPr="00484983">
            <w:t xml:space="preserve"> </w:t>
          </w:r>
        </w:p>
        <w:p w14:paraId="6B67A750" w14:textId="7A910672" w:rsidR="007B0847" w:rsidRPr="00484983" w:rsidRDefault="007B0847" w:rsidP="00B1499E">
          <w:pPr>
            <w:pStyle w:val="ListNumber2"/>
            <w:numPr>
              <w:ilvl w:val="0"/>
              <w:numId w:val="18"/>
            </w:numPr>
          </w:pPr>
          <w:r w:rsidRPr="00484983">
            <w:t>waterbodies</w:t>
          </w:r>
          <w:r w:rsidR="00484983">
            <w:t xml:space="preserve"> other than perennial streams.</w:t>
          </w:r>
        </w:p>
        <w:tbl>
          <w:tblPr>
            <w:tblStyle w:val="GridTable1Light"/>
            <w:tblW w:w="9090" w:type="dxa"/>
            <w:tblInd w:w="247" w:type="dxa"/>
            <w:tblLayout w:type="fixed"/>
            <w:tblLook w:val="0020" w:firstRow="1" w:lastRow="0" w:firstColumn="0" w:lastColumn="0" w:noHBand="0" w:noVBand="0"/>
          </w:tblPr>
          <w:tblGrid>
            <w:gridCol w:w="1890"/>
            <w:gridCol w:w="1980"/>
            <w:gridCol w:w="1980"/>
            <w:gridCol w:w="1530"/>
            <w:gridCol w:w="1710"/>
          </w:tblGrid>
          <w:tr w:rsidR="007B0847" w:rsidRPr="00D01A79" w14:paraId="29D65ADE" w14:textId="77777777" w:rsidTr="00581408">
            <w:trPr>
              <w:cnfStyle w:val="100000000000" w:firstRow="1" w:lastRow="0" w:firstColumn="0" w:lastColumn="0" w:oddVBand="0" w:evenVBand="0" w:oddHBand="0" w:evenHBand="0" w:firstRowFirstColumn="0" w:firstRowLastColumn="0" w:lastRowFirstColumn="0" w:lastRowLastColumn="0"/>
            </w:trPr>
            <w:tc>
              <w:tcPr>
                <w:tcW w:w="1890" w:type="dxa"/>
              </w:tcPr>
              <w:p w14:paraId="028A8773" w14:textId="77777777" w:rsidR="007B0847" w:rsidRPr="00D01A79" w:rsidRDefault="007B0847" w:rsidP="00581408">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b w:val="0"/>
                    <w:bCs w:val="0"/>
                  </w:rPr>
                </w:pPr>
                <w:r w:rsidRPr="00D01A79">
                  <w:t>Parameter</w:t>
                </w:r>
              </w:p>
            </w:tc>
            <w:tc>
              <w:tcPr>
                <w:tcW w:w="1980" w:type="dxa"/>
              </w:tcPr>
              <w:p w14:paraId="177B0319"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val="0"/>
                    <w:bCs w:val="0"/>
                  </w:rPr>
                </w:pPr>
                <w:r w:rsidRPr="00D01A79">
                  <w:t>Daily Average</w:t>
                </w:r>
              </w:p>
              <w:p w14:paraId="65329206"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b w:val="0"/>
                    <w:bCs w:val="0"/>
                  </w:rPr>
                </w:pPr>
                <w:r w:rsidRPr="00D01A79">
                  <w:t>Limitation</w:t>
                </w:r>
              </w:p>
            </w:tc>
            <w:tc>
              <w:tcPr>
                <w:tcW w:w="1980" w:type="dxa"/>
              </w:tcPr>
              <w:p w14:paraId="6018ED02"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val="0"/>
                    <w:bCs w:val="0"/>
                  </w:rPr>
                </w:pPr>
                <w:r w:rsidRPr="00D01A79">
                  <w:t>Daily Maximum</w:t>
                </w:r>
              </w:p>
              <w:p w14:paraId="37495718"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b w:val="0"/>
                    <w:bCs w:val="0"/>
                  </w:rPr>
                </w:pPr>
                <w:r w:rsidRPr="00D01A79">
                  <w:t>Limitation</w:t>
                </w:r>
              </w:p>
            </w:tc>
            <w:tc>
              <w:tcPr>
                <w:tcW w:w="1530" w:type="dxa"/>
              </w:tcPr>
              <w:p w14:paraId="139F06BE"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val="0"/>
                    <w:bCs w:val="0"/>
                  </w:rPr>
                </w:pPr>
                <w:r w:rsidRPr="00D01A79">
                  <w:t>Sample</w:t>
                </w:r>
              </w:p>
              <w:p w14:paraId="56D26463"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b w:val="0"/>
                    <w:bCs w:val="0"/>
                  </w:rPr>
                </w:pPr>
                <w:r w:rsidRPr="00D01A79">
                  <w:t>Type</w:t>
                </w:r>
              </w:p>
            </w:tc>
            <w:tc>
              <w:tcPr>
                <w:tcW w:w="1710" w:type="dxa"/>
              </w:tcPr>
              <w:p w14:paraId="60622119"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val="0"/>
                    <w:bCs w:val="0"/>
                  </w:rPr>
                </w:pPr>
                <w:r w:rsidRPr="00D01A79">
                  <w:t>Monitoring</w:t>
                </w:r>
              </w:p>
              <w:p w14:paraId="2F9CB4F1"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b w:val="0"/>
                    <w:bCs w:val="0"/>
                  </w:rPr>
                </w:pPr>
                <w:r w:rsidRPr="00D01A79">
                  <w:t xml:space="preserve">Frequency </w:t>
                </w:r>
                <w:r w:rsidRPr="00D01A79">
                  <w:rPr>
                    <w:vertAlign w:val="superscript"/>
                  </w:rPr>
                  <w:t>1</w:t>
                </w:r>
              </w:p>
            </w:tc>
          </w:tr>
          <w:tr w:rsidR="007B0847" w:rsidRPr="00D01A79" w14:paraId="3965F3EE" w14:textId="77777777" w:rsidTr="00581408">
            <w:trPr>
              <w:trHeight w:hRule="exact" w:val="584"/>
            </w:trPr>
            <w:tc>
              <w:tcPr>
                <w:tcW w:w="1890" w:type="dxa"/>
              </w:tcPr>
              <w:p w14:paraId="1F68BDE8"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Dissolved Oxygen</w:t>
                </w:r>
              </w:p>
            </w:tc>
            <w:tc>
              <w:tcPr>
                <w:tcW w:w="1980" w:type="dxa"/>
              </w:tcPr>
              <w:p w14:paraId="104A3D28"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5.0 mg/</w:t>
                </w:r>
                <w:r w:rsidR="00B35DBF" w:rsidRPr="00D01A79">
                  <w:t>L</w:t>
                </w:r>
                <w:r w:rsidRPr="00D01A79">
                  <w:t xml:space="preserve"> minimum</w:t>
                </w:r>
              </w:p>
            </w:tc>
            <w:tc>
              <w:tcPr>
                <w:tcW w:w="1980" w:type="dxa"/>
              </w:tcPr>
              <w:p w14:paraId="0B18F323"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N/A</w:t>
                </w:r>
              </w:p>
            </w:tc>
            <w:tc>
              <w:tcPr>
                <w:tcW w:w="1530" w:type="dxa"/>
              </w:tcPr>
              <w:p w14:paraId="573443C1"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 xml:space="preserve">Composite </w:t>
                </w:r>
                <w:r w:rsidRPr="00D01A79">
                  <w:rPr>
                    <w:vertAlign w:val="superscript"/>
                  </w:rPr>
                  <w:t>2</w:t>
                </w:r>
              </w:p>
            </w:tc>
            <w:tc>
              <w:tcPr>
                <w:tcW w:w="1710" w:type="dxa"/>
              </w:tcPr>
              <w:p w14:paraId="0B182C3E"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1/week</w:t>
                </w:r>
              </w:p>
            </w:tc>
          </w:tr>
          <w:tr w:rsidR="007B0847" w:rsidRPr="00D01A79" w14:paraId="1257A5BD" w14:textId="77777777" w:rsidTr="00581408">
            <w:trPr>
              <w:trHeight w:hRule="exact" w:val="845"/>
            </w:trPr>
            <w:tc>
              <w:tcPr>
                <w:tcW w:w="1890" w:type="dxa"/>
              </w:tcPr>
              <w:p w14:paraId="174BCE26"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CBOD</w:t>
                </w:r>
                <w:r w:rsidRPr="00D01A79">
                  <w:rPr>
                    <w:vertAlign w:val="subscript"/>
                  </w:rPr>
                  <w:t>5</w:t>
                </w:r>
              </w:p>
            </w:tc>
            <w:tc>
              <w:tcPr>
                <w:tcW w:w="1980" w:type="dxa"/>
              </w:tcPr>
              <w:p w14:paraId="523055BB"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N/A</w:t>
                </w:r>
              </w:p>
            </w:tc>
            <w:tc>
              <w:tcPr>
                <w:tcW w:w="1980" w:type="dxa"/>
              </w:tcPr>
              <w:p w14:paraId="2355BD2E" w14:textId="4D169DC4"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250 lbs/day</w:t>
                </w:r>
                <w:r w:rsidR="00EF69E1" w:rsidRPr="00D01A79">
                  <w:t xml:space="preserve"> and Report</w:t>
                </w:r>
                <w:r w:rsidR="00FB1B91">
                  <w:t>,</w:t>
                </w:r>
                <w:r w:rsidR="00EF69E1" w:rsidRPr="00D01A79">
                  <w:t xml:space="preserve"> mg/L</w:t>
                </w:r>
              </w:p>
            </w:tc>
            <w:tc>
              <w:tcPr>
                <w:tcW w:w="1530" w:type="dxa"/>
              </w:tcPr>
              <w:p w14:paraId="2B4743D0"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Grab</w:t>
                </w:r>
              </w:p>
            </w:tc>
            <w:tc>
              <w:tcPr>
                <w:tcW w:w="1710" w:type="dxa"/>
              </w:tcPr>
              <w:p w14:paraId="68013B95"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1/month</w:t>
                </w:r>
              </w:p>
            </w:tc>
          </w:tr>
          <w:tr w:rsidR="007B0847" w:rsidRPr="00D01A79" w14:paraId="133EAE8A" w14:textId="77777777" w:rsidTr="00581408">
            <w:trPr>
              <w:trHeight w:hRule="exact" w:val="620"/>
            </w:trPr>
            <w:tc>
              <w:tcPr>
                <w:tcW w:w="1890" w:type="dxa"/>
              </w:tcPr>
              <w:p w14:paraId="477DF8A2"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Ammonia Nitrogen</w:t>
                </w:r>
              </w:p>
            </w:tc>
            <w:tc>
              <w:tcPr>
                <w:tcW w:w="1980" w:type="dxa"/>
              </w:tcPr>
              <w:p w14:paraId="46B848CD"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N/A</w:t>
                </w:r>
              </w:p>
            </w:tc>
            <w:tc>
              <w:tcPr>
                <w:tcW w:w="1980" w:type="dxa"/>
              </w:tcPr>
              <w:p w14:paraId="26CDB42B"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2.0 mg/</w:t>
                </w:r>
                <w:r w:rsidR="00B35DBF" w:rsidRPr="00D01A79">
                  <w:t>L</w:t>
                </w:r>
              </w:p>
            </w:tc>
            <w:tc>
              <w:tcPr>
                <w:tcW w:w="1530" w:type="dxa"/>
              </w:tcPr>
              <w:p w14:paraId="3C85AB57"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Grab</w:t>
                </w:r>
              </w:p>
            </w:tc>
            <w:tc>
              <w:tcPr>
                <w:tcW w:w="1710" w:type="dxa"/>
              </w:tcPr>
              <w:p w14:paraId="6F0AFAA6"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1/month</w:t>
                </w:r>
              </w:p>
            </w:tc>
          </w:tr>
        </w:tbl>
        <w:p w14:paraId="66BA9DE7" w14:textId="77777777" w:rsidR="00F1131C" w:rsidRPr="00B46E42" w:rsidRDefault="007B0847" w:rsidP="00B1499E">
          <w:pPr>
            <w:pStyle w:val="BodyText"/>
            <w:widowControl/>
            <w:ind w:left="630" w:hanging="270"/>
          </w:pPr>
          <w:r w:rsidRPr="00B46E42">
            <w:rPr>
              <w:vertAlign w:val="superscript"/>
            </w:rPr>
            <w:t>1</w:t>
          </w:r>
          <w:r w:rsidRPr="00B46E42">
            <w:tab/>
            <w:t xml:space="preserve">Monitoring frequency for Level II </w:t>
          </w:r>
          <w:r w:rsidR="00882DE6">
            <w:t>Facilities</w:t>
          </w:r>
          <w:r w:rsidRPr="00B46E42">
            <w:t xml:space="preserve"> shall be once per six months.</w:t>
          </w:r>
        </w:p>
        <w:p w14:paraId="2048827C" w14:textId="77777777" w:rsidR="007B0847" w:rsidRPr="00B46E42" w:rsidRDefault="007B0847" w:rsidP="00B1499E">
          <w:pPr>
            <w:pStyle w:val="BodyText"/>
            <w:widowControl/>
            <w:ind w:left="630" w:hanging="270"/>
          </w:pPr>
          <w:r w:rsidRPr="00B46E42">
            <w:rPr>
              <w:vertAlign w:val="superscript"/>
            </w:rPr>
            <w:t>2</w:t>
          </w:r>
          <w:r w:rsidRPr="00B46E42">
            <w:tab/>
            <w:t xml:space="preserve">Four grab samples shall be collected and analyzed individually. The results of those analyses shall be averaged for reporting purposes. The first sample shall be taken within 30 minutes of initial discharge. Subsequent samples shall be taken at intervals of no less than two hours and no more than four hours apart </w:t>
          </w:r>
          <w:r w:rsidRPr="00B46E42">
            <w:lastRenderedPageBreak/>
            <w:t xml:space="preserve">with a minimum of four samples or until discharge is discontinued. At least one of the four samples shall be collected between 6:00 a.m. and 9:00 a.m. if discharge occurs within this time period. </w:t>
          </w:r>
        </w:p>
        <w:p w14:paraId="18C2812D" w14:textId="1FC61113" w:rsidR="007B0847" w:rsidRPr="00B46E42" w:rsidRDefault="00833E7F" w:rsidP="00CB54CC">
          <w:pPr>
            <w:pStyle w:val="List"/>
          </w:pPr>
          <w:r w:rsidRPr="00B46E42">
            <w:t>The following effluent limitations apply to Level II</w:t>
          </w:r>
          <w:r w:rsidR="009E305E" w:rsidRPr="00B46E42">
            <w:t xml:space="preserve">, </w:t>
          </w:r>
          <w:r w:rsidRPr="00B46E42">
            <w:t>Level II</w:t>
          </w:r>
          <w:r w:rsidR="009E305E" w:rsidRPr="00B46E42">
            <w:t>I, and Level IV</w:t>
          </w:r>
          <w:r w:rsidRPr="00B46E42">
            <w:t xml:space="preserve"> facilities discharging to perennial streams </w:t>
          </w:r>
          <w:r w:rsidR="00882DE6">
            <w:t>with a head</w:t>
          </w:r>
          <w:r w:rsidR="007B0847" w:rsidRPr="00B46E42">
            <w:t>water flow less than 2.5 cfs</w:t>
          </w:r>
          <w:r w:rsidR="0047306D">
            <w:t>.</w:t>
          </w:r>
        </w:p>
        <w:tbl>
          <w:tblPr>
            <w:tblStyle w:val="GridTable1Light"/>
            <w:tblW w:w="9090" w:type="dxa"/>
            <w:tblInd w:w="247" w:type="dxa"/>
            <w:tblLayout w:type="fixed"/>
            <w:tblLook w:val="0020" w:firstRow="1" w:lastRow="0" w:firstColumn="0" w:lastColumn="0" w:noHBand="0" w:noVBand="0"/>
          </w:tblPr>
          <w:tblGrid>
            <w:gridCol w:w="1890"/>
            <w:gridCol w:w="1890"/>
            <w:gridCol w:w="2070"/>
            <w:gridCol w:w="1530"/>
            <w:gridCol w:w="1710"/>
          </w:tblGrid>
          <w:tr w:rsidR="007B0847" w:rsidRPr="00D01A79" w14:paraId="7953709B" w14:textId="77777777" w:rsidTr="00581408">
            <w:trPr>
              <w:cnfStyle w:val="100000000000" w:firstRow="1" w:lastRow="0" w:firstColumn="0" w:lastColumn="0" w:oddVBand="0" w:evenVBand="0" w:oddHBand="0" w:evenHBand="0" w:firstRowFirstColumn="0" w:firstRowLastColumn="0" w:lastRowFirstColumn="0" w:lastRowLastColumn="0"/>
            </w:trPr>
            <w:tc>
              <w:tcPr>
                <w:tcW w:w="1890" w:type="dxa"/>
              </w:tcPr>
              <w:p w14:paraId="78E262AD"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b w:val="0"/>
                    <w:bCs w:val="0"/>
                  </w:rPr>
                </w:pPr>
                <w:r w:rsidRPr="00D01A79">
                  <w:t>Parameter</w:t>
                </w:r>
              </w:p>
            </w:tc>
            <w:tc>
              <w:tcPr>
                <w:tcW w:w="1890" w:type="dxa"/>
              </w:tcPr>
              <w:p w14:paraId="1FF0840E"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val="0"/>
                    <w:bCs w:val="0"/>
                  </w:rPr>
                </w:pPr>
                <w:r w:rsidRPr="00D01A79">
                  <w:t>Daily Average</w:t>
                </w:r>
              </w:p>
              <w:p w14:paraId="6906D4A4"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b w:val="0"/>
                    <w:bCs w:val="0"/>
                  </w:rPr>
                </w:pPr>
                <w:r w:rsidRPr="00D01A79">
                  <w:t>Limitation</w:t>
                </w:r>
              </w:p>
            </w:tc>
            <w:tc>
              <w:tcPr>
                <w:tcW w:w="2070" w:type="dxa"/>
              </w:tcPr>
              <w:p w14:paraId="46188353"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val="0"/>
                    <w:bCs w:val="0"/>
                  </w:rPr>
                </w:pPr>
                <w:r w:rsidRPr="00D01A79">
                  <w:t>Daily Maximum</w:t>
                </w:r>
              </w:p>
              <w:p w14:paraId="3572E8A3"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b w:val="0"/>
                    <w:bCs w:val="0"/>
                  </w:rPr>
                </w:pPr>
                <w:r w:rsidRPr="00D01A79">
                  <w:t>Limitation</w:t>
                </w:r>
              </w:p>
            </w:tc>
            <w:tc>
              <w:tcPr>
                <w:tcW w:w="1530" w:type="dxa"/>
              </w:tcPr>
              <w:p w14:paraId="145374C2"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val="0"/>
                    <w:bCs w:val="0"/>
                  </w:rPr>
                </w:pPr>
                <w:r w:rsidRPr="00D01A79">
                  <w:t>Sample</w:t>
                </w:r>
              </w:p>
              <w:p w14:paraId="60B2EB26"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b w:val="0"/>
                    <w:bCs w:val="0"/>
                  </w:rPr>
                </w:pPr>
                <w:r w:rsidRPr="00D01A79">
                  <w:t>Type</w:t>
                </w:r>
              </w:p>
            </w:tc>
            <w:tc>
              <w:tcPr>
                <w:tcW w:w="1710" w:type="dxa"/>
              </w:tcPr>
              <w:p w14:paraId="4AF4053E"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val="0"/>
                    <w:bCs w:val="0"/>
                  </w:rPr>
                </w:pPr>
                <w:r w:rsidRPr="00D01A79">
                  <w:t>Monitoring</w:t>
                </w:r>
              </w:p>
              <w:p w14:paraId="0E79FFB5"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b w:val="0"/>
                    <w:bCs w:val="0"/>
                  </w:rPr>
                </w:pPr>
                <w:r w:rsidRPr="00D01A79">
                  <w:t xml:space="preserve">Frequency </w:t>
                </w:r>
                <w:r w:rsidRPr="00D01A79">
                  <w:rPr>
                    <w:vertAlign w:val="superscript"/>
                  </w:rPr>
                  <w:t>1</w:t>
                </w:r>
              </w:p>
            </w:tc>
          </w:tr>
          <w:tr w:rsidR="007B0847" w:rsidRPr="00D01A79" w14:paraId="3D3D0FCB" w14:textId="77777777" w:rsidTr="00581408">
            <w:trPr>
              <w:trHeight w:hRule="exact" w:val="557"/>
            </w:trPr>
            <w:tc>
              <w:tcPr>
                <w:tcW w:w="1890" w:type="dxa"/>
              </w:tcPr>
              <w:p w14:paraId="1113F0CF"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 xml:space="preserve">Dissolved Oxygen </w:t>
                </w:r>
              </w:p>
            </w:tc>
            <w:tc>
              <w:tcPr>
                <w:tcW w:w="1890" w:type="dxa"/>
              </w:tcPr>
              <w:p w14:paraId="4509EA79"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6.0 mg/</w:t>
                </w:r>
                <w:r w:rsidR="00B35DBF" w:rsidRPr="00D01A79">
                  <w:t>L</w:t>
                </w:r>
                <w:r w:rsidRPr="00D01A79">
                  <w:t xml:space="preserve"> minimum</w:t>
                </w:r>
              </w:p>
            </w:tc>
            <w:tc>
              <w:tcPr>
                <w:tcW w:w="2070" w:type="dxa"/>
              </w:tcPr>
              <w:p w14:paraId="2875036B"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N/A</w:t>
                </w:r>
              </w:p>
            </w:tc>
            <w:tc>
              <w:tcPr>
                <w:tcW w:w="1530" w:type="dxa"/>
              </w:tcPr>
              <w:p w14:paraId="2C10E315"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 xml:space="preserve">Composite </w:t>
                </w:r>
                <w:r w:rsidRPr="00D01A79">
                  <w:rPr>
                    <w:vertAlign w:val="superscript"/>
                  </w:rPr>
                  <w:t>2</w:t>
                </w:r>
              </w:p>
            </w:tc>
            <w:tc>
              <w:tcPr>
                <w:tcW w:w="1710" w:type="dxa"/>
              </w:tcPr>
              <w:p w14:paraId="1EE473D9"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1/week</w:t>
                </w:r>
              </w:p>
            </w:tc>
          </w:tr>
          <w:tr w:rsidR="007B0847" w:rsidRPr="00D01A79" w14:paraId="141848F2" w14:textId="77777777" w:rsidTr="00581408">
            <w:trPr>
              <w:trHeight w:hRule="exact" w:val="827"/>
            </w:trPr>
            <w:tc>
              <w:tcPr>
                <w:tcW w:w="1890" w:type="dxa"/>
              </w:tcPr>
              <w:p w14:paraId="6A93AEEB"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CBOD</w:t>
                </w:r>
                <w:r w:rsidRPr="00D01A79">
                  <w:rPr>
                    <w:vertAlign w:val="subscript"/>
                  </w:rPr>
                  <w:t>5</w:t>
                </w:r>
              </w:p>
            </w:tc>
            <w:tc>
              <w:tcPr>
                <w:tcW w:w="1890" w:type="dxa"/>
              </w:tcPr>
              <w:p w14:paraId="3EAA54D9"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N/A</w:t>
                </w:r>
              </w:p>
            </w:tc>
            <w:tc>
              <w:tcPr>
                <w:tcW w:w="2070" w:type="dxa"/>
              </w:tcPr>
              <w:p w14:paraId="2785DCC1"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64 lbs/day</w:t>
                </w:r>
                <w:r w:rsidR="00EF69E1" w:rsidRPr="00D01A79">
                  <w:t xml:space="preserve"> and Report mg/L</w:t>
                </w:r>
              </w:p>
            </w:tc>
            <w:tc>
              <w:tcPr>
                <w:tcW w:w="1530" w:type="dxa"/>
              </w:tcPr>
              <w:p w14:paraId="55729C5F"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Grab</w:t>
                </w:r>
              </w:p>
            </w:tc>
            <w:tc>
              <w:tcPr>
                <w:tcW w:w="1710" w:type="dxa"/>
              </w:tcPr>
              <w:p w14:paraId="28E5D48F"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1/month</w:t>
                </w:r>
              </w:p>
            </w:tc>
          </w:tr>
          <w:tr w:rsidR="007B0847" w:rsidRPr="00D01A79" w14:paraId="3115058A" w14:textId="77777777" w:rsidTr="00581408">
            <w:trPr>
              <w:trHeight w:hRule="exact" w:val="539"/>
            </w:trPr>
            <w:tc>
              <w:tcPr>
                <w:tcW w:w="1890" w:type="dxa"/>
              </w:tcPr>
              <w:p w14:paraId="02B31AF9"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 xml:space="preserve">Ammonia Nitrogen </w:t>
                </w:r>
              </w:p>
            </w:tc>
            <w:tc>
              <w:tcPr>
                <w:tcW w:w="1890" w:type="dxa"/>
              </w:tcPr>
              <w:p w14:paraId="2C1E78A2"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N/A</w:t>
                </w:r>
              </w:p>
            </w:tc>
            <w:tc>
              <w:tcPr>
                <w:tcW w:w="2070" w:type="dxa"/>
              </w:tcPr>
              <w:p w14:paraId="28069ED8"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2.0 mg/</w:t>
                </w:r>
                <w:r w:rsidR="00B35DBF" w:rsidRPr="00D01A79">
                  <w:t>L</w:t>
                </w:r>
              </w:p>
            </w:tc>
            <w:tc>
              <w:tcPr>
                <w:tcW w:w="1530" w:type="dxa"/>
              </w:tcPr>
              <w:p w14:paraId="21089398"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Grab</w:t>
                </w:r>
              </w:p>
            </w:tc>
            <w:tc>
              <w:tcPr>
                <w:tcW w:w="1710" w:type="dxa"/>
              </w:tcPr>
              <w:p w14:paraId="611300DD" w14:textId="77777777" w:rsidR="007B0847" w:rsidRPr="00D01A79"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pPr>
                <w:r w:rsidRPr="00D01A79">
                  <w:t>1/month</w:t>
                </w:r>
              </w:p>
            </w:tc>
          </w:tr>
        </w:tbl>
        <w:p w14:paraId="0E823E27" w14:textId="77777777" w:rsidR="007B0847" w:rsidRPr="00B46E42" w:rsidRDefault="007B0847" w:rsidP="00B1499E">
          <w:pPr>
            <w:pStyle w:val="BodyText"/>
            <w:widowControl/>
            <w:ind w:left="630" w:hanging="270"/>
          </w:pPr>
          <w:r w:rsidRPr="00B46E42">
            <w:rPr>
              <w:vertAlign w:val="superscript"/>
            </w:rPr>
            <w:t>1</w:t>
          </w:r>
          <w:r w:rsidRPr="00B46E42">
            <w:tab/>
            <w:t xml:space="preserve">Monitoring frequency for Level II </w:t>
          </w:r>
          <w:r w:rsidR="00882DE6">
            <w:t>Facilities</w:t>
          </w:r>
          <w:r w:rsidRPr="00B46E42">
            <w:t xml:space="preserve"> shall be once per six months</w:t>
          </w:r>
          <w:r w:rsidR="00833E7F" w:rsidRPr="00B46E42">
            <w:t>.</w:t>
          </w:r>
        </w:p>
        <w:p w14:paraId="3597086E" w14:textId="77777777" w:rsidR="007B0847" w:rsidRPr="00B46E42" w:rsidRDefault="007B0847" w:rsidP="00B1499E">
          <w:pPr>
            <w:pStyle w:val="BodyText"/>
            <w:widowControl/>
            <w:ind w:left="630" w:hanging="270"/>
          </w:pPr>
          <w:r w:rsidRPr="00B46E42">
            <w:rPr>
              <w:vertAlign w:val="superscript"/>
            </w:rPr>
            <w:t>2</w:t>
          </w:r>
          <w:r w:rsidRPr="00B46E42">
            <w:tab/>
            <w:t xml:space="preserve">Four grab samples shall be collected and analyzed individually. The results of those analyses shall be averaged for reporting purposes. The first sample shall be taken within 30 minutes of initial discharge. Subsequent samples shall be taken at intervals of no less than two hours and no more than four hours apart with a minimum of four samples or until discharge is discontinued. At least one of the four samples shall be collected between 6:00 a.m. and 9:00 a.m. if discharge occurs within this time period. </w:t>
          </w:r>
        </w:p>
        <w:p w14:paraId="7E2B2884" w14:textId="64304066" w:rsidR="00C525E4" w:rsidRPr="0047306D" w:rsidRDefault="00833E7F" w:rsidP="001075DF">
          <w:pPr>
            <w:pStyle w:val="Heading1"/>
            <w:widowControl/>
            <w:spacing w:after="120"/>
          </w:pPr>
          <w:r w:rsidRPr="00B46E42">
            <w:t>V.</w:t>
          </w:r>
          <w:r w:rsidR="00385E1D">
            <w:t xml:space="preserve"> </w:t>
          </w:r>
          <w:r w:rsidRPr="00AA387A">
            <w:t>Changes from the Existing Permit</w:t>
          </w:r>
          <w:r w:rsidR="00C525E4" w:rsidRPr="0047306D">
            <w:t>.</w:t>
          </w:r>
        </w:p>
        <w:p w14:paraId="4817C3F1" w14:textId="310324E8" w:rsidR="00D56368" w:rsidRPr="00D56368" w:rsidRDefault="00D56368" w:rsidP="006A63C1">
          <w:pPr>
            <w:pStyle w:val="List"/>
            <w:numPr>
              <w:ilvl w:val="0"/>
              <w:numId w:val="53"/>
            </w:numPr>
            <w:ind w:left="360"/>
          </w:pPr>
          <w:bookmarkStart w:id="0" w:name="_Hlk200616179"/>
          <w:r w:rsidRPr="00D56368">
            <w:t>Add</w:t>
          </w:r>
          <w:r w:rsidR="00544F7A">
            <w:t xml:space="preserve"> a</w:t>
          </w:r>
          <w:bookmarkStart w:id="1" w:name="_Hlk200616162"/>
          <w:r w:rsidRPr="00D56368">
            <w:t xml:space="preserve"> statement under Part I to clarify that all definitions in TWC, § 26.001 and 30 TAC Chapter 305, Consolidated Permits, apply to this permit and are incorporated by reference</w:t>
          </w:r>
          <w:bookmarkEnd w:id="1"/>
          <w:r w:rsidRPr="00D56368">
            <w:t xml:space="preserve">. </w:t>
          </w:r>
        </w:p>
        <w:p w14:paraId="1B22A266" w14:textId="4C0FDE8A" w:rsidR="009C709F" w:rsidRDefault="00D56368" w:rsidP="009C709F">
          <w:pPr>
            <w:pStyle w:val="List"/>
            <w:numPr>
              <w:ilvl w:val="0"/>
              <w:numId w:val="53"/>
            </w:numPr>
            <w:ind w:left="360"/>
          </w:pPr>
          <w:r>
            <w:t xml:space="preserve">Replace </w:t>
          </w:r>
          <w:r w:rsidR="00B42E8E" w:rsidRPr="00B42E8E">
            <w:t xml:space="preserve">the phrase "coverage" with "authorization" </w:t>
          </w:r>
          <w:r>
            <w:t>t</w:t>
          </w:r>
          <w:r w:rsidRPr="00B42E8E">
            <w:t xml:space="preserve">hroughout the permit </w:t>
          </w:r>
          <w:r w:rsidR="00B42E8E" w:rsidRPr="00B42E8E">
            <w:t xml:space="preserve">for clarity. </w:t>
          </w:r>
        </w:p>
        <w:p w14:paraId="5AB00E1E" w14:textId="629F6569" w:rsidR="009C709F" w:rsidRPr="00B42E8E" w:rsidRDefault="00D56368" w:rsidP="009C709F">
          <w:pPr>
            <w:pStyle w:val="List"/>
            <w:numPr>
              <w:ilvl w:val="0"/>
              <w:numId w:val="53"/>
            </w:numPr>
            <w:ind w:left="360"/>
          </w:pPr>
          <w:r>
            <w:t xml:space="preserve">Replace </w:t>
          </w:r>
          <w:r w:rsidR="009C709F" w:rsidRPr="009C709F">
            <w:t>the name “Gulf of Mexico" with "Gulf of America</w:t>
          </w:r>
          <w:r w:rsidR="00F67AB8">
            <w:t>.</w:t>
          </w:r>
          <w:r w:rsidR="009C709F" w:rsidRPr="009C709F">
            <w:t>"</w:t>
          </w:r>
        </w:p>
        <w:bookmarkEnd w:id="0"/>
        <w:p w14:paraId="2F908A72" w14:textId="45B0A8CC" w:rsidR="000529F2" w:rsidRPr="000529F2" w:rsidRDefault="000529F2" w:rsidP="000529F2">
          <w:pPr>
            <w:pStyle w:val="List"/>
          </w:pPr>
          <w:r>
            <w:t xml:space="preserve">Revise the definition for </w:t>
          </w:r>
          <w:r w:rsidRPr="000529F2">
            <w:t>“Best management practices” to include structural controls.</w:t>
          </w:r>
        </w:p>
        <w:p w14:paraId="56F2A7E7" w14:textId="0F9FA7CE" w:rsidR="007B6808" w:rsidRDefault="00D22527" w:rsidP="00CB54CC">
          <w:pPr>
            <w:pStyle w:val="List"/>
          </w:pPr>
          <w:r>
            <w:t xml:space="preserve">Revise the definition of </w:t>
          </w:r>
          <w:r w:rsidR="000529F2">
            <w:t>“</w:t>
          </w:r>
          <w:r w:rsidR="00552EF4">
            <w:t>C</w:t>
          </w:r>
          <w:r>
            <w:t xml:space="preserve">oastal </w:t>
          </w:r>
          <w:r w:rsidR="00552EF4">
            <w:t>z</w:t>
          </w:r>
          <w:r>
            <w:t>one</w:t>
          </w:r>
          <w:r w:rsidR="000529F2">
            <w:t>”</w:t>
          </w:r>
          <w:r>
            <w:t xml:space="preserve"> for consistency with 31 TAC Part 1, Chapter 27, Coastal Management Program Boundary</w:t>
          </w:r>
          <w:r w:rsidR="00F50BC8">
            <w:t xml:space="preserve"> (CMPB)</w:t>
          </w:r>
          <w:r w:rsidR="00C206E2">
            <w:t>, as follows</w:t>
          </w:r>
          <w:r w:rsidR="007B6808">
            <w:t>:</w:t>
          </w:r>
        </w:p>
        <w:p w14:paraId="680B5BA9" w14:textId="7D8BE2D4" w:rsidR="007B6808" w:rsidRDefault="00483C57" w:rsidP="00483C57">
          <w:pPr>
            <w:pStyle w:val="ListNumber"/>
            <w:numPr>
              <w:ilvl w:val="0"/>
              <w:numId w:val="27"/>
            </w:numPr>
            <w:spacing w:after="0"/>
            <w:ind w:left="1260"/>
          </w:pPr>
          <w:r>
            <w:t>update</w:t>
          </w:r>
          <w:r w:rsidR="00F50BC8">
            <w:t xml:space="preserve"> CMPB reference from 31 TAC Part 16, Chapter 503, to Part 1, Chapter 27</w:t>
          </w:r>
          <w:r>
            <w:t>;</w:t>
          </w:r>
        </w:p>
        <w:p w14:paraId="20645A4A" w14:textId="022149A3" w:rsidR="007B6808" w:rsidRDefault="00483C57" w:rsidP="00483C57">
          <w:pPr>
            <w:pStyle w:val="ListNumber"/>
            <w:numPr>
              <w:ilvl w:val="0"/>
              <w:numId w:val="27"/>
            </w:numPr>
            <w:spacing w:after="0"/>
            <w:ind w:left="1260"/>
          </w:pPr>
          <w:r>
            <w:t>add h</w:t>
          </w:r>
          <w:r w:rsidR="007B6808">
            <w:t>eadings for the inland boundary and the roadway portion of the boundary for consistency with CMPB rules</w:t>
          </w:r>
          <w:r>
            <w:t>;</w:t>
          </w:r>
        </w:p>
        <w:p w14:paraId="2AD72EF8" w14:textId="20112434" w:rsidR="007B6808" w:rsidRDefault="00483C57" w:rsidP="00483C57">
          <w:pPr>
            <w:pStyle w:val="ListNumber"/>
            <w:numPr>
              <w:ilvl w:val="0"/>
              <w:numId w:val="27"/>
            </w:numPr>
            <w:spacing w:after="0"/>
            <w:ind w:left="1260"/>
          </w:pPr>
          <w:r>
            <w:t xml:space="preserve">abbreviate </w:t>
          </w:r>
          <w:r w:rsidR="007B6808">
            <w:t xml:space="preserve">State Highway to SH and Interstate Highway to IH </w:t>
          </w:r>
          <w:r w:rsidR="00C206E2">
            <w:t xml:space="preserve">throughout the definition </w:t>
          </w:r>
          <w:r w:rsidR="007B6808">
            <w:t>for readability</w:t>
          </w:r>
          <w:r>
            <w:t>; and</w:t>
          </w:r>
        </w:p>
        <w:p w14:paraId="00BD9BC5" w14:textId="5A2C7690" w:rsidR="00762F21" w:rsidRDefault="00483C57" w:rsidP="00483C57">
          <w:pPr>
            <w:pStyle w:val="ListNumber"/>
            <w:numPr>
              <w:ilvl w:val="0"/>
              <w:numId w:val="27"/>
            </w:numPr>
            <w:ind w:left="1260"/>
          </w:pPr>
          <w:r>
            <w:t>renumber the</w:t>
          </w:r>
          <w:r w:rsidR="007B6808">
            <w:t xml:space="preserve"> boundary with the State of Louisiana, seaward boundary, boundary with the Republic of Mexico, and excluded federal lands sections for consistency with CMPB rules.</w:t>
          </w:r>
        </w:p>
        <w:p w14:paraId="053BAD5D" w14:textId="2C33CCE0" w:rsidR="00D56368" w:rsidRPr="00D56368" w:rsidRDefault="00D56368" w:rsidP="006A63C1">
          <w:pPr>
            <w:pStyle w:val="List"/>
            <w:widowControl/>
          </w:pPr>
          <w:bookmarkStart w:id="2" w:name="_Hlk200618036"/>
          <w:r>
            <w:lastRenderedPageBreak/>
            <w:t xml:space="preserve">Revise the terms </w:t>
          </w:r>
          <w:r w:rsidRPr="00D56368">
            <w:t>“Edwards Aquifer” and “Edwards Aquifer Recharge Zone” were revised to include a link to the Edwards Aquifer map viewer.</w:t>
          </w:r>
        </w:p>
        <w:bookmarkEnd w:id="2"/>
        <w:p w14:paraId="4B2617EB" w14:textId="2D2B6A56" w:rsidR="007B6808" w:rsidRDefault="00260626" w:rsidP="00CB54CC">
          <w:pPr>
            <w:pStyle w:val="List"/>
          </w:pPr>
          <w:r>
            <w:t>Revise</w:t>
          </w:r>
          <w:r w:rsidR="007B6808">
            <w:t xml:space="preserve"> the term </w:t>
          </w:r>
          <w:r w:rsidR="000529F2">
            <w:t>“</w:t>
          </w:r>
          <w:r w:rsidR="007B6808">
            <w:t>Extralabel drug</w:t>
          </w:r>
          <w:r w:rsidR="000529F2">
            <w:t>”</w:t>
          </w:r>
          <w:r w:rsidR="007B6808">
            <w:t xml:space="preserve"> to </w:t>
          </w:r>
          <w:r w:rsidR="000529F2">
            <w:t>“</w:t>
          </w:r>
          <w:r w:rsidR="007B6808">
            <w:t xml:space="preserve">Extralabel drug </w:t>
          </w:r>
          <w:r w:rsidR="007B6808" w:rsidRPr="00C206E2">
            <w:rPr>
              <w:u w:val="single"/>
            </w:rPr>
            <w:t>use</w:t>
          </w:r>
          <w:r w:rsidR="000529F2">
            <w:t>”</w:t>
          </w:r>
          <w:r w:rsidR="007B6808">
            <w:t xml:space="preserve"> for consistency with 40 CFR Part 451, Concentrated Animal Production Point Source Category.</w:t>
          </w:r>
        </w:p>
        <w:p w14:paraId="3BAEAC90" w14:textId="5D8E144B" w:rsidR="00C206E2" w:rsidRDefault="00260626" w:rsidP="00CB54CC">
          <w:pPr>
            <w:pStyle w:val="List"/>
          </w:pPr>
          <w:r>
            <w:t>Revise</w:t>
          </w:r>
          <w:r w:rsidR="00C206E2">
            <w:t xml:space="preserve"> the definition of </w:t>
          </w:r>
          <w:r w:rsidR="000529F2">
            <w:t>“</w:t>
          </w:r>
          <w:r w:rsidR="00C206E2">
            <w:t>Net pen system</w:t>
          </w:r>
          <w:r w:rsidR="000529F2">
            <w:t>”</w:t>
          </w:r>
          <w:r w:rsidR="00C206E2">
            <w:t xml:space="preserve"> for consistency with 40 CFR Part 451, as follows: </w:t>
          </w:r>
        </w:p>
        <w:p w14:paraId="5102140D" w14:textId="57C81CDA" w:rsidR="00C206E2" w:rsidRDefault="00C206E2" w:rsidP="00483C57">
          <w:pPr>
            <w:pStyle w:val="ListNumber"/>
            <w:numPr>
              <w:ilvl w:val="0"/>
              <w:numId w:val="0"/>
            </w:numPr>
            <w:ind w:left="900"/>
          </w:pPr>
          <w:r>
            <w:t xml:space="preserve">A stationary, suspended, or floating system of nets, screens, trays, or cages located in water in the state and within the boundaries of a permit granted by the Texas Parks and Wildlife Department (TPWD). </w:t>
          </w:r>
          <w:r w:rsidRPr="00C206E2">
            <w:rPr>
              <w:u w:val="single"/>
            </w:rPr>
            <w:t xml:space="preserve">Net pen systems typically are located along a shore or pier or may be anchored and floating offshore. Net pens and </w:t>
          </w:r>
          <w:bookmarkStart w:id="3" w:name="_Hlk179531839"/>
          <w:r w:rsidRPr="00C206E2">
            <w:rPr>
              <w:u w:val="single"/>
            </w:rPr>
            <w:t>submerged cages rely on tides and currents to provide a continual supply of high-quality water to the animals in production.</w:t>
          </w:r>
          <w:bookmarkEnd w:id="3"/>
        </w:p>
        <w:p w14:paraId="79CA3B32" w14:textId="4EE4C620" w:rsidR="001F220D" w:rsidRDefault="00DB56F6" w:rsidP="00CB54CC">
          <w:pPr>
            <w:pStyle w:val="List"/>
          </w:pPr>
          <w:r>
            <w:t xml:space="preserve">Add a definition for </w:t>
          </w:r>
          <w:r w:rsidR="000529F2">
            <w:t>“</w:t>
          </w:r>
          <w:r w:rsidR="00F50BC8">
            <w:t>S</w:t>
          </w:r>
          <w:r>
            <w:t>ubmerged cage</w:t>
          </w:r>
          <w:r w:rsidR="00F50BC8">
            <w:t xml:space="preserve"> system</w:t>
          </w:r>
          <w:r w:rsidR="000529F2">
            <w:t>”</w:t>
          </w:r>
          <w:r w:rsidR="00C206E2">
            <w:t xml:space="preserve"> that is consistent with the term as used in 40 CFR Part 451 to clarify the allowable </w:t>
          </w:r>
          <w:r w:rsidR="00972504">
            <w:t xml:space="preserve">(net-pen) </w:t>
          </w:r>
          <w:r w:rsidR="00C206E2">
            <w:t xml:space="preserve">systems that may be used at </w:t>
          </w:r>
          <w:r w:rsidR="00972504">
            <w:t>aquaculture facilities that produce oysters (e.g., oyster mariculture or Level V facilities).</w:t>
          </w:r>
        </w:p>
        <w:p w14:paraId="2DE3C4BF" w14:textId="5D5C240E" w:rsidR="001F220D" w:rsidRPr="001F220D" w:rsidRDefault="001F220D" w:rsidP="001F220D">
          <w:pPr>
            <w:spacing w:before="120" w:after="120"/>
            <w:ind w:left="1008" w:right="720"/>
            <w:jc w:val="both"/>
            <w:rPr>
              <w:u w:val="single"/>
            </w:rPr>
          </w:pPr>
          <w:r w:rsidRPr="00BE4859">
            <w:rPr>
              <w:u w:val="single"/>
            </w:rPr>
            <w:t>A stationary, suspended, or floating system of cages located in water in the state and within the boundaries of a permit granted by the TPWD. Submerged cages rely on tides and currents to provide a continual supply of high-quality water to the animals in production.</w:t>
          </w:r>
        </w:p>
        <w:p w14:paraId="6C8454E3" w14:textId="20B08F75" w:rsidR="00C206E2" w:rsidRPr="001F220D" w:rsidRDefault="00260626" w:rsidP="00CB54CC">
          <w:pPr>
            <w:pStyle w:val="List"/>
            <w:rPr>
              <w:szCs w:val="22"/>
            </w:rPr>
          </w:pPr>
          <w:r>
            <w:t>Revise</w:t>
          </w:r>
          <w:r w:rsidR="00D22527">
            <w:t xml:space="preserve"> the definition </w:t>
          </w:r>
          <w:r w:rsidR="00B10BE8">
            <w:t>for</w:t>
          </w:r>
          <w:r w:rsidR="00D22527">
            <w:t xml:space="preserve"> </w:t>
          </w:r>
          <w:r w:rsidR="000529F2">
            <w:t>“</w:t>
          </w:r>
          <w:r w:rsidR="00B10BE8">
            <w:t>W</w:t>
          </w:r>
          <w:r w:rsidR="00D22527">
            <w:t>astewater</w:t>
          </w:r>
          <w:r w:rsidR="000529F2">
            <w:t>”</w:t>
          </w:r>
          <w:r w:rsidR="00D22527">
            <w:t xml:space="preserve"> to include </w:t>
          </w:r>
          <w:r>
            <w:t xml:space="preserve">water from the </w:t>
          </w:r>
          <w:r w:rsidR="00D22527">
            <w:t xml:space="preserve">washdown, cleaning, and flushing of sorters and tumblers, </w:t>
          </w:r>
          <w:r w:rsidR="00552EF4">
            <w:t xml:space="preserve">types of </w:t>
          </w:r>
          <w:r w:rsidR="00D22527">
            <w:t>processing equipment now commonly used in oyster mariculture</w:t>
          </w:r>
          <w:r w:rsidR="00972504">
            <w:t>.</w:t>
          </w:r>
        </w:p>
        <w:p w14:paraId="051E35D9" w14:textId="77777777" w:rsidR="001F220D" w:rsidRPr="00BE4859" w:rsidRDefault="001F220D" w:rsidP="001F220D">
          <w:pPr>
            <w:spacing w:after="120"/>
            <w:ind w:left="1008" w:right="720"/>
            <w:jc w:val="both"/>
            <w:rPr>
              <w:szCs w:val="22"/>
            </w:rPr>
          </w:pPr>
          <w:r w:rsidRPr="00BE4859">
            <w:rPr>
              <w:szCs w:val="22"/>
            </w:rPr>
            <w:t>For the purposes of this general permit, wastewater is water that is a result of the following activities:</w:t>
          </w:r>
        </w:p>
        <w:p w14:paraId="730470D7" w14:textId="77777777" w:rsidR="001F220D" w:rsidRPr="00BE4859" w:rsidRDefault="001F220D" w:rsidP="001F220D">
          <w:pPr>
            <w:numPr>
              <w:ilvl w:val="0"/>
              <w:numId w:val="28"/>
            </w:numPr>
            <w:spacing w:after="120"/>
            <w:ind w:left="1368" w:right="720"/>
            <w:jc w:val="both"/>
            <w:rPr>
              <w:szCs w:val="22"/>
            </w:rPr>
          </w:pPr>
          <w:r w:rsidRPr="00BE4859">
            <w:rPr>
              <w:szCs w:val="22"/>
            </w:rPr>
            <w:t>Propagation, rearing, or transportation of aquatic species.</w:t>
          </w:r>
        </w:p>
        <w:p w14:paraId="0C69CBFD" w14:textId="77777777" w:rsidR="001F220D" w:rsidRPr="00BE4859" w:rsidRDefault="001F220D" w:rsidP="001F220D">
          <w:pPr>
            <w:numPr>
              <w:ilvl w:val="0"/>
              <w:numId w:val="28"/>
            </w:numPr>
            <w:spacing w:after="120"/>
            <w:ind w:left="1368" w:right="720"/>
            <w:jc w:val="both"/>
            <w:rPr>
              <w:szCs w:val="22"/>
            </w:rPr>
          </w:pPr>
          <w:r w:rsidRPr="00BE4859">
            <w:rPr>
              <w:szCs w:val="22"/>
            </w:rPr>
            <w:t>Washdown, cleaning, and flushing of fabricated tanks, raceways, ponds, or other containment structures, or process equipment</w:t>
          </w:r>
          <w:r w:rsidRPr="00BE4859">
            <w:rPr>
              <w:szCs w:val="22"/>
              <w:u w:val="single"/>
            </w:rPr>
            <w:t>, including sorters and tumblers</w:t>
          </w:r>
          <w:r w:rsidRPr="00BE4859">
            <w:rPr>
              <w:szCs w:val="22"/>
            </w:rPr>
            <w:t>.</w:t>
          </w:r>
        </w:p>
        <w:p w14:paraId="7E84EB3E" w14:textId="2EB410D9" w:rsidR="001F220D" w:rsidRPr="001F220D" w:rsidRDefault="001F220D" w:rsidP="001F220D">
          <w:pPr>
            <w:numPr>
              <w:ilvl w:val="0"/>
              <w:numId w:val="28"/>
            </w:numPr>
            <w:spacing w:after="120"/>
            <w:ind w:left="1368" w:right="720"/>
            <w:jc w:val="both"/>
            <w:rPr>
              <w:szCs w:val="22"/>
            </w:rPr>
          </w:pPr>
          <w:r w:rsidRPr="00BE4859">
            <w:rPr>
              <w:szCs w:val="22"/>
            </w:rPr>
            <w:t>Washing, treating, or any other direct contact with aquatic species.</w:t>
          </w:r>
        </w:p>
        <w:p w14:paraId="491108B3" w14:textId="5A1D90E7" w:rsidR="00444862" w:rsidRDefault="00444862" w:rsidP="00CB54CC">
          <w:pPr>
            <w:pStyle w:val="List"/>
          </w:pPr>
          <w:r>
            <w:t>Update the</w:t>
          </w:r>
          <w:r w:rsidRPr="00444862">
            <w:t xml:space="preserve"> term “constituent of concern” to “pollutant of concern” throughout the permit.</w:t>
          </w:r>
        </w:p>
        <w:p w14:paraId="5821B37F" w14:textId="1A159565" w:rsidR="001F220D" w:rsidRPr="00E057D3" w:rsidRDefault="001F220D" w:rsidP="00CB54CC">
          <w:pPr>
            <w:pStyle w:val="List"/>
          </w:pPr>
          <w:r w:rsidRPr="00E057D3">
            <w:t xml:space="preserve">Revise Part I, Section A.5, to clarify that level V facilities that can be authorized under this general permit include oysters produced in submerged cage systems to clarify the allowable systems that may be used at Level V facilities (i.e., oyster mariculture), as follows: </w:t>
          </w:r>
        </w:p>
        <w:p w14:paraId="1FEFF305" w14:textId="77777777" w:rsidR="001F220D" w:rsidRPr="00BE4859" w:rsidRDefault="001F220D" w:rsidP="001F220D">
          <w:pPr>
            <w:spacing w:before="120" w:after="120"/>
            <w:ind w:left="1008" w:right="720"/>
            <w:jc w:val="both"/>
          </w:pPr>
          <w:r w:rsidRPr="00BE4859">
            <w:t>Aquaculture facilities that produce oysters in a net pen system</w:t>
          </w:r>
          <w:r w:rsidRPr="00BE4859">
            <w:rPr>
              <w:u w:val="single"/>
            </w:rPr>
            <w:t xml:space="preserve"> or submerged cage system</w:t>
          </w:r>
          <w:r w:rsidRPr="00BE4859">
            <w:t>, regardless of annual harvest-weight.</w:t>
          </w:r>
        </w:p>
        <w:p w14:paraId="3A1893C1" w14:textId="3CA15E31" w:rsidR="00552EF4" w:rsidRDefault="00552EF4" w:rsidP="00CB54CC">
          <w:pPr>
            <w:pStyle w:val="List"/>
          </w:pPr>
          <w:r>
            <w:t>Revise Part I</w:t>
          </w:r>
          <w:r w:rsidR="00CF28F8">
            <w:t>I</w:t>
          </w:r>
          <w:r>
            <w:t>, Section C.1</w:t>
          </w:r>
          <w:r w:rsidR="00B42E8E">
            <w:t xml:space="preserve">, and Part III, Section B.11, </w:t>
          </w:r>
          <w:r>
            <w:t xml:space="preserve">to remove the requirement to provide notification to </w:t>
          </w:r>
          <w:r w:rsidR="00B42E8E">
            <w:t xml:space="preserve">or coordinate with </w:t>
          </w:r>
          <w:r>
            <w:t xml:space="preserve">the Texas Department of Agriculture (TDA) for consistency with 30 TAC Chapter 7, Memoranda of Understanding, which no longer requires an aquaculture facility to obtain a permit from TDA. </w:t>
          </w:r>
        </w:p>
        <w:p w14:paraId="7A2A3B6B" w14:textId="7DB8CDFF" w:rsidR="00B42E8E" w:rsidRDefault="00B42E8E" w:rsidP="00CB54CC">
          <w:pPr>
            <w:pStyle w:val="List"/>
          </w:pPr>
          <w:r>
            <w:t>Update</w:t>
          </w:r>
          <w:r w:rsidR="00552EF4">
            <w:t xml:space="preserve"> Part I</w:t>
          </w:r>
          <w:r w:rsidR="00CF28F8">
            <w:t>I</w:t>
          </w:r>
          <w:r w:rsidR="00552EF4">
            <w:t>, Section C.4</w:t>
          </w:r>
          <w:r w:rsidR="00CF28F8">
            <w:t xml:space="preserve">, </w:t>
          </w:r>
          <w:r w:rsidRPr="00B42E8E">
            <w:t xml:space="preserve">with current contact information for the Edwards </w:t>
          </w:r>
          <w:r w:rsidRPr="00B42E8E">
            <w:lastRenderedPageBreak/>
            <w:t xml:space="preserve">Aquifer Protection Program and corrected the counties listed in the general permit for consistency with requirements under 30 TAC Chapter 213, </w:t>
          </w:r>
          <w:r w:rsidRPr="00B42E8E">
            <w:rPr>
              <w:i/>
              <w:iCs/>
            </w:rPr>
            <w:t>Edwards Aquifer</w:t>
          </w:r>
          <w:r w:rsidRPr="00B42E8E">
            <w:t>.</w:t>
          </w:r>
        </w:p>
        <w:p w14:paraId="767E97EA" w14:textId="3F5A6835" w:rsidR="001F220D" w:rsidRPr="00E057D3" w:rsidRDefault="001F220D" w:rsidP="00CB54CC">
          <w:pPr>
            <w:pStyle w:val="List"/>
          </w:pPr>
          <w:r w:rsidRPr="00E057D3">
            <w:t xml:space="preserve">Revise Part II, Section D.4, to clarify that level V facilities include submerged cage systems to clarify the allowable systems that may be used at Level V facilities, as follows: </w:t>
          </w:r>
        </w:p>
        <w:p w14:paraId="7196D009" w14:textId="77777777" w:rsidR="001F220D" w:rsidRPr="00BE4859" w:rsidRDefault="001F220D" w:rsidP="001F220D">
          <w:pPr>
            <w:spacing w:before="120" w:after="120"/>
            <w:ind w:left="1008" w:right="720"/>
            <w:jc w:val="both"/>
          </w:pPr>
          <w:r w:rsidRPr="00BE4859">
            <w:t xml:space="preserve">The permittee is prohibited from feeding oysters in a net pen system </w:t>
          </w:r>
          <w:r w:rsidRPr="00BE4859">
            <w:rPr>
              <w:u w:val="single"/>
            </w:rPr>
            <w:t>or submerged cage system</w:t>
          </w:r>
          <w:r w:rsidRPr="00BE4859">
            <w:t>.</w:t>
          </w:r>
        </w:p>
        <w:p w14:paraId="2B16ECE1" w14:textId="073256AC" w:rsidR="00CF28F8" w:rsidRDefault="00CF28F8" w:rsidP="00CB54CC">
          <w:pPr>
            <w:pStyle w:val="List"/>
          </w:pPr>
          <w:r>
            <w:t xml:space="preserve">Revise Part III, Section B.11 to remove the requirement to provide notification to TDA for consistency with 30 TAC Chapter 7, Memoranda of Understanding, which no longer requires an aquaculture facility to obtain a permit from TDA. </w:t>
          </w:r>
        </w:p>
        <w:p w14:paraId="426EAE06" w14:textId="366F772C" w:rsidR="00CF28F8" w:rsidRDefault="009F3A9C" w:rsidP="00CB54CC">
          <w:pPr>
            <w:pStyle w:val="List"/>
          </w:pPr>
          <w:r>
            <w:t xml:space="preserve">Revise Part III, Section E.9 to exclude </w:t>
          </w:r>
          <w:r w:rsidR="00972504">
            <w:t>L</w:t>
          </w:r>
          <w:r>
            <w:t>evel V facilities from the prohibition from cleaning system components in or over water in the state, as follows:</w:t>
          </w:r>
        </w:p>
        <w:p w14:paraId="3BCD4C0D" w14:textId="77777777" w:rsidR="009F3A9C" w:rsidRDefault="009F3A9C" w:rsidP="00F32DD9">
          <w:pPr>
            <w:pStyle w:val="ListNumber"/>
            <w:numPr>
              <w:ilvl w:val="0"/>
              <w:numId w:val="0"/>
            </w:numPr>
            <w:autoSpaceDE/>
            <w:autoSpaceDN/>
            <w:adjustRightInd/>
            <w:spacing w:before="0"/>
            <w:ind w:left="900"/>
          </w:pPr>
          <w:r>
            <w:t xml:space="preserve">The permittee is prohibited from cleaning net pen system components (such as ropes, netting, cages, anchors, etc) in or over water in the state. </w:t>
          </w:r>
        </w:p>
        <w:p w14:paraId="4DEB656A" w14:textId="02FF556E" w:rsidR="009F3A9C" w:rsidRPr="009F3A9C" w:rsidRDefault="009F3A9C" w:rsidP="00F32DD9">
          <w:pPr>
            <w:pStyle w:val="ListNumber"/>
            <w:numPr>
              <w:ilvl w:val="0"/>
              <w:numId w:val="0"/>
            </w:numPr>
            <w:ind w:left="900"/>
            <w:rPr>
              <w:u w:val="single"/>
            </w:rPr>
          </w:pPr>
          <w:r w:rsidRPr="009F3A9C">
            <w:rPr>
              <w:u w:val="single"/>
            </w:rPr>
            <w:t xml:space="preserve">Level V facilities are exempt from this prohibition </w:t>
          </w:r>
          <w:bookmarkStart w:id="4" w:name="_Hlk179541316"/>
          <w:r w:rsidRPr="009F3A9C">
            <w:rPr>
              <w:u w:val="single"/>
            </w:rPr>
            <w:t xml:space="preserve">and may clean net pen system and submerged cage system components in or over water in the state </w:t>
          </w:r>
          <w:bookmarkEnd w:id="4"/>
          <w:r w:rsidRPr="009F3A9C">
            <w:rPr>
              <w:u w:val="single"/>
            </w:rPr>
            <w:t>when cleaning activities are conducted as follows:</w:t>
          </w:r>
        </w:p>
        <w:p w14:paraId="5A9E736A" w14:textId="33FCE4A1" w:rsidR="009F3A9C" w:rsidRPr="009F3A9C" w:rsidRDefault="009F3A9C" w:rsidP="00F32DD9">
          <w:pPr>
            <w:pStyle w:val="ListNumber2"/>
            <w:numPr>
              <w:ilvl w:val="0"/>
              <w:numId w:val="30"/>
            </w:numPr>
            <w:autoSpaceDE/>
            <w:autoSpaceDN/>
            <w:adjustRightInd/>
            <w:spacing w:before="0"/>
            <w:ind w:left="1260"/>
            <w:rPr>
              <w:u w:val="single"/>
            </w:rPr>
          </w:pPr>
          <w:r w:rsidRPr="009F3A9C">
            <w:rPr>
              <w:u w:val="single"/>
            </w:rPr>
            <w:t>for routine washing to remove fouling (i.e., algae and barnacle accumulations);</w:t>
          </w:r>
        </w:p>
        <w:p w14:paraId="0BBE9688" w14:textId="18F4032F" w:rsidR="009F3A9C" w:rsidRPr="009F3A9C" w:rsidRDefault="009F3A9C" w:rsidP="00F32DD9">
          <w:pPr>
            <w:pStyle w:val="ListNumber2"/>
            <w:numPr>
              <w:ilvl w:val="0"/>
              <w:numId w:val="30"/>
            </w:numPr>
            <w:autoSpaceDE/>
            <w:autoSpaceDN/>
            <w:adjustRightInd/>
            <w:spacing w:before="0"/>
            <w:ind w:left="1260"/>
            <w:rPr>
              <w:u w:val="single"/>
            </w:rPr>
          </w:pPr>
          <w:r w:rsidRPr="009F3A9C">
            <w:rPr>
              <w:u w:val="single"/>
            </w:rPr>
            <w:t>without the use of detergents or other chemicals;</w:t>
          </w:r>
        </w:p>
        <w:p w14:paraId="29A19DE6" w14:textId="194154BF" w:rsidR="009F3A9C" w:rsidRPr="009F3A9C" w:rsidRDefault="009F3A9C" w:rsidP="00F32DD9">
          <w:pPr>
            <w:pStyle w:val="ListNumber2"/>
            <w:numPr>
              <w:ilvl w:val="0"/>
              <w:numId w:val="30"/>
            </w:numPr>
            <w:autoSpaceDE/>
            <w:autoSpaceDN/>
            <w:adjustRightInd/>
            <w:spacing w:before="0"/>
            <w:ind w:left="1260"/>
            <w:rPr>
              <w:u w:val="single"/>
            </w:rPr>
          </w:pPr>
          <w:r w:rsidRPr="009F3A9C">
            <w:rPr>
              <w:u w:val="single"/>
            </w:rPr>
            <w:t xml:space="preserve">in a manner that does not damage or compromise net pen system </w:t>
          </w:r>
          <w:r w:rsidR="00B641C7">
            <w:rPr>
              <w:u w:val="single"/>
            </w:rPr>
            <w:t xml:space="preserve">or </w:t>
          </w:r>
          <w:r w:rsidR="00B641C7" w:rsidRPr="009F3A9C">
            <w:rPr>
              <w:u w:val="single"/>
            </w:rPr>
            <w:t xml:space="preserve">submerged cage system </w:t>
          </w:r>
          <w:r w:rsidRPr="009F3A9C">
            <w:rPr>
              <w:u w:val="single"/>
            </w:rPr>
            <w:t>components (including any coatings or coverings); and</w:t>
          </w:r>
        </w:p>
        <w:p w14:paraId="383346C3" w14:textId="77777777" w:rsidR="009F3A9C" w:rsidRPr="005869B2" w:rsidRDefault="009F3A9C" w:rsidP="00F32DD9">
          <w:pPr>
            <w:pStyle w:val="ListNumber2"/>
            <w:numPr>
              <w:ilvl w:val="0"/>
              <w:numId w:val="30"/>
            </w:numPr>
            <w:autoSpaceDE/>
            <w:autoSpaceDN/>
            <w:adjustRightInd/>
            <w:spacing w:before="0"/>
            <w:ind w:left="1260"/>
          </w:pPr>
          <w:r w:rsidRPr="009F3A9C">
            <w:rPr>
              <w:u w:val="single"/>
            </w:rPr>
            <w:t>in a manner that does not cause substantial and persistent changes from ambient conditions of turbidity and color.</w:t>
          </w:r>
        </w:p>
        <w:p w14:paraId="34942536" w14:textId="1EB016A3" w:rsidR="00815540" w:rsidRDefault="00354EDD" w:rsidP="00CB54CC">
          <w:pPr>
            <w:pStyle w:val="List"/>
          </w:pPr>
          <w:r>
            <w:t>Revise Part III, Section F</w:t>
          </w:r>
          <w:r w:rsidR="00815540">
            <w:t xml:space="preserve"> based on the groundwater protection recommendation memo, as follows:</w:t>
          </w:r>
        </w:p>
        <w:p w14:paraId="378A8795" w14:textId="30321B4F" w:rsidR="00354EDD" w:rsidRDefault="00815540" w:rsidP="00040E1F">
          <w:pPr>
            <w:pStyle w:val="ListNumber2"/>
            <w:numPr>
              <w:ilvl w:val="0"/>
              <w:numId w:val="47"/>
            </w:numPr>
            <w:ind w:left="720"/>
          </w:pPr>
          <w:r>
            <w:t>Revise F</w:t>
          </w:r>
          <w:r w:rsidR="00354EDD">
            <w:t>.3 to clarify</w:t>
          </w:r>
          <w:r w:rsidR="00535ABF">
            <w:t xml:space="preserve"> </w:t>
          </w:r>
          <w:r w:rsidR="00ED191D">
            <w:t>loading requirements for nitrogen and phosphorus</w:t>
          </w:r>
          <w:r w:rsidR="00346729">
            <w:t xml:space="preserve"> and </w:t>
          </w:r>
          <w:r w:rsidR="00EA427E">
            <w:t xml:space="preserve">establish </w:t>
          </w:r>
          <w:r w:rsidR="00346729">
            <w:t>that land application</w:t>
          </w:r>
          <w:r w:rsidR="00346729" w:rsidRPr="00346729">
            <w:t xml:space="preserve"> shall not exceed the available water holding capacity or saturated hydraulic conductivity of the soil.</w:t>
          </w:r>
        </w:p>
        <w:p w14:paraId="3A704C6A" w14:textId="087C034E" w:rsidR="00535ABF" w:rsidRDefault="00535ABF" w:rsidP="00040E1F">
          <w:pPr>
            <w:pStyle w:val="ListNumber2"/>
            <w:numPr>
              <w:ilvl w:val="0"/>
              <w:numId w:val="47"/>
            </w:numPr>
            <w:ind w:left="720"/>
          </w:pPr>
          <w:r>
            <w:t xml:space="preserve">Revise F.7 to clarify cropping requirements and </w:t>
          </w:r>
          <w:r w:rsidR="00EA427E">
            <w:t>establish</w:t>
          </w:r>
          <w:r>
            <w:t xml:space="preserve"> record keeping requirements</w:t>
          </w:r>
          <w:r w:rsidR="006C1098" w:rsidRPr="006C1098">
            <w:t xml:space="preserve"> </w:t>
          </w:r>
          <w:r w:rsidR="006C1098">
            <w:t xml:space="preserve">for the </w:t>
          </w:r>
          <w:r w:rsidR="006C1098" w:rsidRPr="006C1098">
            <w:t xml:space="preserve">addition of fertilizers and </w:t>
          </w:r>
          <w:r w:rsidR="006C1098">
            <w:t xml:space="preserve">crop </w:t>
          </w:r>
          <w:r w:rsidR="006C1098" w:rsidRPr="006C1098">
            <w:t>harvesting and mowing dates</w:t>
          </w:r>
          <w:r>
            <w:t>.</w:t>
          </w:r>
        </w:p>
        <w:p w14:paraId="1C545921" w14:textId="6153A8BB" w:rsidR="00535ABF" w:rsidRDefault="00535ABF" w:rsidP="00040E1F">
          <w:pPr>
            <w:pStyle w:val="ListNumber2"/>
            <w:numPr>
              <w:ilvl w:val="0"/>
              <w:numId w:val="47"/>
            </w:numPr>
            <w:ind w:left="720"/>
          </w:pPr>
          <w:r>
            <w:t>Revise F.</w:t>
          </w:r>
          <w:r w:rsidR="0061457D">
            <w:t xml:space="preserve">8 to </w:t>
          </w:r>
          <w:r w:rsidR="00346729">
            <w:t>include</w:t>
          </w:r>
          <w:r w:rsidR="0061457D">
            <w:t xml:space="preserve"> examples of the physical conditions </w:t>
          </w:r>
          <w:r w:rsidR="00ED191D">
            <w:t xml:space="preserve">of a land application area </w:t>
          </w:r>
          <w:r w:rsidR="0061457D">
            <w:t xml:space="preserve">that a permittee </w:t>
          </w:r>
          <w:r w:rsidR="00ED191D">
            <w:t>shall</w:t>
          </w:r>
          <w:r w:rsidR="0061457D">
            <w:t xml:space="preserve"> monitor on a weekly basis. The provision was also revised to </w:t>
          </w:r>
          <w:r w:rsidR="00ED191D">
            <w:t xml:space="preserve">require </w:t>
          </w:r>
          <w:r w:rsidR="00346729">
            <w:t xml:space="preserve">implementation of </w:t>
          </w:r>
          <w:r w:rsidR="00ED191D">
            <w:t>corrective measures within 24 hours.</w:t>
          </w:r>
        </w:p>
        <w:p w14:paraId="439D2A71" w14:textId="2E27E8D4" w:rsidR="00040E1F" w:rsidRDefault="00F32DD9" w:rsidP="00040E1F">
          <w:pPr>
            <w:pStyle w:val="ListNumber2"/>
            <w:numPr>
              <w:ilvl w:val="0"/>
              <w:numId w:val="47"/>
            </w:numPr>
            <w:ind w:left="720"/>
          </w:pPr>
          <w:r>
            <w:t>Establish new</w:t>
          </w:r>
          <w:r w:rsidR="00346729">
            <w:t xml:space="preserve"> F.10 </w:t>
          </w:r>
          <w:r>
            <w:t xml:space="preserve">requiring </w:t>
          </w:r>
          <w:r w:rsidR="00346729">
            <w:t>signage in English and Spanish at treated effluent storage areas and where there are hose bibs or faucets</w:t>
          </w:r>
          <w:r>
            <w:t xml:space="preserve">, and pipe transporting effluent. </w:t>
          </w:r>
          <w:r w:rsidRPr="00F32DD9">
            <w:t>The</w:t>
          </w:r>
          <w:r w:rsidR="00346729" w:rsidRPr="00F32DD9">
            <w:t xml:space="preserve"> </w:t>
          </w:r>
          <w:r w:rsidRPr="00F32DD9">
            <w:t>signage</w:t>
          </w:r>
          <w:r w:rsidR="00346729" w:rsidRPr="00F32DD9">
            <w:t xml:space="preserve"> shall consist of a red slash superimposed over the international symbol for drinking water accompanied by the message “DO NOT DRINK THE WATER</w:t>
          </w:r>
          <w:r w:rsidR="00E53D61">
            <w:t>.</w:t>
          </w:r>
          <w:r w:rsidR="00346729" w:rsidRPr="00F32DD9">
            <w:t>”</w:t>
          </w:r>
        </w:p>
        <w:p w14:paraId="789E7545" w14:textId="77777777" w:rsidR="00040E1F" w:rsidRDefault="00F32DD9" w:rsidP="00040E1F">
          <w:pPr>
            <w:pStyle w:val="ListNumber2"/>
            <w:numPr>
              <w:ilvl w:val="0"/>
              <w:numId w:val="47"/>
            </w:numPr>
            <w:ind w:left="720"/>
          </w:pPr>
          <w:r>
            <w:t xml:space="preserve">Establish new </w:t>
          </w:r>
          <w:r w:rsidR="00346729">
            <w:t>F.</w:t>
          </w:r>
          <w:r w:rsidR="006C1098">
            <w:t>11</w:t>
          </w:r>
          <w:r w:rsidR="00346729">
            <w:t xml:space="preserve"> </w:t>
          </w:r>
          <w:r w:rsidR="00EA427E">
            <w:t>requiring the</w:t>
          </w:r>
          <w:r w:rsidR="00346729">
            <w:t xml:space="preserve"> irrigation system </w:t>
          </w:r>
          <w:r w:rsidR="00EA427E">
            <w:t xml:space="preserve">be </w:t>
          </w:r>
          <w:r w:rsidR="00346729">
            <w:t>design</w:t>
          </w:r>
          <w:r w:rsidR="00EA427E">
            <w:t>ed to prevent operation by unauthorized personnel</w:t>
          </w:r>
          <w:r>
            <w:t>.</w:t>
          </w:r>
        </w:p>
        <w:p w14:paraId="10F299DC" w14:textId="2DB44A98" w:rsidR="00346729" w:rsidRPr="00F32DD9" w:rsidRDefault="00F32DD9" w:rsidP="00040E1F">
          <w:pPr>
            <w:pStyle w:val="ListNumber2"/>
            <w:numPr>
              <w:ilvl w:val="0"/>
              <w:numId w:val="47"/>
            </w:numPr>
            <w:ind w:left="720"/>
          </w:pPr>
          <w:r>
            <w:lastRenderedPageBreak/>
            <w:t xml:space="preserve">Establish new </w:t>
          </w:r>
          <w:r w:rsidR="006C1098">
            <w:t xml:space="preserve">F.12 </w:t>
          </w:r>
          <w:r>
            <w:t>prohibiting</w:t>
          </w:r>
          <w:r w:rsidR="006C1098">
            <w:t xml:space="preserve"> </w:t>
          </w:r>
          <w:r w:rsidR="006C1098" w:rsidRPr="00784409">
            <w:t xml:space="preserve">irrigation </w:t>
          </w:r>
          <w:r>
            <w:t xml:space="preserve">with wastewater when an irrigation </w:t>
          </w:r>
          <w:r w:rsidR="006C1098" w:rsidRPr="00784409">
            <w:t>area</w:t>
          </w:r>
          <w:r>
            <w:t xml:space="preserve"> is </w:t>
          </w:r>
          <w:r w:rsidR="006C1098" w:rsidRPr="00784409">
            <w:t>in use</w:t>
          </w:r>
          <w:r>
            <w:t>.</w:t>
          </w:r>
        </w:p>
        <w:p w14:paraId="26B6EAE2" w14:textId="1FD84166" w:rsidR="009F3A9C" w:rsidRDefault="009F3A9C" w:rsidP="00CB54CC">
          <w:pPr>
            <w:pStyle w:val="List"/>
          </w:pPr>
          <w:r w:rsidRPr="000A2163">
            <w:t>Revi</w:t>
          </w:r>
          <w:r>
            <w:t>se</w:t>
          </w:r>
          <w:r w:rsidRPr="000A2163">
            <w:t xml:space="preserve"> Part IV</w:t>
          </w:r>
          <w:r>
            <w:t>, Section B.1</w:t>
          </w:r>
          <w:r w:rsidRPr="000A2163">
            <w:t xml:space="preserve"> to clarify reporting and signature requirements for annual tests.</w:t>
          </w:r>
        </w:p>
        <w:p w14:paraId="4262A9C5" w14:textId="307C399F" w:rsidR="009B1B1A" w:rsidRPr="009B1B1A" w:rsidRDefault="009B1B1A" w:rsidP="00CB54CC">
          <w:pPr>
            <w:pStyle w:val="List"/>
          </w:pPr>
          <w:r w:rsidRPr="009B1B1A">
            <w:t xml:space="preserve">Update Part </w:t>
          </w:r>
          <w:r>
            <w:t>IV</w:t>
          </w:r>
          <w:r w:rsidRPr="009B1B1A">
            <w:t>, Section B.</w:t>
          </w:r>
          <w:r>
            <w:t>4</w:t>
          </w:r>
          <w:r w:rsidRPr="009B1B1A">
            <w:t xml:space="preserve">.a, to </w:t>
          </w:r>
          <w:r w:rsidR="00015E9E" w:rsidRPr="00015E9E">
            <w:t>add the option for email and clarify the mailing address for submission of written reports</w:t>
          </w:r>
          <w:r w:rsidRPr="009B1B1A">
            <w:t>.</w:t>
          </w:r>
        </w:p>
        <w:p w14:paraId="5A384A23" w14:textId="75CBADF2" w:rsidR="009B1B1A" w:rsidRDefault="009B1B1A" w:rsidP="00CB54CC">
          <w:pPr>
            <w:pStyle w:val="List"/>
          </w:pPr>
          <w:r w:rsidRPr="009B1B1A">
            <w:t xml:space="preserve">Updated Part </w:t>
          </w:r>
          <w:r>
            <w:t>IV</w:t>
          </w:r>
          <w:r w:rsidRPr="009B1B1A">
            <w:t>, Section B.</w:t>
          </w:r>
          <w:r>
            <w:t>4</w:t>
          </w:r>
          <w:r w:rsidRPr="009B1B1A">
            <w:t>.b, to clarify discharge monitoring report (DMR) submittal requirements for effluent limitation violations using the NetDMR reporting system or an approved DMR form by obtaining an electronic reporting waiver.</w:t>
          </w:r>
          <w:r>
            <w:t xml:space="preserve"> The existing subsection 4.b was renumbered as 4.c.</w:t>
          </w:r>
        </w:p>
        <w:p w14:paraId="05184D7F" w14:textId="30425CAF" w:rsidR="00290A05" w:rsidRPr="009B1B1A" w:rsidRDefault="00290A05" w:rsidP="00CB54CC">
          <w:pPr>
            <w:pStyle w:val="List"/>
          </w:pPr>
          <w:r>
            <w:t>Other non-substantive revisions as appropriate.</w:t>
          </w:r>
        </w:p>
        <w:p w14:paraId="050D7C48" w14:textId="77777777" w:rsidR="00D55536" w:rsidRPr="00B46E42" w:rsidRDefault="00D55536" w:rsidP="001075DF">
          <w:pPr>
            <w:pStyle w:val="Heading1"/>
            <w:widowControl/>
            <w:spacing w:after="120"/>
          </w:pPr>
          <w:r w:rsidRPr="00B46E42">
            <w:t>VI</w:t>
          </w:r>
          <w:r w:rsidR="001D507E" w:rsidRPr="00B46E42">
            <w:t>.</w:t>
          </w:r>
          <w:r w:rsidR="00385E1D">
            <w:t xml:space="preserve"> </w:t>
          </w:r>
          <w:r w:rsidRPr="00B46E42">
            <w:t>Addresses</w:t>
          </w:r>
        </w:p>
        <w:p w14:paraId="716593F8" w14:textId="77777777" w:rsidR="00D55536" w:rsidRPr="00B46E42" w:rsidRDefault="00D55536" w:rsidP="00B1499E">
          <w:pPr>
            <w:pStyle w:val="BodyText"/>
            <w:widowControl/>
          </w:pPr>
          <w:r w:rsidRPr="00B46E42">
            <w:t>Comments on this proposed general permit should be sent to:</w:t>
          </w:r>
        </w:p>
        <w:p w14:paraId="60EA972C" w14:textId="77777777" w:rsidR="00D55536" w:rsidRPr="00B46E42" w:rsidRDefault="00D55536" w:rsidP="00B1499E">
          <w:pPr>
            <w:pStyle w:val="BodyText"/>
            <w:widowControl/>
            <w:spacing w:after="0"/>
          </w:pPr>
          <w:r w:rsidRPr="00B46E42">
            <w:t>TCEQ, Office of the Chief Clerk (MC-105)</w:t>
          </w:r>
        </w:p>
        <w:p w14:paraId="22B65A2A" w14:textId="77777777" w:rsidR="00D55536" w:rsidRPr="00B46E42" w:rsidRDefault="00D55536" w:rsidP="00B1499E">
          <w:pPr>
            <w:pStyle w:val="BodyText"/>
            <w:widowControl/>
            <w:spacing w:after="0"/>
          </w:pPr>
          <w:r w:rsidRPr="00B46E42">
            <w:t>P.O. Box 13087</w:t>
          </w:r>
        </w:p>
        <w:p w14:paraId="48ADB54E" w14:textId="2C93568E" w:rsidR="00D55536" w:rsidRPr="00B46E42" w:rsidRDefault="00D55536" w:rsidP="00B1499E">
          <w:pPr>
            <w:pStyle w:val="BodyText"/>
            <w:widowControl/>
            <w:spacing w:after="0"/>
          </w:pPr>
          <w:r w:rsidRPr="00B46E42">
            <w:t>Austin, Texas 78711-3087</w:t>
          </w:r>
        </w:p>
        <w:p w14:paraId="4B114614" w14:textId="77777777" w:rsidR="00D55536" w:rsidRPr="00B46E42" w:rsidRDefault="00D55536" w:rsidP="00B1499E">
          <w:pPr>
            <w:pStyle w:val="BodyText"/>
            <w:widowControl/>
          </w:pPr>
          <w:r w:rsidRPr="00B46E42">
            <w:t>(512) 239-3300</w:t>
          </w:r>
        </w:p>
        <w:p w14:paraId="70BA57D0" w14:textId="77777777" w:rsidR="00D55536" w:rsidRPr="00B46E42" w:rsidRDefault="00D55536" w:rsidP="00B1499E">
          <w:pPr>
            <w:pStyle w:val="BodyText"/>
            <w:widowControl/>
          </w:pPr>
          <w:r w:rsidRPr="00B46E42">
            <w:t>Questions concerning this draft general permit should be directed to:</w:t>
          </w:r>
        </w:p>
        <w:p w14:paraId="37C7ABA4" w14:textId="77777777" w:rsidR="00D55536" w:rsidRPr="00B46E42" w:rsidRDefault="00D55536" w:rsidP="00B1499E">
          <w:pPr>
            <w:pStyle w:val="BodyText"/>
            <w:widowControl/>
            <w:spacing w:after="0"/>
          </w:pPr>
          <w:r w:rsidRPr="00B46E42">
            <w:t>TCEQ, Water Quality Division</w:t>
          </w:r>
        </w:p>
        <w:p w14:paraId="02108DC5" w14:textId="77777777" w:rsidR="00D55536" w:rsidRPr="00B46E42" w:rsidRDefault="00D55536" w:rsidP="00B1499E">
          <w:pPr>
            <w:pStyle w:val="BodyText"/>
            <w:widowControl/>
            <w:spacing w:after="0"/>
          </w:pPr>
          <w:r w:rsidRPr="00B46E42">
            <w:t>Wastewater Permitting Section (MC-148)</w:t>
          </w:r>
        </w:p>
        <w:p w14:paraId="501B7437" w14:textId="12D9AC2F" w:rsidR="00D55536" w:rsidRPr="00B46E42" w:rsidRDefault="00D01A79" w:rsidP="00B1499E">
          <w:pPr>
            <w:pStyle w:val="BodyText"/>
            <w:widowControl/>
            <w:spacing w:after="0"/>
          </w:pPr>
          <w:r>
            <w:t>Shannon Gibson</w:t>
          </w:r>
        </w:p>
        <w:p w14:paraId="48463DEB" w14:textId="77777777" w:rsidR="00D55536" w:rsidRPr="00B46E42" w:rsidRDefault="00D55536" w:rsidP="00B1499E">
          <w:pPr>
            <w:pStyle w:val="BodyText"/>
            <w:widowControl/>
            <w:spacing w:after="0"/>
          </w:pPr>
          <w:r w:rsidRPr="00B46E42">
            <w:t>P.O. Box 13087</w:t>
          </w:r>
        </w:p>
        <w:p w14:paraId="49C24C58" w14:textId="77777777" w:rsidR="00D55536" w:rsidRPr="00B46E42" w:rsidRDefault="00D55536" w:rsidP="00B1499E">
          <w:pPr>
            <w:pStyle w:val="BodyText"/>
            <w:widowControl/>
            <w:spacing w:after="0"/>
          </w:pPr>
          <w:r w:rsidRPr="00B46E42">
            <w:t>Austin, Texas 78711-3087</w:t>
          </w:r>
        </w:p>
        <w:p w14:paraId="3DF79BFE" w14:textId="1B5B0512" w:rsidR="00D55536" w:rsidRDefault="00D55536" w:rsidP="00B1499E">
          <w:pPr>
            <w:pStyle w:val="BodyText"/>
            <w:widowControl/>
          </w:pPr>
          <w:r w:rsidRPr="00B46E42">
            <w:t>(512) 239-</w:t>
          </w:r>
          <w:r w:rsidR="0006560E">
            <w:t>4284</w:t>
          </w:r>
        </w:p>
        <w:p w14:paraId="25185FBA" w14:textId="77777777" w:rsidR="00963038" w:rsidRPr="00963038" w:rsidRDefault="00963038" w:rsidP="00040E1F">
          <w:pPr>
            <w:pStyle w:val="BodyText"/>
            <w:keepNext/>
            <w:widowControl/>
          </w:pPr>
          <w:r w:rsidRPr="00963038">
            <w:t>Supplementary information on this fact sheet is organized as follows:</w:t>
          </w:r>
        </w:p>
        <w:p w14:paraId="331D2615" w14:textId="77777777" w:rsidR="00963038" w:rsidRPr="00963038" w:rsidRDefault="00963038" w:rsidP="00B1499E">
          <w:pPr>
            <w:pStyle w:val="BodyText"/>
            <w:widowControl/>
            <w:tabs>
              <w:tab w:val="left" w:pos="540"/>
            </w:tabs>
            <w:spacing w:after="0"/>
          </w:pPr>
          <w:r w:rsidRPr="00963038">
            <w:t>VII.</w:t>
          </w:r>
          <w:r w:rsidRPr="00963038">
            <w:tab/>
            <w:t xml:space="preserve">Legal Basis </w:t>
          </w:r>
        </w:p>
        <w:p w14:paraId="004AC05C" w14:textId="77777777" w:rsidR="00963038" w:rsidRPr="00963038" w:rsidRDefault="00963038" w:rsidP="00B1499E">
          <w:pPr>
            <w:pStyle w:val="BodyText"/>
            <w:widowControl/>
            <w:tabs>
              <w:tab w:val="left" w:pos="540"/>
            </w:tabs>
            <w:spacing w:after="0"/>
          </w:pPr>
          <w:r w:rsidRPr="00963038">
            <w:t>VIII.</w:t>
          </w:r>
          <w:r w:rsidRPr="00963038">
            <w:tab/>
            <w:t xml:space="preserve">Regulatory Background </w:t>
          </w:r>
        </w:p>
        <w:p w14:paraId="4EC23CE6" w14:textId="2518D780" w:rsidR="00963038" w:rsidRPr="00963038" w:rsidRDefault="00963038" w:rsidP="00B1499E">
          <w:pPr>
            <w:pStyle w:val="BodyText"/>
            <w:widowControl/>
            <w:tabs>
              <w:tab w:val="left" w:pos="540"/>
            </w:tabs>
            <w:spacing w:after="0"/>
          </w:pPr>
          <w:r w:rsidRPr="00963038">
            <w:t>IX.</w:t>
          </w:r>
          <w:r w:rsidRPr="00963038">
            <w:tab/>
            <w:t xml:space="preserve">Permit </w:t>
          </w:r>
          <w:r w:rsidR="009E0ADF">
            <w:t>Authorization</w:t>
          </w:r>
          <w:r w:rsidR="009E0ADF" w:rsidRPr="00963038">
            <w:t xml:space="preserve"> </w:t>
          </w:r>
        </w:p>
        <w:p w14:paraId="0CA7153B" w14:textId="77777777" w:rsidR="00963038" w:rsidRPr="00963038" w:rsidRDefault="00963038" w:rsidP="00B1499E">
          <w:pPr>
            <w:pStyle w:val="BodyText"/>
            <w:widowControl/>
            <w:tabs>
              <w:tab w:val="left" w:pos="540"/>
            </w:tabs>
            <w:spacing w:after="0"/>
          </w:pPr>
          <w:r w:rsidRPr="00963038">
            <w:t>X.</w:t>
          </w:r>
          <w:r w:rsidRPr="00963038">
            <w:tab/>
            <w:t>Technology-</w:t>
          </w:r>
          <w:r w:rsidR="00042CFE">
            <w:t>B</w:t>
          </w:r>
          <w:r w:rsidRPr="00963038">
            <w:t xml:space="preserve">ased Requirements </w:t>
          </w:r>
        </w:p>
        <w:p w14:paraId="00E639DA" w14:textId="77777777" w:rsidR="00963038" w:rsidRPr="00963038" w:rsidRDefault="00963038" w:rsidP="00B1499E">
          <w:pPr>
            <w:pStyle w:val="BodyText"/>
            <w:widowControl/>
            <w:tabs>
              <w:tab w:val="left" w:pos="540"/>
            </w:tabs>
            <w:spacing w:after="0"/>
          </w:pPr>
          <w:r w:rsidRPr="00963038">
            <w:t>XI.</w:t>
          </w:r>
          <w:r w:rsidRPr="00963038">
            <w:tab/>
            <w:t>Water Quality-</w:t>
          </w:r>
          <w:r w:rsidR="00042CFE">
            <w:t>B</w:t>
          </w:r>
          <w:r w:rsidRPr="00963038">
            <w:t>ased Requirements</w:t>
          </w:r>
        </w:p>
        <w:p w14:paraId="1B460344" w14:textId="77777777" w:rsidR="00963038" w:rsidRPr="00963038" w:rsidRDefault="00963038" w:rsidP="00B1499E">
          <w:pPr>
            <w:pStyle w:val="BodyText"/>
            <w:widowControl/>
            <w:tabs>
              <w:tab w:val="left" w:pos="540"/>
            </w:tabs>
            <w:spacing w:after="0"/>
          </w:pPr>
          <w:r w:rsidRPr="00963038">
            <w:t>XII.</w:t>
          </w:r>
          <w:r w:rsidRPr="00963038">
            <w:tab/>
            <w:t xml:space="preserve">Monitoring </w:t>
          </w:r>
          <w:r>
            <w:t xml:space="preserve">and Reporting </w:t>
          </w:r>
        </w:p>
        <w:p w14:paraId="67F7FB7A" w14:textId="77777777" w:rsidR="00963038" w:rsidRPr="00963038" w:rsidRDefault="00963038" w:rsidP="00B1499E">
          <w:pPr>
            <w:pStyle w:val="BodyText"/>
            <w:widowControl/>
            <w:tabs>
              <w:tab w:val="left" w:pos="540"/>
            </w:tabs>
            <w:spacing w:after="0"/>
          </w:pPr>
          <w:r>
            <w:t>XIII.</w:t>
          </w:r>
          <w:r>
            <w:tab/>
          </w:r>
          <w:r w:rsidRPr="00963038">
            <w:t xml:space="preserve">Procedures for Final Decision </w:t>
          </w:r>
        </w:p>
        <w:p w14:paraId="2F77705E" w14:textId="77777777" w:rsidR="00963038" w:rsidRPr="009409B4" w:rsidRDefault="00963038" w:rsidP="00B1499E">
          <w:pPr>
            <w:pStyle w:val="BodyText"/>
            <w:widowControl/>
            <w:tabs>
              <w:tab w:val="left" w:pos="540"/>
            </w:tabs>
            <w:spacing w:after="0"/>
          </w:pPr>
          <w:r w:rsidRPr="00963038">
            <w:t>XIV.</w:t>
          </w:r>
          <w:r w:rsidRPr="00963038">
            <w:tab/>
            <w:t>Administrative Record</w:t>
          </w:r>
        </w:p>
        <w:p w14:paraId="141E9DAB" w14:textId="77777777" w:rsidR="00D55536" w:rsidRPr="009409B4" w:rsidRDefault="00A71269" w:rsidP="001075DF">
          <w:pPr>
            <w:pStyle w:val="Heading1"/>
            <w:widowControl/>
            <w:spacing w:after="120"/>
          </w:pPr>
          <w:r w:rsidRPr="00B46E42">
            <w:t>VII.</w:t>
          </w:r>
          <w:r w:rsidR="00385E1D">
            <w:t xml:space="preserve"> </w:t>
          </w:r>
          <w:r w:rsidRPr="00B46E42">
            <w:t>Legal Basis</w:t>
          </w:r>
        </w:p>
        <w:p w14:paraId="75936297" w14:textId="76941A9F" w:rsidR="00A71269" w:rsidRPr="00B46E42" w:rsidRDefault="00122F86" w:rsidP="00B1499E">
          <w:pPr>
            <w:pStyle w:val="BodyText"/>
            <w:widowControl/>
          </w:pPr>
          <w:r w:rsidRPr="00B46E42">
            <w:t xml:space="preserve">Texas Water Code (TWC) </w:t>
          </w:r>
          <w:r w:rsidR="00A71269" w:rsidRPr="00B46E42">
            <w:t>§ 26.121 makes it unlawful to discharge pollutants into or adjacent to water in the state except as authorized by a rule, permit, or order issued by the commission.</w:t>
          </w:r>
          <w:r w:rsidR="00B35DBF">
            <w:t xml:space="preserve"> </w:t>
          </w:r>
          <w:r w:rsidR="00A71269" w:rsidRPr="00B46E42">
            <w:t>TWC § 26.027 authorizes the commission to issue permits and amendments to permits for the discharge of waste or pollutants into or adjacent to water in the state.</w:t>
          </w:r>
          <w:r w:rsidR="00B35DBF">
            <w:t xml:space="preserve"> </w:t>
          </w:r>
          <w:r w:rsidR="00A71269" w:rsidRPr="00B46E42">
            <w:t xml:space="preserve">TWC § 26.040 provides the commission with the authority to amend or adopt, as necessary to implement this section, rules adopted under </w:t>
          </w:r>
          <w:r w:rsidR="00042CFE">
            <w:t xml:space="preserve">TWC </w:t>
          </w:r>
          <w:r w:rsidR="00A71269" w:rsidRPr="00B46E42">
            <w:t>§ 26.040, and to authorize waste discharges by general permit.</w:t>
          </w:r>
          <w:r w:rsidR="00B35DBF">
            <w:t xml:space="preserve"> </w:t>
          </w:r>
          <w:r w:rsidR="00A71269" w:rsidRPr="00B46E42">
            <w:t>On September 14, 1998, TCEQ received authority from the United States Environmental Protection Agency (EPA) to administer the TPDES</w:t>
          </w:r>
          <w:r w:rsidR="005729DF" w:rsidRPr="00B46E42">
            <w:t xml:space="preserve"> program</w:t>
          </w:r>
          <w:r w:rsidR="00A71269" w:rsidRPr="00B46E42">
            <w:t>.</w:t>
          </w:r>
          <w:r w:rsidR="00B35DBF">
            <w:t xml:space="preserve"> </w:t>
          </w:r>
          <w:r w:rsidR="00A71269" w:rsidRPr="00B46E42">
            <w:t xml:space="preserve">TCEQ and the EPA have signed a Memorandum of </w:t>
          </w:r>
          <w:r w:rsidR="00A71269" w:rsidRPr="00B46E42">
            <w:lastRenderedPageBreak/>
            <w:t xml:space="preserve">Agreement which authorizes the administration of the National Pollutant Discharge Elimination System (NPDES) program to TCEQ as it applies to the State of Texas. </w:t>
          </w:r>
        </w:p>
        <w:p w14:paraId="323A20E9" w14:textId="77777777" w:rsidR="007A0017" w:rsidRPr="00B46E42" w:rsidRDefault="00C065E9" w:rsidP="00B1499E">
          <w:pPr>
            <w:pStyle w:val="BodyText"/>
            <w:widowControl/>
          </w:pPr>
          <w:r w:rsidRPr="00B46E42">
            <w:t xml:space="preserve">The </w:t>
          </w:r>
          <w:r w:rsidR="00A71269" w:rsidRPr="00B46E42">
            <w:t>C</w:t>
          </w:r>
          <w:r w:rsidR="00D93EC3" w:rsidRPr="00B46E42">
            <w:t xml:space="preserve">lean </w:t>
          </w:r>
          <w:r w:rsidR="00A71269" w:rsidRPr="00B46E42">
            <w:t>W</w:t>
          </w:r>
          <w:r w:rsidR="00D93EC3" w:rsidRPr="00B46E42">
            <w:t xml:space="preserve">ater </w:t>
          </w:r>
          <w:r w:rsidR="00A71269" w:rsidRPr="00B46E42">
            <w:t>A</w:t>
          </w:r>
          <w:r w:rsidR="00D93EC3" w:rsidRPr="00B46E42">
            <w:t>ct (CWA)</w:t>
          </w:r>
          <w:r w:rsidR="00A71269" w:rsidRPr="00B46E42">
            <w:t xml:space="preserve"> §§ 301, 304, and 401 (33 United States Code (USC), §§ 1331, 1314, and 1341) include provisions which state that NPDES permits must include effluent limitations requiring authorized discharges to:</w:t>
          </w:r>
          <w:r w:rsidR="00B35DBF">
            <w:t xml:space="preserve"> </w:t>
          </w:r>
          <w:r w:rsidR="00A71269" w:rsidRPr="00B46E42">
            <w:t>(1) meet standards reflecting levels of technological capability; (2) comply with EPA-approved state water quality standards; and (3) comply with other state requirements adopted under authority retained by states under CWA § 510, 33 USC, § 1370.</w:t>
          </w:r>
        </w:p>
        <w:p w14:paraId="7B0D4D67" w14:textId="77777777" w:rsidR="00A71269" w:rsidRPr="00B46E42" w:rsidRDefault="00A71269" w:rsidP="00B1499E">
          <w:pPr>
            <w:pStyle w:val="BodyText"/>
            <w:widowControl/>
          </w:pPr>
          <w:r w:rsidRPr="00B46E42">
            <w:t>Two types of technology-based effluent limitations must be included in the general permit. With regard to conventional pollutants, i.e., pH, biochemical oxygen demand (BOD), oil and grease, total suspended solids (TSS), and bacteria, CWA § 301(b)(1)(E) requires effluent limitations based on “best conventional pollutant control technology” (BCT).</w:t>
          </w:r>
          <w:r w:rsidR="00B35DBF">
            <w:t xml:space="preserve"> </w:t>
          </w:r>
          <w:r w:rsidRPr="00B46E42">
            <w:t>With regard to nonconventional and toxic pollutants, CWA § 301(b)(2)(A), (C), and (D) requires effluent limitations based on “best available technology economically achievable” (BAT), a standard which generally represents the best performing existing technology in an industrial category or subcategory.</w:t>
          </w:r>
          <w:r w:rsidR="00B35DBF">
            <w:t xml:space="preserve"> </w:t>
          </w:r>
          <w:r w:rsidRPr="00B46E42">
            <w:t>BAT and BCT effluent limitations may never be less stringent than corresponding effluent limitations based on best practicable control technology (BPT), a standard applicable to similar discharges before March 31, 1989 under CWA § 301(b)(1)(A).</w:t>
          </w:r>
        </w:p>
        <w:p w14:paraId="485F628D" w14:textId="77777777" w:rsidR="001E6B9C" w:rsidRPr="00B46E42" w:rsidRDefault="00071E61" w:rsidP="00B1499E">
          <w:pPr>
            <w:pStyle w:val="BodyText"/>
            <w:widowControl/>
          </w:pPr>
          <w:r w:rsidRPr="00B46E42">
            <w:t xml:space="preserve">40 </w:t>
          </w:r>
          <w:r w:rsidR="00042CFE">
            <w:t>Code of Federal Regulations (</w:t>
          </w:r>
          <w:r w:rsidRPr="00B46E42">
            <w:t>CFR</w:t>
          </w:r>
          <w:r w:rsidR="00042CFE">
            <w:t>)</w:t>
          </w:r>
          <w:r w:rsidRPr="00B46E42">
            <w:t xml:space="preserve"> Part 451, Concentrated Aquatic Animal Production </w:t>
          </w:r>
          <w:r w:rsidR="001E6B9C" w:rsidRPr="00B46E42">
            <w:t xml:space="preserve">(CAAP) </w:t>
          </w:r>
          <w:r w:rsidRPr="00B46E42">
            <w:t>Point Source Cat</w:t>
          </w:r>
          <w:r w:rsidR="001B75A9" w:rsidRPr="00B46E42">
            <w:t xml:space="preserve">egory </w:t>
          </w:r>
          <w:r w:rsidR="007C0331" w:rsidRPr="00B46E42">
            <w:t>provides technology</w:t>
          </w:r>
          <w:r w:rsidR="00FE7B0C">
            <w:t>-</w:t>
          </w:r>
          <w:r w:rsidR="007C0331" w:rsidRPr="00B46E42">
            <w:t xml:space="preserve">based limits for discharges from </w:t>
          </w:r>
          <w:r w:rsidR="001E6B9C" w:rsidRPr="00B46E42">
            <w:t>CAAPs</w:t>
          </w:r>
          <w:r w:rsidR="007C0331" w:rsidRPr="00B46E42">
            <w:t xml:space="preserve"> that produce 100,000 pounds or more of aquatic animals per year in a flo</w:t>
          </w:r>
          <w:r w:rsidR="00B600F8" w:rsidRPr="00B46E42">
            <w:t>w</w:t>
          </w:r>
          <w:r w:rsidR="007C0331" w:rsidRPr="00B46E42">
            <w:t>-through, recirculating, net pen or submerged cage system.</w:t>
          </w:r>
          <w:r w:rsidR="00B35DBF">
            <w:t xml:space="preserve"> </w:t>
          </w:r>
          <w:r w:rsidR="00B600F8" w:rsidRPr="00B46E42">
            <w:t xml:space="preserve">There are no </w:t>
          </w:r>
          <w:r w:rsidR="001E6B9C" w:rsidRPr="00B46E42">
            <w:t xml:space="preserve">federal </w:t>
          </w:r>
          <w:r w:rsidR="00B600F8" w:rsidRPr="00B46E42">
            <w:t xml:space="preserve">guidelines for other </w:t>
          </w:r>
          <w:r w:rsidR="001E6B9C" w:rsidRPr="00B46E42">
            <w:t>aquaculture</w:t>
          </w:r>
          <w:r w:rsidR="00B600F8" w:rsidRPr="00B46E42">
            <w:t xml:space="preserve"> facilities.</w:t>
          </w:r>
          <w:r w:rsidR="00B35DBF">
            <w:t xml:space="preserve"> </w:t>
          </w:r>
          <w:r w:rsidR="00A71269" w:rsidRPr="00B46E42">
            <w:t xml:space="preserve">Until such guidelines are published, however, </w:t>
          </w:r>
          <w:r w:rsidR="001E6B9C" w:rsidRPr="00B46E42">
            <w:t xml:space="preserve">the </w:t>
          </w:r>
          <w:r w:rsidR="00A71269" w:rsidRPr="00B46E42">
            <w:t>CWA § 402(a)(1) requires that appropriate BCT and BAT effluent limitations be included in permitting actions on the basis of best professional judgment (BPJ</w:t>
          </w:r>
          <w:r w:rsidR="00942C30" w:rsidRPr="00B46E42">
            <w:t>).</w:t>
          </w:r>
        </w:p>
        <w:p w14:paraId="0E549810" w14:textId="77777777" w:rsidR="00942C30" w:rsidRPr="00B46E42" w:rsidRDefault="00942C30" w:rsidP="001075DF">
          <w:pPr>
            <w:pStyle w:val="Heading1"/>
            <w:widowControl/>
            <w:spacing w:after="120"/>
          </w:pPr>
          <w:r w:rsidRPr="00B46E42">
            <w:t>VIII.</w:t>
          </w:r>
          <w:r w:rsidR="00385E1D">
            <w:t xml:space="preserve"> </w:t>
          </w:r>
          <w:r w:rsidRPr="00B46E42">
            <w:t>Regulatory Background</w:t>
          </w:r>
        </w:p>
        <w:p w14:paraId="5E5A534F" w14:textId="77777777" w:rsidR="00942C30" w:rsidRPr="00B46E42" w:rsidRDefault="00963038" w:rsidP="00B1499E">
          <w:pPr>
            <w:pStyle w:val="BodyText"/>
            <w:widowControl/>
          </w:pPr>
          <w:r>
            <w:t>The regulation of discharge</w:t>
          </w:r>
          <w:r w:rsidRPr="00963038">
            <w:t xml:space="preserve">s </w:t>
          </w:r>
          <w:r>
            <w:t xml:space="preserve">from aquaculture facilities </w:t>
          </w:r>
          <w:r w:rsidRPr="00963038">
            <w:t xml:space="preserve">was initially authorized by rule, 30 TAC Chapter 321, Subchapter </w:t>
          </w:r>
          <w:r>
            <w:t>O</w:t>
          </w:r>
          <w:r w:rsidRPr="00963038">
            <w:t xml:space="preserve"> (relating to Discharges</w:t>
          </w:r>
          <w:r>
            <w:t xml:space="preserve"> from Aquaculture Production Facilities</w:t>
          </w:r>
          <w:r w:rsidRPr="00963038">
            <w:t xml:space="preserve">) with an effective date of </w:t>
          </w:r>
          <w:r>
            <w:t>July 28, 1997 and</w:t>
          </w:r>
          <w:r w:rsidR="00042CFE">
            <w:t xml:space="preserve"> the</w:t>
          </w:r>
          <w:r>
            <w:t xml:space="preserve"> amendment effective on </w:t>
          </w:r>
          <w:r w:rsidR="00D82FD6">
            <w:t>September 1, 2003</w:t>
          </w:r>
          <w:r w:rsidRPr="00963038">
            <w:t>.</w:t>
          </w:r>
          <w:r w:rsidR="00B35DBF">
            <w:t xml:space="preserve"> </w:t>
          </w:r>
          <w:r w:rsidRPr="00963038">
            <w:t>The permit by rule was replaced by TPDES Genera</w:t>
          </w:r>
          <w:r w:rsidR="00D82FD6">
            <w:t>l Permit TXG</w:t>
          </w:r>
          <w:r w:rsidR="00E2213F">
            <w:t>13</w:t>
          </w:r>
          <w:r w:rsidR="00D82FD6">
            <w:t>0000 in April 2006</w:t>
          </w:r>
          <w:r w:rsidRPr="00963038">
            <w:t xml:space="preserve"> and 30 TAC Chapter 321, Subchapter </w:t>
          </w:r>
          <w:r w:rsidR="00D82FD6">
            <w:t>O</w:t>
          </w:r>
          <w:r w:rsidRPr="00963038">
            <w:t xml:space="preserve"> was repealed in September 2007.</w:t>
          </w:r>
          <w:r w:rsidR="00B35DBF">
            <w:t xml:space="preserve"> </w:t>
          </w:r>
          <w:r w:rsidR="00047B0B" w:rsidRPr="00B46E42">
            <w:t xml:space="preserve">The commission was given authority to issue general permits by </w:t>
          </w:r>
          <w:r w:rsidR="00042CFE" w:rsidRPr="00B46E42">
            <w:t>H</w:t>
          </w:r>
          <w:r w:rsidR="00042CFE">
            <w:t xml:space="preserve">ouse </w:t>
          </w:r>
          <w:r w:rsidR="00042CFE" w:rsidRPr="00B46E42">
            <w:t>B</w:t>
          </w:r>
          <w:r w:rsidR="00042CFE">
            <w:t>ill (HB)</w:t>
          </w:r>
          <w:r w:rsidR="00042CFE" w:rsidRPr="00B46E42">
            <w:t xml:space="preserve"> 1542</w:t>
          </w:r>
          <w:r w:rsidR="00042CFE">
            <w:t>, 75th Texas Legislature (1997)</w:t>
          </w:r>
          <w:r w:rsidR="00047B0B" w:rsidRPr="00B46E42">
            <w:t>.</w:t>
          </w:r>
          <w:r w:rsidR="00B35DBF">
            <w:t xml:space="preserve"> </w:t>
          </w:r>
          <w:r w:rsidR="00047B0B" w:rsidRPr="00B46E42">
            <w:t xml:space="preserve">Further clarification of general permit authority was provided in subsequent legislation, HB 1283, </w:t>
          </w:r>
          <w:r w:rsidR="00042CFE">
            <w:t>76th Texas Legislature (1999)</w:t>
          </w:r>
          <w:r w:rsidR="00047B0B" w:rsidRPr="00B46E42">
            <w:t>.</w:t>
          </w:r>
          <w:r w:rsidR="00B35DBF">
            <w:t xml:space="preserve"> </w:t>
          </w:r>
          <w:r w:rsidR="00047B0B" w:rsidRPr="00B46E42">
            <w:t>As a result of this authority, and in accordance with a memorandum of agreement between the EPA and TCEQ relating directly to the TPDES permit program, the commission is seeking to reissue this general permit</w:t>
          </w:r>
          <w:r w:rsidR="007C04FB" w:rsidRPr="00B46E42">
            <w:t>.</w:t>
          </w:r>
        </w:p>
        <w:p w14:paraId="4A3AF210" w14:textId="451001EC" w:rsidR="007C04FB" w:rsidRPr="00B46E42" w:rsidRDefault="007C04FB" w:rsidP="001075DF">
          <w:pPr>
            <w:pStyle w:val="Heading1"/>
            <w:widowControl/>
            <w:spacing w:after="120"/>
          </w:pPr>
          <w:r w:rsidRPr="00B46E42">
            <w:t>IX.</w:t>
          </w:r>
          <w:r w:rsidR="00385E1D">
            <w:t xml:space="preserve"> </w:t>
          </w:r>
          <w:r w:rsidRPr="00B46E42">
            <w:t xml:space="preserve">Permit </w:t>
          </w:r>
          <w:r w:rsidR="009E0ADF">
            <w:t>Authorization</w:t>
          </w:r>
        </w:p>
        <w:p w14:paraId="52652D06" w14:textId="77777777" w:rsidR="00011492" w:rsidRPr="00B46E42" w:rsidRDefault="00011492" w:rsidP="00B1499E">
          <w:pPr>
            <w:pStyle w:val="BodyText"/>
            <w:widowControl/>
          </w:pPr>
          <w:r w:rsidRPr="00011492">
            <w:t xml:space="preserve">This general permit authorizes discharges into or adjacent to water in the state by </w:t>
          </w:r>
          <w:r w:rsidR="003A03E6">
            <w:t>aquaculture facilities</w:t>
          </w:r>
          <w:r w:rsidRPr="00011492">
            <w:t xml:space="preserve">, and </w:t>
          </w:r>
          <w:r w:rsidR="003A03E6">
            <w:t>certain related</w:t>
          </w:r>
          <w:r w:rsidRPr="00011492">
            <w:t xml:space="preserve"> activities. </w:t>
          </w:r>
          <w:r w:rsidRPr="00B46E42">
            <w:t xml:space="preserve">Permit eligibility is divided into </w:t>
          </w:r>
          <w:r w:rsidR="00C44E39">
            <w:t>five</w:t>
          </w:r>
          <w:r w:rsidRPr="00B46E42">
            <w:t xml:space="preserve"> levels of authorization based on activity and size</w:t>
          </w:r>
          <w:r w:rsidR="003A03E6">
            <w:t>,</w:t>
          </w:r>
          <w:r w:rsidRPr="00B46E42">
            <w:t xml:space="preserve"> with </w:t>
          </w:r>
          <w:r>
            <w:t>each level having</w:t>
          </w:r>
          <w:r w:rsidRPr="00B46E42">
            <w:t xml:space="preserve"> specific regulatory requirements.</w:t>
          </w:r>
        </w:p>
        <w:p w14:paraId="0E7D1786" w14:textId="77777777" w:rsidR="001D7604" w:rsidRPr="00B46E42" w:rsidRDefault="001D7604" w:rsidP="00B1499E">
          <w:pPr>
            <w:pStyle w:val="BodyText"/>
            <w:widowControl/>
          </w:pPr>
          <w:r w:rsidRPr="00B46E42">
            <w:lastRenderedPageBreak/>
            <w:t xml:space="preserve">The general permit specifies which facilities are eligible for authorization </w:t>
          </w:r>
          <w:r w:rsidR="00011492">
            <w:t>under</w:t>
          </w:r>
          <w:r w:rsidRPr="00B46E42">
            <w:t xml:space="preserve"> the general permit and which must be authorized by individual permit.</w:t>
          </w:r>
          <w:r w:rsidR="00B35DBF">
            <w:t xml:space="preserve"> </w:t>
          </w:r>
          <w:r w:rsidRPr="00B46E42">
            <w:t>All commercial shrimp production facilities located within the defined coastal zone are required to obtain an individual TPDES permit as defined in the TWC § 26.0345.</w:t>
          </w:r>
          <w:r w:rsidR="00B35DBF">
            <w:t xml:space="preserve"> </w:t>
          </w:r>
          <w:r w:rsidR="00011492" w:rsidRPr="003A03E6">
            <w:t>However, s</w:t>
          </w:r>
          <w:r w:rsidRPr="003A03E6">
            <w:t xml:space="preserve">hrimp research facilities </w:t>
          </w:r>
          <w:r w:rsidR="00011492" w:rsidRPr="003A03E6">
            <w:t xml:space="preserve">located </w:t>
          </w:r>
          <w:r w:rsidRPr="003A03E6">
            <w:t xml:space="preserve">in the coastal zone that are below </w:t>
          </w:r>
          <w:r w:rsidR="008C6529" w:rsidRPr="003A03E6">
            <w:t xml:space="preserve">the thresholds </w:t>
          </w:r>
          <w:r w:rsidRPr="003A03E6">
            <w:t xml:space="preserve">defined </w:t>
          </w:r>
          <w:r w:rsidR="008C6529" w:rsidRPr="003A03E6">
            <w:t>in the general permit</w:t>
          </w:r>
          <w:r w:rsidRPr="003A03E6">
            <w:t xml:space="preserve"> are eligible for authorization under this general permit.</w:t>
          </w:r>
          <w:r w:rsidR="00B35DBF">
            <w:t xml:space="preserve"> </w:t>
          </w:r>
          <w:r w:rsidRPr="003A03E6">
            <w:t>The information developed by research facilities typically provide</w:t>
          </w:r>
          <w:r w:rsidR="00011492" w:rsidRPr="003A03E6">
            <w:t>s</w:t>
          </w:r>
          <w:r w:rsidRPr="003A03E6">
            <w:t xml:space="preserve"> indirect support to commercial activities and may be located in conjunction with a commercial facility.</w:t>
          </w:r>
          <w:r w:rsidR="00B35DBF">
            <w:t xml:space="preserve"> </w:t>
          </w:r>
          <w:r w:rsidRPr="003A03E6">
            <w:t xml:space="preserve">In such situations, the facility will be eligible for authorization under the general permit </w:t>
          </w:r>
          <w:r w:rsidR="00C44E39">
            <w:t>if</w:t>
          </w:r>
          <w:r w:rsidRPr="003A03E6">
            <w:t xml:space="preserve"> the research is conducted by a separate facility.</w:t>
          </w:r>
          <w:r w:rsidR="00B35DBF">
            <w:t xml:space="preserve"> </w:t>
          </w:r>
          <w:r w:rsidRPr="003A03E6">
            <w:t>However, commercial facilities with a research arm do not meet the definition of a research facility.</w:t>
          </w:r>
        </w:p>
        <w:p w14:paraId="6FFC2912" w14:textId="12268BF6" w:rsidR="001D7604" w:rsidRDefault="001D7604" w:rsidP="00B1499E">
          <w:pPr>
            <w:pStyle w:val="BodyText"/>
            <w:widowControl/>
          </w:pPr>
          <w:r w:rsidRPr="00B46E42">
            <w:t>Facilities that do not discharge waste</w:t>
          </w:r>
          <w:r w:rsidR="00C44E39">
            <w:t>water</w:t>
          </w:r>
          <w:r w:rsidRPr="00B46E42">
            <w:t xml:space="preserve"> into or adjacent to water in the state are not required to obtain </w:t>
          </w:r>
          <w:r w:rsidR="009E0ADF">
            <w:t>authorization</w:t>
          </w:r>
          <w:r w:rsidR="009E0ADF" w:rsidRPr="00B46E42">
            <w:t xml:space="preserve"> </w:t>
          </w:r>
          <w:r w:rsidRPr="00B46E42">
            <w:t>under this general permit or an individual permit.</w:t>
          </w:r>
          <w:r w:rsidR="00B35DBF">
            <w:t xml:space="preserve"> </w:t>
          </w:r>
          <w:r w:rsidRPr="00B46E42">
            <w:t xml:space="preserve">This includes facilities that dispose of wastewater by recycling, pumping and hauling, discharge to a </w:t>
          </w:r>
          <w:r w:rsidR="00042CFE">
            <w:t>POTW</w:t>
          </w:r>
          <w:r w:rsidRPr="00B46E42">
            <w:t>, underground injection in accordance with 30 TAC Chapter 331, or discharge to above ground storage tanks.</w:t>
          </w:r>
          <w:r w:rsidR="00B35DBF">
            <w:t xml:space="preserve"> </w:t>
          </w:r>
        </w:p>
        <w:p w14:paraId="37C09CFD" w14:textId="77777777" w:rsidR="000C418A" w:rsidRPr="00B46E42" w:rsidRDefault="001D7604" w:rsidP="00B1499E">
          <w:pPr>
            <w:pStyle w:val="BodyText"/>
            <w:widowControl/>
          </w:pPr>
          <w:r w:rsidRPr="00B46E42">
            <w:t xml:space="preserve">To obtain authorization to discharge under the proposed general permit, an applicant </w:t>
          </w:r>
          <w:r w:rsidR="009E2BA3" w:rsidRPr="00B46E42">
            <w:t>must</w:t>
          </w:r>
          <w:r w:rsidR="000C418A" w:rsidRPr="00B46E42">
            <w:t xml:space="preserve"> meet the following guidelines:</w:t>
          </w:r>
        </w:p>
        <w:p w14:paraId="73535CB7" w14:textId="77777777" w:rsidR="00232797" w:rsidRPr="009409B4" w:rsidRDefault="00232797" w:rsidP="00B1499E">
          <w:pPr>
            <w:pStyle w:val="ListNumber2"/>
            <w:numPr>
              <w:ilvl w:val="0"/>
              <w:numId w:val="32"/>
            </w:numPr>
          </w:pPr>
          <w:r w:rsidRPr="009409B4">
            <w:t xml:space="preserve">Operations </w:t>
          </w:r>
          <w:r w:rsidR="00280855">
            <w:t xml:space="preserve">that </w:t>
          </w:r>
          <w:r w:rsidRPr="009409B4">
            <w:t>meet the descriptions and criteria that qualify for Level I are not required to submit a</w:t>
          </w:r>
          <w:r w:rsidR="00042CFE">
            <w:t>n</w:t>
          </w:r>
          <w:r w:rsidRPr="009409B4">
            <w:t xml:space="preserve"> NOI in order to be authorized under this general permit.</w:t>
          </w:r>
          <w:r w:rsidR="00B35DBF">
            <w:t xml:space="preserve"> </w:t>
          </w:r>
          <w:r w:rsidRPr="009409B4">
            <w:t xml:space="preserve">Qualifying operations may, however, complete Attachment 1, Notice of </w:t>
          </w:r>
          <w:r w:rsidR="00C525E4">
            <w:t xml:space="preserve">Water Quality </w:t>
          </w:r>
          <w:r w:rsidRPr="009409B4">
            <w:t xml:space="preserve">Authorization, and </w:t>
          </w:r>
          <w:r w:rsidR="00C44E39">
            <w:t>use</w:t>
          </w:r>
          <w:r w:rsidRPr="009409B4">
            <w:t xml:space="preserve"> this notice as necessary to demonstrate authorization</w:t>
          </w:r>
          <w:r w:rsidR="00A87C3B" w:rsidRPr="009409B4">
            <w:t xml:space="preserve"> under the general permit</w:t>
          </w:r>
          <w:r w:rsidRPr="009409B4">
            <w:t>.</w:t>
          </w:r>
          <w:r w:rsidR="00C44E39">
            <w:t xml:space="preserve"> Level I facilities must comply with applicable requirements of the general permit.</w:t>
          </w:r>
        </w:p>
        <w:p w14:paraId="6018CB45" w14:textId="77777777" w:rsidR="000C418A" w:rsidRPr="009409B4" w:rsidRDefault="00232797" w:rsidP="00B1499E">
          <w:pPr>
            <w:pStyle w:val="ListNumber2"/>
            <w:numPr>
              <w:ilvl w:val="0"/>
              <w:numId w:val="32"/>
            </w:numPr>
          </w:pPr>
          <w:r w:rsidRPr="009409B4">
            <w:t>A</w:t>
          </w:r>
          <w:r w:rsidR="000C418A" w:rsidRPr="009409B4">
            <w:t xml:space="preserve">pplicants seeking authorization to discharge under </w:t>
          </w:r>
          <w:r w:rsidR="001E6B9C" w:rsidRPr="009409B4">
            <w:t>Level II, III, IV</w:t>
          </w:r>
          <w:r w:rsidR="00C44E39">
            <w:t>,</w:t>
          </w:r>
          <w:r w:rsidR="001E6B9C" w:rsidRPr="009409B4">
            <w:t xml:space="preserve"> </w:t>
          </w:r>
          <w:r w:rsidR="00C44E39" w:rsidRPr="009409B4">
            <w:t xml:space="preserve">or </w:t>
          </w:r>
          <w:r w:rsidR="00C44E39">
            <w:t xml:space="preserve">IV </w:t>
          </w:r>
          <w:r w:rsidR="001E6B9C" w:rsidRPr="009409B4">
            <w:t xml:space="preserve">of </w:t>
          </w:r>
          <w:r w:rsidR="000C418A" w:rsidRPr="009409B4">
            <w:t>this general permit must submit a completed NOI on a form approved by the executive director.</w:t>
          </w:r>
          <w:r w:rsidR="00B35DBF">
            <w:t xml:space="preserve"> </w:t>
          </w:r>
          <w:r w:rsidR="000C418A" w:rsidRPr="009409B4">
            <w:t>The NOI shall include at a minimum the legal name and address of the owner and operator, the facility name and address, specifi</w:t>
          </w:r>
          <w:r w:rsidR="00095901">
            <w:t xml:space="preserve">c description of its location, </w:t>
          </w:r>
          <w:r w:rsidR="000C418A" w:rsidRPr="009409B4">
            <w:t>(including the street address, if applicable, and county), the type of facility and discharge, the name of the receiving water, and the estimated volume of the discharge (expressed as gallons per day).</w:t>
          </w:r>
        </w:p>
        <w:p w14:paraId="323AFA66" w14:textId="77777777" w:rsidR="009409B4" w:rsidRDefault="000C418A" w:rsidP="00B1499E">
          <w:pPr>
            <w:pStyle w:val="ListNumber2"/>
            <w:numPr>
              <w:ilvl w:val="0"/>
              <w:numId w:val="32"/>
            </w:numPr>
          </w:pPr>
          <w:r w:rsidRPr="009409B4">
            <w:t>Submission of an NOI is an acknowledgment that the conditions of this general permit are applicable to the proposed discharge, and that the applicant agrees to comply with the conditions of this general permit.</w:t>
          </w:r>
          <w:r w:rsidR="00B35DBF">
            <w:t xml:space="preserve"> </w:t>
          </w:r>
          <w:r w:rsidRPr="009409B4">
            <w:t>The NOI must be submitted to the address indicated on the NOI form.</w:t>
          </w:r>
          <w:r w:rsidR="00B35DBF">
            <w:t xml:space="preserve"> </w:t>
          </w:r>
          <w:r w:rsidR="006D1D43">
            <w:t>Authorization</w:t>
          </w:r>
          <w:r w:rsidR="00A87C3B" w:rsidRPr="009409B4">
            <w:t xml:space="preserve"> under the terms and conditions of this general permit begins when the applicant is issued an authorization</w:t>
          </w:r>
          <w:r w:rsidR="006E5A7A" w:rsidRPr="009409B4">
            <w:t xml:space="preserve"> </w:t>
          </w:r>
          <w:r w:rsidR="003756D0" w:rsidRPr="009409B4">
            <w:t>number by certificate</w:t>
          </w:r>
          <w:r w:rsidR="00A87C3B" w:rsidRPr="009409B4">
            <w:t>.</w:t>
          </w:r>
          <w:r w:rsidR="00B35DBF">
            <w:t xml:space="preserve"> </w:t>
          </w:r>
          <w:r w:rsidRPr="009409B4">
            <w:t xml:space="preserve">The </w:t>
          </w:r>
          <w:r w:rsidR="00280855">
            <w:t>e</w:t>
          </w:r>
          <w:r w:rsidRPr="009409B4">
            <w:t xml:space="preserve">xecutive </w:t>
          </w:r>
          <w:r w:rsidR="00280855">
            <w:t>d</w:t>
          </w:r>
          <w:r w:rsidRPr="009409B4">
            <w:t xml:space="preserve">irector shall either confirm </w:t>
          </w:r>
          <w:r w:rsidR="006D1D43">
            <w:t>authorization</w:t>
          </w:r>
          <w:r w:rsidRPr="009409B4">
            <w:t xml:space="preserve"> by providing a notification and an authorization number to the applicant or notify the applicant that </w:t>
          </w:r>
          <w:r w:rsidR="006D1D43">
            <w:t>authorization</w:t>
          </w:r>
          <w:r w:rsidRPr="009409B4">
            <w:t xml:space="preserve"> under th</w:t>
          </w:r>
          <w:r w:rsidR="006D1D43">
            <w:t>e</w:t>
          </w:r>
          <w:r w:rsidRPr="009409B4">
            <w:t xml:space="preserve"> general permit is denied.</w:t>
          </w:r>
        </w:p>
        <w:p w14:paraId="1BA4D6DA" w14:textId="77777777" w:rsidR="009409B4" w:rsidRDefault="006D1D43" w:rsidP="00B1499E">
          <w:pPr>
            <w:pStyle w:val="ListNumber2"/>
            <w:numPr>
              <w:ilvl w:val="0"/>
              <w:numId w:val="32"/>
            </w:numPr>
          </w:pPr>
          <w:r>
            <w:t>Authorization</w:t>
          </w:r>
          <w:r w:rsidR="000C418A" w:rsidRPr="009409B4">
            <w:t xml:space="preserve"> under th</w:t>
          </w:r>
          <w:r>
            <w:t>e</w:t>
          </w:r>
          <w:r w:rsidR="000C418A" w:rsidRPr="009409B4">
            <w:t xml:space="preserve"> general permit is not transferable.</w:t>
          </w:r>
          <w:r w:rsidR="00B35DBF">
            <w:t xml:space="preserve"> </w:t>
          </w:r>
          <w:r w:rsidR="000C418A" w:rsidRPr="009409B4">
            <w:t>If the owne</w:t>
          </w:r>
          <w:r w:rsidR="00A87C3B" w:rsidRPr="009409B4">
            <w:t xml:space="preserve">r or operator </w:t>
          </w:r>
          <w:r w:rsidR="000C418A" w:rsidRPr="009409B4">
            <w:t xml:space="preserve">of the regulated entity changes, the </w:t>
          </w:r>
          <w:r w:rsidR="00A87C3B" w:rsidRPr="009409B4">
            <w:t>present owner and operator must submit a Notice of Termination (NOT) and the new owner and operator must submit a NOI.</w:t>
          </w:r>
          <w:r w:rsidR="00B35DBF">
            <w:t xml:space="preserve"> </w:t>
          </w:r>
          <w:r w:rsidR="00A87C3B" w:rsidRPr="009409B4">
            <w:t>The NOT and NOI must be submitted concurrently no fewer than 10 days before the transfer occurs.</w:t>
          </w:r>
          <w:r w:rsidR="00B35DBF">
            <w:t xml:space="preserve"> </w:t>
          </w:r>
          <w:r w:rsidR="00A87C3B" w:rsidRPr="009409B4">
            <w:t xml:space="preserve">Any change in a permittee’s Charter Number, as registered with the Texas Secretary of State, is considered a </w:t>
          </w:r>
          <w:r w:rsidR="000752BF" w:rsidRPr="009409B4">
            <w:t>change</w:t>
          </w:r>
          <w:r w:rsidR="00A87C3B" w:rsidRPr="009409B4">
            <w:t xml:space="preserve"> in ownership of the company and would require the new </w:t>
          </w:r>
          <w:r>
            <w:t>owner</w:t>
          </w:r>
          <w:r w:rsidR="00A87C3B" w:rsidRPr="009409B4">
            <w:t xml:space="preserve"> to apply for permit </w:t>
          </w:r>
          <w:r>
            <w:t>authorization</w:t>
          </w:r>
          <w:r w:rsidR="00A87C3B" w:rsidRPr="009409B4">
            <w:t xml:space="preserve"> as stated </w:t>
          </w:r>
          <w:r w:rsidR="00A87C3B" w:rsidRPr="009409B4">
            <w:lastRenderedPageBreak/>
            <w:t>above.</w:t>
          </w:r>
          <w:r w:rsidR="00B35DBF">
            <w:t xml:space="preserve"> </w:t>
          </w:r>
          <w:r w:rsidR="00A87C3B" w:rsidRPr="009409B4">
            <w:t>If the NOT and NOI are submitted as required under this provision, there will be no lapse in authorization for th</w:t>
          </w:r>
          <w:r w:rsidR="003A03E6">
            <w:t>e</w:t>
          </w:r>
          <w:r w:rsidR="00A87C3B" w:rsidRPr="009409B4">
            <w:t xml:space="preserve"> facility.</w:t>
          </w:r>
        </w:p>
        <w:p w14:paraId="1DD31ABA" w14:textId="77777777" w:rsidR="009409B4" w:rsidRDefault="000C418A" w:rsidP="00B1499E">
          <w:pPr>
            <w:pStyle w:val="ListNumber2"/>
            <w:numPr>
              <w:ilvl w:val="0"/>
              <w:numId w:val="32"/>
            </w:numPr>
          </w:pPr>
          <w:r w:rsidRPr="009409B4">
            <w:t xml:space="preserve">If the owner or operator becomes aware that it failed to submit any relevant facts, or submitted incorrect information in a NOI, the correct information must be provided to the executive director in a </w:t>
          </w:r>
          <w:r w:rsidR="00042CFE">
            <w:t>NOC</w:t>
          </w:r>
          <w:r w:rsidRPr="009409B4">
            <w:t xml:space="preserve"> within 14 days after discovery.</w:t>
          </w:r>
          <w:r w:rsidR="00B35DBF">
            <w:t xml:space="preserve"> </w:t>
          </w:r>
          <w:r w:rsidRPr="009409B4">
            <w:t xml:space="preserve">If relevant information provided in the NOI changes (for example, </w:t>
          </w:r>
          <w:r w:rsidR="00770EC7" w:rsidRPr="009409B4">
            <w:t xml:space="preserve">address, </w:t>
          </w:r>
          <w:r w:rsidRPr="009409B4">
            <w:t>phone number</w:t>
          </w:r>
          <w:r w:rsidR="00770EC7" w:rsidRPr="009409B4">
            <w:t>, authorization Level, discharge days, production weight, aquaculture species produced</w:t>
          </w:r>
          <w:r w:rsidRPr="009409B4">
            <w:t>) a NOC must be submitted within 14 days of the change.</w:t>
          </w:r>
        </w:p>
        <w:p w14:paraId="46B50785" w14:textId="77777777" w:rsidR="003A03E6" w:rsidRPr="003A03E6" w:rsidRDefault="003A03E6" w:rsidP="00B1499E">
          <w:pPr>
            <w:pStyle w:val="ListNumber2"/>
            <w:numPr>
              <w:ilvl w:val="0"/>
              <w:numId w:val="32"/>
            </w:numPr>
          </w:pPr>
          <w:r w:rsidRPr="003A03E6">
            <w:t>Operators of aquaculture facilities that intend or plan to expand facilities, production, number of discharge days, or other factors that would change the facility level as described in Part II.A of this permit, must comply with one of the following prior to initiating these changes:</w:t>
          </w:r>
        </w:p>
        <w:p w14:paraId="29EE4AC4" w14:textId="77777777" w:rsidR="003A03E6" w:rsidRPr="003A03E6" w:rsidRDefault="003A03E6" w:rsidP="00796280">
          <w:pPr>
            <w:pStyle w:val="ListNumber3"/>
            <w:numPr>
              <w:ilvl w:val="0"/>
              <w:numId w:val="34"/>
            </w:numPr>
            <w:ind w:left="720"/>
          </w:pPr>
          <w:r w:rsidRPr="003A03E6">
            <w:t>Level I facilities must submit an NOI and receive authorization;</w:t>
          </w:r>
          <w:r w:rsidR="00B35DBF">
            <w:t xml:space="preserve"> </w:t>
          </w:r>
        </w:p>
        <w:p w14:paraId="35B705B0" w14:textId="77777777" w:rsidR="003A03E6" w:rsidRPr="003A03E6" w:rsidRDefault="003A03E6" w:rsidP="00796280">
          <w:pPr>
            <w:pStyle w:val="ListNumber3"/>
            <w:numPr>
              <w:ilvl w:val="0"/>
              <w:numId w:val="34"/>
            </w:numPr>
            <w:ind w:left="720"/>
          </w:pPr>
          <w:r w:rsidRPr="003A03E6">
            <w:t>Level II, Level III, Level IV</w:t>
          </w:r>
          <w:r w:rsidR="006D1D43">
            <w:t>, and Level V</w:t>
          </w:r>
          <w:r w:rsidRPr="003A03E6">
            <w:t xml:space="preserve"> facilities must submit a NOC; or </w:t>
          </w:r>
        </w:p>
        <w:p w14:paraId="49620B87" w14:textId="77777777" w:rsidR="003A03E6" w:rsidRPr="003A03E6" w:rsidRDefault="00042CFE" w:rsidP="00796280">
          <w:pPr>
            <w:pStyle w:val="ListNumber3"/>
            <w:numPr>
              <w:ilvl w:val="0"/>
              <w:numId w:val="34"/>
            </w:numPr>
            <w:ind w:left="720"/>
          </w:pPr>
          <w:r>
            <w:t>O</w:t>
          </w:r>
          <w:r w:rsidR="003A03E6" w:rsidRPr="003A03E6">
            <w:t>btain authorization under a separate individual or general permit.</w:t>
          </w:r>
          <w:r w:rsidR="00B35DBF">
            <w:t xml:space="preserve"> </w:t>
          </w:r>
        </w:p>
        <w:p w14:paraId="516104AC" w14:textId="3DFF9F60" w:rsidR="00540D67" w:rsidRPr="009409B4" w:rsidRDefault="000C418A" w:rsidP="00B1499E">
          <w:pPr>
            <w:pStyle w:val="ListNumber2"/>
            <w:numPr>
              <w:ilvl w:val="0"/>
              <w:numId w:val="32"/>
            </w:numPr>
          </w:pPr>
          <w:r w:rsidRPr="009409B4">
            <w:t xml:space="preserve">All </w:t>
          </w:r>
          <w:r w:rsidR="00123209">
            <w:t xml:space="preserve">reports, </w:t>
          </w:r>
          <w:r w:rsidRPr="009409B4">
            <w:t xml:space="preserve">NOIs, NOTs, NOCs </w:t>
          </w:r>
          <w:r w:rsidR="00123209">
            <w:t xml:space="preserve">and other information requested by the executive director </w:t>
          </w:r>
          <w:r w:rsidRPr="009409B4">
            <w:t xml:space="preserve">shall meet the requirements of 30 TAC </w:t>
          </w:r>
          <w:r w:rsidR="0047228B" w:rsidRPr="009409B4">
            <w:t>§</w:t>
          </w:r>
          <w:r w:rsidRPr="009409B4">
            <w:t>305.44(a) (relating to Signatories to Applications).</w:t>
          </w:r>
        </w:p>
        <w:p w14:paraId="11FD1108" w14:textId="35587B6C" w:rsidR="00621CD0" w:rsidRPr="00331630" w:rsidRDefault="003F2D60" w:rsidP="00B1499E">
          <w:pPr>
            <w:pStyle w:val="ListNumber2"/>
            <w:numPr>
              <w:ilvl w:val="0"/>
              <w:numId w:val="32"/>
            </w:numPr>
          </w:pPr>
          <w:r w:rsidRPr="009409B4">
            <w:t xml:space="preserve">For discharges located on or within ten stream miles upstream of the Edwards Aquifer </w:t>
          </w:r>
          <w:r w:rsidR="00926D0D">
            <w:t>R</w:t>
          </w:r>
          <w:r w:rsidRPr="009409B4">
            <w:t xml:space="preserve">echarge </w:t>
          </w:r>
          <w:r w:rsidR="00926D0D">
            <w:t>Z</w:t>
          </w:r>
          <w:r w:rsidRPr="009409B4">
            <w:t>one, applicants must also submit a copy of the NOI, to the appropriate TCEQ regional office.</w:t>
          </w:r>
        </w:p>
        <w:p w14:paraId="34830B84" w14:textId="048B8833" w:rsidR="0047228B" w:rsidRPr="0006560E" w:rsidRDefault="0047228B" w:rsidP="001075DF">
          <w:pPr>
            <w:widowControl/>
            <w:tabs>
              <w:tab w:val="left" w:pos="2880"/>
            </w:tabs>
            <w:autoSpaceDE/>
            <w:autoSpaceDN/>
            <w:adjustRightInd/>
            <w:ind w:left="2520" w:hanging="1440"/>
          </w:pPr>
          <w:r w:rsidRPr="0006560E">
            <w:t xml:space="preserve">Counties: </w:t>
          </w:r>
          <w:r w:rsidRPr="0006560E">
            <w:tab/>
            <w:t xml:space="preserve">Bexar, </w:t>
          </w:r>
          <w:r w:rsidR="00FB1B91" w:rsidRPr="0006560E">
            <w:t xml:space="preserve">Comal, </w:t>
          </w:r>
          <w:r w:rsidR="00FB1B91">
            <w:t xml:space="preserve">Hays, Kinney, </w:t>
          </w:r>
          <w:r w:rsidRPr="0006560E">
            <w:t xml:space="preserve">Medina, </w:t>
          </w:r>
          <w:r w:rsidR="00FB1B91">
            <w:t>Travis, Uvalde,</w:t>
          </w:r>
          <w:r w:rsidRPr="0006560E">
            <w:t xml:space="preserve"> </w:t>
          </w:r>
          <w:r w:rsidR="00FB1B91">
            <w:t>and Williamson</w:t>
          </w:r>
        </w:p>
        <w:p w14:paraId="33B98BDC" w14:textId="78492EF2" w:rsidR="0047228B" w:rsidRPr="0006560E" w:rsidRDefault="0047228B" w:rsidP="001075DF">
          <w:pPr>
            <w:widowControl/>
            <w:tabs>
              <w:tab w:val="left" w:pos="2880"/>
            </w:tabs>
            <w:autoSpaceDE/>
            <w:autoSpaceDN/>
            <w:adjustRightInd/>
            <w:ind w:left="2520" w:hanging="1440"/>
          </w:pPr>
          <w:r w:rsidRPr="0006560E">
            <w:t xml:space="preserve">Contact: </w:t>
          </w:r>
          <w:r w:rsidRPr="0006560E">
            <w:tab/>
            <w:t xml:space="preserve">TCEQ </w:t>
          </w:r>
          <w:r w:rsidR="00402DBC">
            <w:t xml:space="preserve">Edwards Aquifer Protection </w:t>
          </w:r>
          <w:r w:rsidRPr="0006560E">
            <w:t>Program Manager</w:t>
          </w:r>
        </w:p>
        <w:p w14:paraId="703737E2" w14:textId="3133C260" w:rsidR="0047228B" w:rsidRPr="0006560E" w:rsidRDefault="0047228B" w:rsidP="001075DF">
          <w:pPr>
            <w:widowControl/>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2520"/>
          </w:pPr>
          <w:r w:rsidRPr="0006560E">
            <w:t>Austin Regional Office</w:t>
          </w:r>
        </w:p>
        <w:p w14:paraId="1167C573" w14:textId="29B4B810" w:rsidR="0047228B" w:rsidRPr="0006560E" w:rsidRDefault="0047228B" w:rsidP="001075DF">
          <w:pPr>
            <w:widowControl/>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2520"/>
            <w:rPr>
              <w:bCs/>
              <w:color w:val="000000"/>
            </w:rPr>
          </w:pPr>
          <w:r w:rsidRPr="0006560E">
            <w:rPr>
              <w:bCs/>
              <w:color w:val="000000"/>
            </w:rPr>
            <w:t>P.O. Box 13087</w:t>
          </w:r>
        </w:p>
        <w:p w14:paraId="550E996E" w14:textId="150619D4" w:rsidR="0047228B" w:rsidRDefault="0047228B" w:rsidP="001075DF">
          <w:pPr>
            <w:widowControl/>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2520"/>
            <w:rPr>
              <w:bCs/>
              <w:color w:val="000000"/>
            </w:rPr>
          </w:pPr>
          <w:r w:rsidRPr="0006560E">
            <w:rPr>
              <w:bCs/>
              <w:color w:val="000000"/>
            </w:rPr>
            <w:t>Austin, TX 78711-3087</w:t>
          </w:r>
        </w:p>
        <w:p w14:paraId="13696607" w14:textId="26198F97" w:rsidR="00402DBC" w:rsidRPr="0006560E" w:rsidRDefault="00402DBC" w:rsidP="001075DF">
          <w:pPr>
            <w:widowControl/>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40"/>
            <w:ind w:left="2520"/>
            <w:rPr>
              <w:b/>
            </w:rPr>
          </w:pPr>
          <w:r>
            <w:rPr>
              <w:bCs/>
              <w:color w:val="000000"/>
            </w:rPr>
            <w:t>512-339-2929</w:t>
          </w:r>
        </w:p>
        <w:p w14:paraId="2C20E3D5" w14:textId="77777777" w:rsidR="001508D2" w:rsidRPr="00B46E42" w:rsidRDefault="001508D2" w:rsidP="00B1499E">
          <w:pPr>
            <w:pStyle w:val="Heading1"/>
            <w:widowControl/>
            <w:spacing w:before="0" w:after="120"/>
          </w:pPr>
          <w:r w:rsidRPr="00B46E42">
            <w:t>X.</w:t>
          </w:r>
          <w:r w:rsidR="00385E1D">
            <w:t xml:space="preserve"> </w:t>
          </w:r>
          <w:r w:rsidRPr="00B46E42">
            <w:t>Technology -Based Requirements</w:t>
          </w:r>
        </w:p>
        <w:p w14:paraId="04D1382D" w14:textId="63D0596B" w:rsidR="004D6A6E" w:rsidRPr="00B46E42" w:rsidRDefault="00C14475" w:rsidP="00B1499E">
          <w:pPr>
            <w:pStyle w:val="BodyText"/>
            <w:widowControl/>
          </w:pPr>
          <w:r w:rsidRPr="00B46E42">
            <w:t xml:space="preserve">The </w:t>
          </w:r>
          <w:r w:rsidR="009B1B1A">
            <w:t xml:space="preserve">effluent </w:t>
          </w:r>
          <w:r w:rsidRPr="00B46E42">
            <w:t xml:space="preserve">limitations and conditions of the proposed general permit </w:t>
          </w:r>
          <w:r w:rsidR="009B1B1A">
            <w:t>were</w:t>
          </w:r>
          <w:r w:rsidRPr="00B46E42">
            <w:t xml:space="preserve"> </w:t>
          </w:r>
          <w:r w:rsidR="009B1B1A">
            <w:t xml:space="preserve">originally </w:t>
          </w:r>
          <w:r w:rsidRPr="00B46E42">
            <w:t xml:space="preserve">developed to comply with the technology-based standards of the </w:t>
          </w:r>
          <w:r w:rsidR="00042CFE">
            <w:t>CWA</w:t>
          </w:r>
          <w:r w:rsidR="0047228B">
            <w:t>.</w:t>
          </w:r>
          <w:r w:rsidR="00B35DBF">
            <w:t xml:space="preserve"> </w:t>
          </w:r>
          <w:r w:rsidR="00492584" w:rsidRPr="00B46E42">
            <w:t>4</w:t>
          </w:r>
          <w:r w:rsidR="0096522D" w:rsidRPr="00B46E42">
            <w:t>0 CFR Part 451,</w:t>
          </w:r>
          <w:r w:rsidR="004343B3" w:rsidRPr="00B46E42">
            <w:t xml:space="preserve"> </w:t>
          </w:r>
          <w:r w:rsidR="0096522D" w:rsidRPr="00B46E42">
            <w:t>Concentrated Aquatic Animal Production (CAAP) Point Source Category</w:t>
          </w:r>
          <w:r w:rsidR="004343B3" w:rsidRPr="00B46E42">
            <w:t>, Subpart A, Flow-Through and Re</w:t>
          </w:r>
          <w:r w:rsidR="0047228B">
            <w:t>circulating Systems Subcategory</w:t>
          </w:r>
          <w:r w:rsidR="004343B3" w:rsidRPr="00B46E42">
            <w:t xml:space="preserve"> </w:t>
          </w:r>
          <w:r w:rsidR="0096522D" w:rsidRPr="00B46E42">
            <w:t>provides technology</w:t>
          </w:r>
          <w:r w:rsidR="0085482F">
            <w:t>-</w:t>
          </w:r>
          <w:r w:rsidR="0096522D" w:rsidRPr="00B46E42">
            <w:t xml:space="preserve">based </w:t>
          </w:r>
          <w:r w:rsidR="009B1B1A">
            <w:t xml:space="preserve">effluent </w:t>
          </w:r>
          <w:r w:rsidR="0096522D" w:rsidRPr="00B46E42">
            <w:t>limit</w:t>
          </w:r>
          <w:r w:rsidR="00402DBC">
            <w:t>ation</w:t>
          </w:r>
          <w:r w:rsidR="0096522D" w:rsidRPr="00B46E42">
            <w:t>s for discharges from CAAPs that produce 100,000 pounds or more of aquatic animals per year in a flow-through</w:t>
          </w:r>
          <w:r w:rsidR="0085482F">
            <w:t>,</w:t>
          </w:r>
          <w:r w:rsidR="00492584" w:rsidRPr="00B46E42">
            <w:t xml:space="preserve"> </w:t>
          </w:r>
          <w:r w:rsidR="0096522D" w:rsidRPr="00B46E42">
            <w:t>recirculating</w:t>
          </w:r>
          <w:r w:rsidR="0085482F">
            <w:t>, or net pen</w:t>
          </w:r>
          <w:r w:rsidR="004343B3" w:rsidRPr="00B46E42">
            <w:t xml:space="preserve"> s</w:t>
          </w:r>
          <w:r w:rsidR="00F813EB" w:rsidRPr="00B46E42">
            <w:t>ystem</w:t>
          </w:r>
          <w:r w:rsidR="009B1B1A">
            <w:t xml:space="preserve"> (including cages)</w:t>
          </w:r>
          <w:r w:rsidR="00F813EB" w:rsidRPr="00B46E42">
            <w:t>.</w:t>
          </w:r>
          <w:r w:rsidR="00B35DBF">
            <w:t xml:space="preserve"> </w:t>
          </w:r>
          <w:r w:rsidR="00F813EB" w:rsidRPr="00B46E42">
            <w:t xml:space="preserve">Technology-based </w:t>
          </w:r>
          <w:r w:rsidR="000A374B" w:rsidRPr="00B46E42">
            <w:t>requirements</w:t>
          </w:r>
          <w:r w:rsidR="00F813EB" w:rsidRPr="00B46E42">
            <w:t xml:space="preserve"> for flow-through</w:t>
          </w:r>
          <w:r w:rsidR="0085482F">
            <w:t xml:space="preserve">, </w:t>
          </w:r>
          <w:r w:rsidR="00F813EB" w:rsidRPr="00B46E42">
            <w:t>recirculating</w:t>
          </w:r>
          <w:r w:rsidR="0085482F">
            <w:t>, and net pen</w:t>
          </w:r>
          <w:r w:rsidR="00F813EB" w:rsidRPr="00B46E42">
            <w:t xml:space="preserve"> systems</w:t>
          </w:r>
          <w:r w:rsidR="009B1B1A">
            <w:t xml:space="preserve"> (including cages)</w:t>
          </w:r>
          <w:r w:rsidR="00F813EB" w:rsidRPr="00B46E42">
            <w:t xml:space="preserve"> are included in the general permit based on BPT (BAT/BCT defer to requirements representing the applicable BPT).</w:t>
          </w:r>
          <w:r w:rsidR="00B35DBF">
            <w:t xml:space="preserve"> </w:t>
          </w:r>
          <w:r w:rsidR="000A374B" w:rsidRPr="00B46E42">
            <w:t>These requirements include</w:t>
          </w:r>
          <w:r w:rsidR="004D6A6E" w:rsidRPr="00B46E42">
            <w:t>:</w:t>
          </w:r>
        </w:p>
        <w:p w14:paraId="6964C8FF" w14:textId="77777777" w:rsidR="004D6A6E" w:rsidRPr="00B46E42" w:rsidRDefault="004D6A6E" w:rsidP="00FC3571">
          <w:pPr>
            <w:pStyle w:val="ListNumber2"/>
            <w:numPr>
              <w:ilvl w:val="0"/>
              <w:numId w:val="22"/>
            </w:numPr>
            <w:tabs>
              <w:tab w:val="clear" w:pos="720"/>
            </w:tabs>
            <w:ind w:left="360"/>
          </w:pPr>
          <w:r w:rsidRPr="00B46E42">
            <w:t>Reporting requirements for failure or damage to the containment system and spills of pesticides, drugs, and feed.</w:t>
          </w:r>
        </w:p>
        <w:p w14:paraId="5A7FD6BF" w14:textId="1B956195" w:rsidR="000A374B" w:rsidRPr="00B46E42" w:rsidRDefault="004D6A6E" w:rsidP="00FC3571">
          <w:pPr>
            <w:pStyle w:val="ListNumber2"/>
            <w:numPr>
              <w:ilvl w:val="0"/>
              <w:numId w:val="22"/>
            </w:numPr>
            <w:tabs>
              <w:tab w:val="clear" w:pos="720"/>
            </w:tabs>
            <w:ind w:left="360"/>
          </w:pPr>
          <w:r w:rsidRPr="00B46E42">
            <w:t>D</w:t>
          </w:r>
          <w:r w:rsidR="00236296" w:rsidRPr="00B46E42">
            <w:t xml:space="preserve">evelopment of a Best Management Practice (BMP) Plan </w:t>
          </w:r>
          <w:r w:rsidRPr="00B46E42">
            <w:t>for solids control, material storage, structural maintenance, record-keeping, and training.</w:t>
          </w:r>
        </w:p>
        <w:p w14:paraId="755E3DBE" w14:textId="7908C930" w:rsidR="00C14475" w:rsidRPr="00B46E42" w:rsidRDefault="00A2765D" w:rsidP="00B1499E">
          <w:pPr>
            <w:pStyle w:val="BodyText"/>
            <w:widowControl/>
          </w:pPr>
          <w:r>
            <w:lastRenderedPageBreak/>
            <w:t>P</w:t>
          </w:r>
          <w:r w:rsidR="005566FA">
            <w:t>ermittees</w:t>
          </w:r>
          <w:r w:rsidR="005566FA" w:rsidRPr="005566FA">
            <w:t xml:space="preserve"> are prohibited from feeding oysters in a net pen system</w:t>
          </w:r>
          <w:r w:rsidR="009B1B1A">
            <w:t xml:space="preserve"> (including submerged cages)</w:t>
          </w:r>
          <w:r>
            <w:t xml:space="preserve">. </w:t>
          </w:r>
          <w:r w:rsidR="005566FA" w:rsidRPr="005566FA">
            <w:t>Th</w:t>
          </w:r>
          <w:r>
            <w:t>is</w:t>
          </w:r>
          <w:r w:rsidR="005566FA" w:rsidRPr="005566FA">
            <w:t xml:space="preserve"> prohibition</w:t>
          </w:r>
          <w:r w:rsidR="005566FA">
            <w:t xml:space="preserve">, which </w:t>
          </w:r>
          <w:r>
            <w:t>is</w:t>
          </w:r>
          <w:r w:rsidR="005566FA">
            <w:t xml:space="preserve"> more stringent than </w:t>
          </w:r>
          <w:r w:rsidR="005566FA" w:rsidRPr="005566FA">
            <w:t>40 CFR Part 451</w:t>
          </w:r>
          <w:r w:rsidR="005566FA">
            <w:t>,</w:t>
          </w:r>
          <w:r w:rsidR="005566FA" w:rsidRPr="005566FA">
            <w:t xml:space="preserve"> </w:t>
          </w:r>
          <w:r>
            <w:t>is</w:t>
          </w:r>
          <w:r w:rsidR="005566FA" w:rsidRPr="005566FA">
            <w:t xml:space="preserve"> to minimize the discharge of total suspended solids and oxygen demanding constituents.</w:t>
          </w:r>
          <w:r w:rsidR="005566FA">
            <w:t xml:space="preserve"> </w:t>
          </w:r>
          <w:r w:rsidR="00C863FA" w:rsidRPr="00B46E42">
            <w:t>T</w:t>
          </w:r>
          <w:r w:rsidR="00C14475" w:rsidRPr="00B46E42">
            <w:t xml:space="preserve">here are no applicable federal guidelines identifying </w:t>
          </w:r>
          <w:r w:rsidR="00F813EB" w:rsidRPr="00B46E42">
            <w:t xml:space="preserve">the BPT, BCT, and BAT standards for </w:t>
          </w:r>
          <w:r w:rsidR="000B4073" w:rsidRPr="00B46E42">
            <w:t>other types of aquaculture facilities</w:t>
          </w:r>
          <w:r w:rsidR="00F813EB" w:rsidRPr="00B46E42">
            <w:t xml:space="preserve">, </w:t>
          </w:r>
          <w:r w:rsidR="00C14475" w:rsidRPr="00B46E42">
            <w:t xml:space="preserve">therefore </w:t>
          </w:r>
          <w:r w:rsidR="000B4073" w:rsidRPr="00B46E42">
            <w:t xml:space="preserve">additional </w:t>
          </w:r>
          <w:r w:rsidR="00C14475" w:rsidRPr="00B46E42">
            <w:t>technology-based effluent limitations are based on BPJ.</w:t>
          </w:r>
          <w:r w:rsidR="00B35DBF">
            <w:t xml:space="preserve"> </w:t>
          </w:r>
          <w:r w:rsidR="00C14475" w:rsidRPr="00B46E42">
            <w:t xml:space="preserve">The parameters selected for BCT/BAT limits are the primary pollutants of concern for </w:t>
          </w:r>
          <w:r w:rsidR="000B4073" w:rsidRPr="00B46E42">
            <w:t xml:space="preserve">all </w:t>
          </w:r>
          <w:r w:rsidR="00C14475" w:rsidRPr="00B46E42">
            <w:t>discharges authorized in the general permit.</w:t>
          </w:r>
        </w:p>
        <w:p w14:paraId="0A2B7197" w14:textId="14585D66" w:rsidR="007F7856" w:rsidRDefault="00C14475" w:rsidP="00B1499E">
          <w:pPr>
            <w:pStyle w:val="BodyText"/>
            <w:widowControl/>
          </w:pPr>
          <w:r w:rsidRPr="00B46E42">
            <w:t xml:space="preserve">Activities related to the harvest of aquatic species in production </w:t>
          </w:r>
          <w:r w:rsidR="00FE7B0C">
            <w:t>units</w:t>
          </w:r>
          <w:r w:rsidRPr="00B46E42">
            <w:t>, such as seining and dewatering, have a potential to suspend pond bottom sludges that are subsequently discharged with pond effluent.</w:t>
          </w:r>
          <w:r w:rsidR="00B35DBF">
            <w:t xml:space="preserve"> </w:t>
          </w:r>
          <w:r w:rsidRPr="00B46E42">
            <w:t xml:space="preserve">An effluent limitation </w:t>
          </w:r>
          <w:r w:rsidR="00240858" w:rsidRPr="00B46E42">
            <w:t xml:space="preserve">of 90 mg/L </w:t>
          </w:r>
          <w:r w:rsidRPr="00B46E42">
            <w:t xml:space="preserve">for TSS </w:t>
          </w:r>
          <w:r w:rsidR="007F7856">
            <w:t>was originally</w:t>
          </w:r>
          <w:r w:rsidRPr="00B46E42">
            <w:t xml:space="preserve"> established</w:t>
          </w:r>
          <w:r w:rsidR="007F7856">
            <w:t xml:space="preserve"> </w:t>
          </w:r>
          <w:r w:rsidR="00240858" w:rsidRPr="00B46E42">
            <w:t xml:space="preserve">for </w:t>
          </w:r>
          <w:r w:rsidRPr="00B46E42">
            <w:t>BCT based on BPJ</w:t>
          </w:r>
          <w:r w:rsidR="00240858" w:rsidRPr="00B46E42">
            <w:t>.</w:t>
          </w:r>
          <w:r w:rsidR="00B35DBF">
            <w:t xml:space="preserve"> </w:t>
          </w:r>
          <w:r w:rsidR="00661091" w:rsidRPr="00B46E42">
            <w:t xml:space="preserve">This limit is </w:t>
          </w:r>
          <w:r w:rsidR="007F7856">
            <w:t xml:space="preserve">still </w:t>
          </w:r>
          <w:r w:rsidR="00661091" w:rsidRPr="00B46E42">
            <w:t xml:space="preserve">consistent with the limitation for </w:t>
          </w:r>
          <w:r w:rsidR="00A32918" w:rsidRPr="00B46E42">
            <w:t xml:space="preserve">stabilization </w:t>
          </w:r>
          <w:r w:rsidR="00661091" w:rsidRPr="00B46E42">
            <w:t xml:space="preserve">ponds required in 30 TAC </w:t>
          </w:r>
          <w:r w:rsidRPr="00B46E42">
            <w:rPr>
              <w:b/>
            </w:rPr>
            <w:t>§</w:t>
          </w:r>
          <w:r w:rsidR="00402DBC">
            <w:rPr>
              <w:b/>
            </w:rPr>
            <w:t xml:space="preserve"> </w:t>
          </w:r>
          <w:r w:rsidRPr="00B46E42">
            <w:t>309.4</w:t>
          </w:r>
          <w:r w:rsidR="009004A0" w:rsidRPr="00B46E42">
            <w:t>.</w:t>
          </w:r>
          <w:r w:rsidR="00B35DBF">
            <w:rPr>
              <w:b/>
            </w:rPr>
            <w:t xml:space="preserve"> </w:t>
          </w:r>
          <w:r w:rsidR="009004A0" w:rsidRPr="00B46E42">
            <w:t xml:space="preserve">The suspension of inorganic suspended solids can lead to turbidity </w:t>
          </w:r>
          <w:r w:rsidR="00240858" w:rsidRPr="00B46E42">
            <w:t>and</w:t>
          </w:r>
          <w:r w:rsidR="009004A0" w:rsidRPr="00B46E42">
            <w:t xml:space="preserve"> may also contribute to the deposition of solids an</w:t>
          </w:r>
          <w:r w:rsidR="00240858" w:rsidRPr="00B46E42">
            <w:t xml:space="preserve">d filling of receiving waters, therefore a report requirement was included in the </w:t>
          </w:r>
          <w:r w:rsidR="007F7856">
            <w:t>general</w:t>
          </w:r>
          <w:r w:rsidR="00240858" w:rsidRPr="00B46E42">
            <w:t xml:space="preserve"> permit.</w:t>
          </w:r>
          <w:r w:rsidR="00B35DBF">
            <w:t xml:space="preserve"> </w:t>
          </w:r>
          <w:r w:rsidR="00240858" w:rsidRPr="00B46E42">
            <w:t>An effluent limitation for pH of 6.0 to 9.0 standard units is also included</w:t>
          </w:r>
          <w:r w:rsidR="00540D67" w:rsidRPr="00B46E42">
            <w:t xml:space="preserve"> which is a typical requirement for all TPDES permits to prevent acidic or alkaline discharges</w:t>
          </w:r>
          <w:r w:rsidR="00240858" w:rsidRPr="00B46E42">
            <w:t>.</w:t>
          </w:r>
          <w:r w:rsidR="007F7856">
            <w:t xml:space="preserve"> </w:t>
          </w:r>
        </w:p>
        <w:p w14:paraId="7798CE19" w14:textId="45D0FB29" w:rsidR="007F7856" w:rsidRPr="00B46E42" w:rsidRDefault="007F7856" w:rsidP="00B1499E">
          <w:pPr>
            <w:pStyle w:val="BodyText"/>
            <w:widowControl/>
          </w:pPr>
          <w:r>
            <w:t>The existing t</w:t>
          </w:r>
          <w:r w:rsidRPr="00B46E42">
            <w:t>ec</w:t>
          </w:r>
          <w:r>
            <w:t xml:space="preserve">hnology-based effluent limitations </w:t>
          </w:r>
          <w:r w:rsidRPr="00B46E42">
            <w:t xml:space="preserve">TSS, </w:t>
          </w:r>
          <w:r>
            <w:t>total residual chlorine,</w:t>
          </w:r>
          <w:r w:rsidRPr="00B46E42">
            <w:t xml:space="preserve"> and pH</w:t>
          </w:r>
          <w:r>
            <w:t>, and</w:t>
          </w:r>
          <w:r w:rsidRPr="00B46E42">
            <w:t xml:space="preserve"> monitoring requirements</w:t>
          </w:r>
          <w:r>
            <w:t xml:space="preserve"> for flow and inorganic suspended solids are still protective have been carried forward in the draft general permit</w:t>
          </w:r>
          <w:r w:rsidRPr="00B46E42">
            <w:t>.</w:t>
          </w:r>
        </w:p>
        <w:p w14:paraId="5BC7B7F9" w14:textId="77777777" w:rsidR="00240858" w:rsidRPr="00B46E42" w:rsidRDefault="00240858" w:rsidP="001075DF">
          <w:pPr>
            <w:pStyle w:val="Heading1"/>
            <w:widowControl/>
            <w:spacing w:after="120"/>
          </w:pPr>
          <w:r w:rsidRPr="00B46E42">
            <w:t>XI.</w:t>
          </w:r>
          <w:r w:rsidR="00385E1D">
            <w:t xml:space="preserve"> </w:t>
          </w:r>
          <w:r w:rsidRPr="00B46E42">
            <w:t>Water Quality-Based Requirements</w:t>
          </w:r>
        </w:p>
        <w:p w14:paraId="17E9C13F" w14:textId="19F233AA" w:rsidR="00240858" w:rsidRPr="00B46E42" w:rsidRDefault="00240858" w:rsidP="00B1499E">
          <w:pPr>
            <w:pStyle w:val="BodyText"/>
            <w:widowControl/>
          </w:pPr>
          <w:r w:rsidRPr="00B46E42">
            <w:t xml:space="preserve">Water quality-based effluent </w:t>
          </w:r>
          <w:r w:rsidR="00702776" w:rsidRPr="00B46E42">
            <w:t xml:space="preserve">limitations </w:t>
          </w:r>
          <w:r w:rsidR="00416CCE">
            <w:t>have been carried forward</w:t>
          </w:r>
          <w:r w:rsidR="00702776" w:rsidRPr="00B46E42">
            <w:t xml:space="preserve"> in the proposed permit for dissolved oxygen (DO), carbonaceous biochemical oxygen demand 5-day</w:t>
          </w:r>
          <w:r w:rsidR="00427D90" w:rsidRPr="00B46E42">
            <w:t xml:space="preserve"> </w:t>
          </w:r>
          <w:r w:rsidR="00702776" w:rsidRPr="00B46E42">
            <w:t>(CBOD</w:t>
          </w:r>
          <w:r w:rsidR="00540D67" w:rsidRPr="00B46E42">
            <w:rPr>
              <w:vertAlign w:val="subscript"/>
            </w:rPr>
            <w:t>5</w:t>
          </w:r>
          <w:r w:rsidR="00702776" w:rsidRPr="00B46E42">
            <w:t>) and ammonia nitrogen.</w:t>
          </w:r>
          <w:r w:rsidR="00B35DBF">
            <w:t xml:space="preserve"> </w:t>
          </w:r>
          <w:r w:rsidR="00702776" w:rsidRPr="005A5208">
            <w:t xml:space="preserve">Modeling was conducted to determine effluent limitations to ensure the </w:t>
          </w:r>
          <w:r w:rsidR="00CC2329">
            <w:t>DO</w:t>
          </w:r>
          <w:r w:rsidR="00702776" w:rsidRPr="005A5208">
            <w:t xml:space="preserve"> criteria delineated in 30 TAC Chapter 307</w:t>
          </w:r>
          <w:r w:rsidR="007F7856">
            <w:t xml:space="preserve">, </w:t>
          </w:r>
          <w:r w:rsidR="007F7856" w:rsidRPr="007F7856">
            <w:rPr>
              <w:i/>
              <w:iCs/>
            </w:rPr>
            <w:t>Texas Surface Water Quality Standards</w:t>
          </w:r>
          <w:r w:rsidR="007F7856">
            <w:t>,</w:t>
          </w:r>
          <w:r w:rsidR="00702776" w:rsidRPr="005A5208">
            <w:t xml:space="preserve"> will be maintained with consideration for the various types of waters that may receive the authorized discharges.</w:t>
          </w:r>
          <w:r w:rsidR="00B35DBF">
            <w:t xml:space="preserve"> </w:t>
          </w:r>
          <w:r w:rsidR="00702776" w:rsidRPr="005A5208">
            <w:t>The most stringent DO standard of 5.0 mg/L for perennial streams was utilized for modeling purposes.</w:t>
          </w:r>
          <w:r w:rsidR="00B35DBF">
            <w:t xml:space="preserve"> </w:t>
          </w:r>
          <w:r w:rsidR="00001C71" w:rsidRPr="005A5208">
            <w:t>Modeling results determined that an effluent set of 30 mg/</w:t>
          </w:r>
          <w:r w:rsidR="00B35DBF">
            <w:t>L</w:t>
          </w:r>
          <w:r w:rsidR="00001C71" w:rsidRPr="005A5208">
            <w:t xml:space="preserve"> CBOD</w:t>
          </w:r>
          <w:r w:rsidR="00001C71" w:rsidRPr="005A5208">
            <w:rPr>
              <w:vertAlign w:val="subscript"/>
            </w:rPr>
            <w:t>5</w:t>
          </w:r>
          <w:r w:rsidR="00001C71" w:rsidRPr="005A5208">
            <w:t>, 2.0 mg/</w:t>
          </w:r>
          <w:r w:rsidR="00B35DBF">
            <w:t>L</w:t>
          </w:r>
          <w:r w:rsidR="00001C71" w:rsidRPr="005A5208">
            <w:t xml:space="preserve"> ammonia nitrogen, and 5.0 mg/</w:t>
          </w:r>
          <w:r w:rsidR="00B35DBF">
            <w:t>L</w:t>
          </w:r>
          <w:r w:rsidR="00001C71" w:rsidRPr="005A5208">
            <w:t xml:space="preserve"> DO is protective of discharges into all water bodies except perennial streams with a headwater flow less than 2.5 cubic feet per secon</w:t>
          </w:r>
          <w:r w:rsidR="005A5208">
            <w:t>d (cfs)(Appendix B).</w:t>
          </w:r>
          <w:r w:rsidR="00B35DBF">
            <w:t xml:space="preserve"> </w:t>
          </w:r>
          <w:r w:rsidR="00001C71" w:rsidRPr="005A5208">
            <w:t>For discharges to perennial streams with headwater flows less than 2.5 cfs, modeling was conducted based on a headwater flow of 0.1 cfs (Appendix C).</w:t>
          </w:r>
          <w:r w:rsidR="00B35DBF">
            <w:t xml:space="preserve"> </w:t>
          </w:r>
          <w:r w:rsidR="00001C71" w:rsidRPr="005A5208">
            <w:t>Effluent limitations were then converted to mass limitations utilizing the corresponding effluent flow utilized for modeling.</w:t>
          </w:r>
          <w:r w:rsidR="00B35DBF">
            <w:t xml:space="preserve"> </w:t>
          </w:r>
          <w:r w:rsidR="00001C71" w:rsidRPr="005A5208">
            <w:t>Appendix A of this fact sheet includes the CBOD</w:t>
          </w:r>
          <w:r w:rsidR="00001C71" w:rsidRPr="005A5208">
            <w:rPr>
              <w:vertAlign w:val="subscript"/>
            </w:rPr>
            <w:t>5</w:t>
          </w:r>
          <w:r w:rsidR="00001C71" w:rsidRPr="005A5208">
            <w:t xml:space="preserve">, ammonia nitrogen, and DO effluent limitations that are needed to maintain the required </w:t>
          </w:r>
          <w:r w:rsidR="00CC2329">
            <w:t>DO</w:t>
          </w:r>
          <w:r w:rsidR="00001C71" w:rsidRPr="005A5208">
            <w:t xml:space="preserve"> </w:t>
          </w:r>
          <w:r w:rsidR="003756D0" w:rsidRPr="005A5208">
            <w:t>for</w:t>
          </w:r>
          <w:r w:rsidR="00001C71" w:rsidRPr="005A5208">
            <w:t xml:space="preserve"> different types of water bodies at various flows</w:t>
          </w:r>
          <w:r w:rsidR="003756D0" w:rsidRPr="005A5208">
            <w:t>.</w:t>
          </w:r>
        </w:p>
        <w:p w14:paraId="7DA7560A" w14:textId="77777777" w:rsidR="00C14475" w:rsidRDefault="00001C71" w:rsidP="00B1499E">
          <w:pPr>
            <w:pStyle w:val="BodyText"/>
            <w:widowControl/>
          </w:pPr>
          <w:r w:rsidRPr="00B46E42">
            <w:t>Aquaculture production facilities may use chlorine for periodic small-scale disinfection of raceways, fabricated tanks and equipment.</w:t>
          </w:r>
          <w:r w:rsidR="00B35DBF">
            <w:t xml:space="preserve"> </w:t>
          </w:r>
          <w:r w:rsidRPr="00B46E42">
            <w:t>Discharges must not exceed a chlorine concentration of 0.1 mg/</w:t>
          </w:r>
          <w:r w:rsidR="00B35DBF">
            <w:t>L</w:t>
          </w:r>
          <w:r w:rsidRPr="00B46E42">
            <w:t xml:space="preserve"> as a grab sample based on the protection of aquatic life.</w:t>
          </w:r>
          <w:r w:rsidR="00B35DBF">
            <w:t xml:space="preserve"> </w:t>
          </w:r>
          <w:r w:rsidRPr="00B46E42">
            <w:t>The total residual chlorine limitation will ensure that the effluent is not acutely toxic to aquatic life at the point of discharge.</w:t>
          </w:r>
        </w:p>
        <w:p w14:paraId="179CBAC4" w14:textId="45D1FA75" w:rsidR="008627B4" w:rsidRPr="008627B4" w:rsidRDefault="008627B4" w:rsidP="00B1499E">
          <w:pPr>
            <w:pStyle w:val="BodyText"/>
            <w:widowControl/>
          </w:pPr>
          <w:r w:rsidRPr="008627B4">
            <w:t>Part II, Section</w:t>
          </w:r>
          <w:r w:rsidR="00FC3571">
            <w:t>s</w:t>
          </w:r>
          <w:r w:rsidRPr="008627B4">
            <w:t xml:space="preserve"> B</w:t>
          </w:r>
          <w:r w:rsidR="00FC3571">
            <w:t>.</w:t>
          </w:r>
          <w:r w:rsidRPr="008627B4">
            <w:t xml:space="preserve">2(a) and (b) address discharges prohibited by the Watershed Protection rule (30 TAC Chapter 311) and the Edwards Aquifer and Contributing Zone rule (30 TAC Chapter 213), and </w:t>
          </w:r>
          <w:r w:rsidR="00FC3571">
            <w:t>B.2</w:t>
          </w:r>
          <w:r w:rsidRPr="008627B4">
            <w:t>(c) addresses prohibitions related to fish, shellfish, and aquatic plants.</w:t>
          </w:r>
          <w:r w:rsidR="00B35DBF">
            <w:t xml:space="preserve"> </w:t>
          </w:r>
          <w:r w:rsidRPr="008627B4">
            <w:t xml:space="preserve">Part II, Section B3 disallows new sources or new dischargers of constituents of concern to impaired waters (303(d) listed water bodies) unless </w:t>
          </w:r>
          <w:r w:rsidRPr="008627B4">
            <w:lastRenderedPageBreak/>
            <w:t>otherwise allowable under 30 TAC Chapter 305 and applicable law.</w:t>
          </w:r>
          <w:r w:rsidR="00B35DBF">
            <w:t xml:space="preserve"> </w:t>
          </w:r>
          <w:r w:rsidRPr="008627B4">
            <w:t>Part II, Section B</w:t>
          </w:r>
          <w:r w:rsidR="00FC3571">
            <w:t>.</w:t>
          </w:r>
          <w:r w:rsidRPr="008627B4">
            <w:t>4 addresses discharges to impaired water bodies where there is a Total Maximum Daily Load (TMDL) Implementation Plan (IP).</w:t>
          </w:r>
          <w:r w:rsidR="00B35DBF">
            <w:t xml:space="preserve"> </w:t>
          </w:r>
          <w:r w:rsidRPr="008627B4">
            <w:t>The executive director may require an applicant to apply for an individual TPDES permit based on conditions of an approved TMDL and/or TMDL IP.</w:t>
          </w:r>
          <w:r w:rsidR="00B35DBF">
            <w:t xml:space="preserve"> </w:t>
          </w:r>
          <w:r w:rsidRPr="008627B4">
            <w:t>Part II, Section B</w:t>
          </w:r>
          <w:r w:rsidR="00FC3571">
            <w:t>.</w:t>
          </w:r>
          <w:r w:rsidRPr="008627B4">
            <w:t>8 states that the executive director may require an application for an individual permit to authorize a discharge from any activity that will not maintain existing uses of the receiving waters.</w:t>
          </w:r>
          <w:r w:rsidR="00B35DBF">
            <w:t xml:space="preserve"> </w:t>
          </w:r>
          <w:r w:rsidRPr="008627B4">
            <w:t>Part II, Section B</w:t>
          </w:r>
          <w:r w:rsidR="00FC3571">
            <w:t>.</w:t>
          </w:r>
          <w:r w:rsidRPr="008627B4">
            <w:t>10 prohibits discharges that would adversely affect a listed endangered or threatened species or its critical habitat.</w:t>
          </w:r>
        </w:p>
        <w:p w14:paraId="72B5B1DD" w14:textId="26815465" w:rsidR="008627B4" w:rsidRPr="00B46E42" w:rsidRDefault="008627B4" w:rsidP="00B1499E">
          <w:pPr>
            <w:pStyle w:val="BodyText"/>
            <w:widowControl/>
          </w:pPr>
          <w:r w:rsidRPr="008627B4">
            <w:t xml:space="preserve">In accordance with 30 TAC Chapter 307.5, effective as state rule </w:t>
          </w:r>
          <w:r w:rsidR="00416CCE">
            <w:t>September</w:t>
          </w:r>
          <w:r w:rsidRPr="008627B4">
            <w:t xml:space="preserve"> 7, </w:t>
          </w:r>
          <w:r w:rsidR="00416CCE">
            <w:t>2022</w:t>
          </w:r>
          <w:r w:rsidRPr="008627B4">
            <w:t>, and TCEQ Procedures to Implement the TSWQS (June 2010), it has been preliminarily determined that if permit requirements are properly implemented, no significant degradation is expected and existing uses will be maintained and protected.</w:t>
          </w:r>
        </w:p>
        <w:p w14:paraId="3F75621F" w14:textId="77777777" w:rsidR="001508D2" w:rsidRPr="00B46E42" w:rsidRDefault="001508D2" w:rsidP="001075DF">
          <w:pPr>
            <w:pStyle w:val="Heading1"/>
            <w:widowControl/>
            <w:spacing w:after="120"/>
          </w:pPr>
          <w:r w:rsidRPr="00B46E42">
            <w:t>XI</w:t>
          </w:r>
          <w:r w:rsidR="00001C71" w:rsidRPr="00B46E42">
            <w:t>I</w:t>
          </w:r>
          <w:r w:rsidRPr="00B46E42">
            <w:t>.</w:t>
          </w:r>
          <w:r w:rsidR="00385E1D">
            <w:t xml:space="preserve"> </w:t>
          </w:r>
          <w:r w:rsidR="00001C71" w:rsidRPr="00B46E42">
            <w:t>Monitoring</w:t>
          </w:r>
          <w:r w:rsidR="00904BCB" w:rsidRPr="00B46E42">
            <w:t xml:space="preserve"> and Reporting</w:t>
          </w:r>
        </w:p>
        <w:p w14:paraId="15421C67" w14:textId="77777777" w:rsidR="00001C71" w:rsidRPr="00B46E42" w:rsidRDefault="003F2D60" w:rsidP="00B1499E">
          <w:pPr>
            <w:pStyle w:val="BodyText"/>
            <w:widowControl/>
          </w:pPr>
          <w:r w:rsidRPr="00B46E42">
            <w:t xml:space="preserve">Monitoring is required by 40 CFR </w:t>
          </w:r>
          <w:r w:rsidR="00CC2329">
            <w:t xml:space="preserve">§ </w:t>
          </w:r>
          <w:r w:rsidRPr="00B46E42">
            <w:t>122.44(i) for each pollutant limited in a permit to ensure compliance with permit limits.</w:t>
          </w:r>
          <w:r w:rsidR="00B35DBF">
            <w:t xml:space="preserve"> </w:t>
          </w:r>
          <w:r w:rsidR="00661091" w:rsidRPr="00B46E42">
            <w:t>The general permit has the following criteria established for monitoring</w:t>
          </w:r>
          <w:r w:rsidR="00904BCB" w:rsidRPr="00B46E42">
            <w:t xml:space="preserve"> and reporting</w:t>
          </w:r>
          <w:r w:rsidR="00851BF4" w:rsidRPr="00B46E42">
            <w:t xml:space="preserve"> based on the requirement</w:t>
          </w:r>
          <w:r w:rsidR="00E90FBE" w:rsidRPr="00B46E42">
            <w:t>s</w:t>
          </w:r>
          <w:r w:rsidR="00851BF4" w:rsidRPr="00B46E42">
            <w:t xml:space="preserve"> of 30 TAC </w:t>
          </w:r>
          <w:r w:rsidR="0047228B">
            <w:t>Chapter</w:t>
          </w:r>
          <w:r w:rsidR="00851BF4" w:rsidRPr="00B46E42">
            <w:t xml:space="preserve"> 319</w:t>
          </w:r>
          <w:r w:rsidR="00661091" w:rsidRPr="00B46E42">
            <w:t>.</w:t>
          </w:r>
        </w:p>
        <w:p w14:paraId="2448466E" w14:textId="77777777" w:rsidR="00661091" w:rsidRPr="0047228B" w:rsidRDefault="00661091" w:rsidP="00B1499E">
          <w:pPr>
            <w:pStyle w:val="ListNumber2"/>
            <w:numPr>
              <w:ilvl w:val="0"/>
              <w:numId w:val="36"/>
            </w:numPr>
          </w:pPr>
          <w:r w:rsidRPr="0047228B">
            <w:t>Monitoring samples and measurements shall be taken at times and in a manner so as to be representative of the monitored activity.</w:t>
          </w:r>
        </w:p>
        <w:p w14:paraId="03C2A77B" w14:textId="6BD40BF2" w:rsidR="00661091" w:rsidRPr="004312BB" w:rsidRDefault="00661091" w:rsidP="00B1499E">
          <w:pPr>
            <w:pStyle w:val="ListNumber2"/>
            <w:numPr>
              <w:ilvl w:val="0"/>
              <w:numId w:val="36"/>
            </w:numPr>
          </w:pPr>
          <w:r>
            <w:t xml:space="preserve">The sampling point to determine compliance with the monitoring conditions of this general permit must be downstream of any </w:t>
          </w:r>
          <w:r w:rsidR="004312BB">
            <w:t>waste management unit used and prior to discharge into water in the state</w:t>
          </w:r>
          <w:r>
            <w:t>.</w:t>
          </w:r>
        </w:p>
        <w:p w14:paraId="5D9FD207" w14:textId="3EB51D03" w:rsidR="00661091" w:rsidRPr="0047228B" w:rsidRDefault="00661091" w:rsidP="00B1499E">
          <w:pPr>
            <w:pStyle w:val="ListNumber2"/>
            <w:numPr>
              <w:ilvl w:val="0"/>
              <w:numId w:val="36"/>
            </w:numPr>
          </w:pPr>
          <w:r w:rsidRPr="0047228B">
            <w:t>All samples must be collected according to the latest edition of "Standard Methods for the Examination of Water and Wastewater" (prepared and published jointly by the</w:t>
          </w:r>
          <w:r w:rsidR="00C63A97">
            <w:t xml:space="preserve"> American Public Health Associa</w:t>
          </w:r>
          <w:r w:rsidRPr="0047228B">
            <w:t xml:space="preserve">tion, the American Waterworks Association, and the Water </w:t>
          </w:r>
          <w:r w:rsidR="00926D0D">
            <w:t>Environmental</w:t>
          </w:r>
          <w:r w:rsidRPr="0047228B">
            <w:t xml:space="preserve"> Federation), or the Environmental Protection Agency</w:t>
          </w:r>
          <w:r w:rsidR="0047228B" w:rsidRPr="0047228B">
            <w:t>'</w:t>
          </w:r>
          <w:r w:rsidRPr="0047228B">
            <w:t>s, "Methods for Chemical Analysis of Water and Wastes" (</w:t>
          </w:r>
          <w:r w:rsidR="00926D0D">
            <w:t>1983</w:t>
          </w:r>
          <w:r w:rsidRPr="0047228B">
            <w:t>), or the Environmental Protection Agency</w:t>
          </w:r>
          <w:r w:rsidR="0047228B" w:rsidRPr="0047228B">
            <w:t>'</w:t>
          </w:r>
          <w:r w:rsidRPr="0047228B">
            <w:t>s, "Biological Field and Laboratory Methods for Measuring the Quality of Surface Waters and Effluents" (1973).</w:t>
          </w:r>
        </w:p>
        <w:p w14:paraId="57494729" w14:textId="77777777" w:rsidR="00661091" w:rsidRPr="0047228B" w:rsidRDefault="00661091" w:rsidP="00B1499E">
          <w:pPr>
            <w:pStyle w:val="ListNumber2"/>
            <w:numPr>
              <w:ilvl w:val="0"/>
              <w:numId w:val="36"/>
            </w:numPr>
          </w:pPr>
          <w:r w:rsidRPr="0047228B">
            <w:t>Sample co</w:t>
          </w:r>
          <w:r w:rsidR="00C63A97">
            <w:t>ntainers, holding times, preserva</w:t>
          </w:r>
          <w:r w:rsidRPr="0047228B">
            <w:t xml:space="preserve">tion methods, and the analytical methods for the analyses of effluent samples shall meet the requirements in 40 </w:t>
          </w:r>
          <w:r w:rsidR="0047526E" w:rsidRPr="0047228B">
            <w:t>CFR</w:t>
          </w:r>
          <w:r w:rsidRPr="0047228B">
            <w:t xml:space="preserve"> Part 136, or in accordance with the latest edition of "Standard Methods for the Examination of Water and Wastewater."</w:t>
          </w:r>
        </w:p>
        <w:p w14:paraId="313BC9F6" w14:textId="77777777" w:rsidR="00F81415" w:rsidRPr="0047228B" w:rsidRDefault="00F81415" w:rsidP="00B1499E">
          <w:pPr>
            <w:pStyle w:val="ListNumber2"/>
            <w:numPr>
              <w:ilvl w:val="0"/>
              <w:numId w:val="36"/>
            </w:numPr>
          </w:pPr>
          <w:r w:rsidRPr="0047228B">
            <w:t>The permittee shall ensure that prop</w:t>
          </w:r>
          <w:r w:rsidR="00C63A97">
            <w:t>erly trained and authorized per</w:t>
          </w:r>
          <w:r w:rsidRPr="0047228B">
            <w:t>sonnel monitor and sample the discharge.</w:t>
          </w:r>
        </w:p>
        <w:p w14:paraId="5DBFA294" w14:textId="595C7CE7" w:rsidR="00F81415" w:rsidRPr="0047228B" w:rsidRDefault="00F81415" w:rsidP="00B1499E">
          <w:pPr>
            <w:pStyle w:val="ListNumber2"/>
            <w:numPr>
              <w:ilvl w:val="0"/>
              <w:numId w:val="36"/>
            </w:numPr>
          </w:pPr>
          <w:r w:rsidRPr="0047228B">
            <w:t xml:space="preserve">All laboratory tests </w:t>
          </w:r>
          <w:r w:rsidR="004312BB" w:rsidRPr="004312BB">
            <w:rPr>
              <w:szCs w:val="22"/>
            </w:rPr>
            <w:t>required</w:t>
          </w:r>
          <w:r w:rsidRPr="004312BB">
            <w:t xml:space="preserve"> t</w:t>
          </w:r>
          <w:r w:rsidRPr="0047228B">
            <w:t>o demonstrate compliance with this permit must meet the requirements of 30 TAC Chapter 25, Environmental Testing Laboratory Accreditation and Certification.</w:t>
          </w:r>
        </w:p>
        <w:p w14:paraId="1BCCFB28" w14:textId="6E07798D" w:rsidR="00661091" w:rsidRPr="0047228B" w:rsidRDefault="004312BB" w:rsidP="00B1499E">
          <w:pPr>
            <w:pStyle w:val="ListNumber2"/>
            <w:numPr>
              <w:ilvl w:val="0"/>
              <w:numId w:val="36"/>
            </w:numPr>
          </w:pPr>
          <w:r w:rsidRPr="004312BB">
            <w:t xml:space="preserve">Monitoring results shall be provided </w:t>
          </w:r>
          <w:r w:rsidRPr="00C63A97">
            <w:t xml:space="preserve">at the intervals specified in the permit on an approved Discharge Monitoring Report </w:t>
          </w:r>
          <w:r w:rsidR="00C63A97" w:rsidRPr="00C63A97">
            <w:t xml:space="preserve">form </w:t>
          </w:r>
          <w:r w:rsidRPr="00C63A97">
            <w:t>(DMR) (EPA Form 3320-1)</w:t>
          </w:r>
          <w:r w:rsidR="00C63A97" w:rsidRPr="00C63A97">
            <w:t xml:space="preserve"> or online using the NetDMR reporting system available through TCEQ</w:t>
          </w:r>
          <w:r w:rsidR="00402DBC">
            <w:t>’s</w:t>
          </w:r>
          <w:r w:rsidR="00C63A97" w:rsidRPr="00C63A97">
            <w:t xml:space="preserve"> website</w:t>
          </w:r>
          <w:r w:rsidRPr="00C63A97">
            <w:t>.</w:t>
          </w:r>
          <w:r w:rsidR="00B35DBF">
            <w:t xml:space="preserve"> </w:t>
          </w:r>
          <w:r w:rsidRPr="00C63A97">
            <w:t>Effluent sampling shall be conducted in accordance with the monitoring frequencies specified in the general permit.</w:t>
          </w:r>
          <w:r w:rsidR="00B35DBF">
            <w:t xml:space="preserve"> </w:t>
          </w:r>
          <w:r w:rsidRPr="00C63A97">
            <w:t>DMRs shall be submitted on a monthly basis</w:t>
          </w:r>
          <w:r w:rsidRPr="004312BB">
            <w:t xml:space="preserve"> to TCEQ's Enforcement Division (MC 224) or online using the NetDMR reporting </w:t>
          </w:r>
          <w:r w:rsidRPr="004312BB">
            <w:lastRenderedPageBreak/>
            <w:t>system available through TCEQ</w:t>
          </w:r>
          <w:r w:rsidR="00402DBC">
            <w:t>’s</w:t>
          </w:r>
          <w:r w:rsidRPr="004312BB">
            <w:t xml:space="preserve"> website.</w:t>
          </w:r>
          <w:r w:rsidR="00B35DBF">
            <w:t xml:space="preserve"> </w:t>
          </w:r>
          <w:r w:rsidRPr="004312BB">
            <w:t>The DMR for any given calendar month shall be due by the 20th day of the following calendar month for each discharge that is described by this permit regardless of whether there is a discharge during the reporting month.</w:t>
          </w:r>
        </w:p>
        <w:p w14:paraId="21CBFCE2" w14:textId="77777777" w:rsidR="0047228B" w:rsidRDefault="004312BB" w:rsidP="00B1499E">
          <w:pPr>
            <w:pStyle w:val="ListNumber2"/>
            <w:numPr>
              <w:ilvl w:val="0"/>
              <w:numId w:val="36"/>
            </w:numPr>
          </w:pPr>
          <w:r w:rsidRPr="004312BB">
            <w:t>If the permittee monitors any pollutant in a discharge more frequently than required by the permit using approved analytical methods as specified in this permit, all results of such monitoring shall be included in the calculation and recording of the values on the DMR.</w:t>
          </w:r>
          <w:r w:rsidR="00B35DBF">
            <w:t xml:space="preserve"> </w:t>
          </w:r>
          <w:r w:rsidRPr="004312BB">
            <w:t>Increased frequency of sampling shall be indicated on the DMR.</w:t>
          </w:r>
        </w:p>
        <w:p w14:paraId="29B12B4A" w14:textId="77777777" w:rsidR="00661091" w:rsidRPr="0047228B" w:rsidRDefault="00661091" w:rsidP="00B1499E">
          <w:pPr>
            <w:pStyle w:val="ListNumber2"/>
            <w:numPr>
              <w:ilvl w:val="0"/>
              <w:numId w:val="36"/>
            </w:numPr>
          </w:pPr>
          <w:r w:rsidRPr="0047228B">
            <w:t>Records of monitoring activities shall include:</w:t>
          </w:r>
        </w:p>
        <w:p w14:paraId="0CD690C6" w14:textId="77777777" w:rsidR="00661091" w:rsidRPr="0047228B" w:rsidRDefault="006F6BB3" w:rsidP="00B1499E">
          <w:pPr>
            <w:pStyle w:val="ListNumber3"/>
            <w:numPr>
              <w:ilvl w:val="0"/>
              <w:numId w:val="39"/>
            </w:numPr>
          </w:pPr>
          <w:r>
            <w:t xml:space="preserve">the </w:t>
          </w:r>
          <w:r w:rsidR="00661091" w:rsidRPr="0047228B">
            <w:t>date, time and place of sample or measurement;</w:t>
          </w:r>
        </w:p>
        <w:p w14:paraId="1E7CBC12" w14:textId="77777777" w:rsidR="00661091" w:rsidRPr="0047228B" w:rsidRDefault="006F6BB3" w:rsidP="00B1499E">
          <w:pPr>
            <w:pStyle w:val="ListNumber3"/>
            <w:numPr>
              <w:ilvl w:val="0"/>
              <w:numId w:val="39"/>
            </w:numPr>
          </w:pPr>
          <w:r>
            <w:t xml:space="preserve">the </w:t>
          </w:r>
          <w:r w:rsidR="00661091" w:rsidRPr="0047228B">
            <w:t xml:space="preserve">identity of </w:t>
          </w:r>
          <w:r>
            <w:t xml:space="preserve">the </w:t>
          </w:r>
          <w:r w:rsidR="00661091" w:rsidRPr="0047228B">
            <w:t>individual who collected the sample or made the measurement;</w:t>
          </w:r>
        </w:p>
        <w:p w14:paraId="3247C499" w14:textId="77777777" w:rsidR="00661091" w:rsidRPr="0047228B" w:rsidRDefault="006F6BB3" w:rsidP="00B1499E">
          <w:pPr>
            <w:pStyle w:val="ListNumber3"/>
            <w:numPr>
              <w:ilvl w:val="0"/>
              <w:numId w:val="39"/>
            </w:numPr>
          </w:pPr>
          <w:r>
            <w:t xml:space="preserve">the </w:t>
          </w:r>
          <w:r w:rsidR="00661091" w:rsidRPr="0047228B">
            <w:t>date of analysis;</w:t>
          </w:r>
        </w:p>
        <w:p w14:paraId="064DF50E" w14:textId="77777777" w:rsidR="00661091" w:rsidRPr="0047228B" w:rsidRDefault="006F6BB3" w:rsidP="00B1499E">
          <w:pPr>
            <w:pStyle w:val="ListNumber3"/>
            <w:numPr>
              <w:ilvl w:val="0"/>
              <w:numId w:val="39"/>
            </w:numPr>
          </w:pPr>
          <w:r>
            <w:t xml:space="preserve">the </w:t>
          </w:r>
          <w:r w:rsidR="00661091" w:rsidRPr="0047228B">
            <w:t>identity of the individual and laboratory who performed the analysis;</w:t>
          </w:r>
        </w:p>
        <w:p w14:paraId="77BEDAE5" w14:textId="77777777" w:rsidR="00661091" w:rsidRPr="0047228B" w:rsidRDefault="00661091" w:rsidP="00B1499E">
          <w:pPr>
            <w:pStyle w:val="ListNumber3"/>
            <w:numPr>
              <w:ilvl w:val="0"/>
              <w:numId w:val="39"/>
            </w:numPr>
          </w:pPr>
          <w:r w:rsidRPr="0047228B">
            <w:t>the technique or method of analysis; and</w:t>
          </w:r>
        </w:p>
        <w:p w14:paraId="6FE087F6" w14:textId="77777777" w:rsidR="00661091" w:rsidRPr="0047228B" w:rsidRDefault="00661091" w:rsidP="00B1499E">
          <w:pPr>
            <w:pStyle w:val="ListNumber3"/>
            <w:numPr>
              <w:ilvl w:val="0"/>
              <w:numId w:val="39"/>
            </w:numPr>
          </w:pPr>
          <w:r w:rsidRPr="0047228B">
            <w:t>the results of the analysis or measurement.</w:t>
          </w:r>
        </w:p>
        <w:p w14:paraId="13CCE37A" w14:textId="4F8D439C" w:rsidR="00F81415" w:rsidRPr="0047228B" w:rsidRDefault="00F81415" w:rsidP="00B1499E">
          <w:pPr>
            <w:pStyle w:val="ListNumber2"/>
            <w:numPr>
              <w:ilvl w:val="0"/>
              <w:numId w:val="36"/>
            </w:numPr>
          </w:pPr>
          <w:r w:rsidRPr="0047228B">
            <w:t xml:space="preserve">The records of all monitoring activities shall be maintained at the facility and shall be readily available for inspection by authorized representatives of TCEQ for a minimum period of five years. </w:t>
          </w:r>
        </w:p>
        <w:p w14:paraId="363F8395" w14:textId="10769CA6" w:rsidR="00661091" w:rsidRPr="0047228B" w:rsidRDefault="00661091" w:rsidP="00B1499E">
          <w:pPr>
            <w:pStyle w:val="ListNumber2"/>
            <w:numPr>
              <w:ilvl w:val="0"/>
              <w:numId w:val="36"/>
            </w:numPr>
          </w:pPr>
          <w:r w:rsidRPr="0047228B">
            <w:t xml:space="preserve">According to 30 TAC </w:t>
          </w:r>
          <w:r w:rsidR="0047228B">
            <w:t>§</w:t>
          </w:r>
          <w:r w:rsidRPr="0047228B">
            <w:t>305.125(9) any noncompliance which may endanger human health or safety, or the environment, shall be reported by the permittee to TCEQ.</w:t>
          </w:r>
          <w:r w:rsidR="00B35DBF">
            <w:t xml:space="preserve"> </w:t>
          </w:r>
          <w:r w:rsidRPr="0047228B">
            <w:t>Report of such information shall be provided orally</w:t>
          </w:r>
          <w:r w:rsidR="00095901">
            <w:t>, by electronic mail,</w:t>
          </w:r>
          <w:r w:rsidRPr="0047228B">
            <w:t xml:space="preserve"> or by electronic facsimile transmission to the</w:t>
          </w:r>
          <w:r w:rsidR="00402DBC">
            <w:t xml:space="preserve"> appropriate</w:t>
          </w:r>
          <w:r w:rsidRPr="0047228B">
            <w:t xml:space="preserve"> TCEQ regional office within 24 hours of becoming aware of the noncompliance.</w:t>
          </w:r>
          <w:r w:rsidR="00B35DBF">
            <w:t xml:space="preserve"> </w:t>
          </w:r>
          <w:r w:rsidRPr="0047228B">
            <w:t>A written report shall be provided by the permittee to the</w:t>
          </w:r>
          <w:r w:rsidR="00402DBC">
            <w:t xml:space="preserve"> appropriate</w:t>
          </w:r>
          <w:r w:rsidRPr="0047228B">
            <w:t xml:space="preserve"> TCEQ regional office and to TCEQ</w:t>
          </w:r>
          <w:r w:rsidR="00402DBC">
            <w:t>’s</w:t>
          </w:r>
          <w:r w:rsidRPr="0047228B">
            <w:t xml:space="preserve"> Enforcement Division (MC-224) within five working days of becoming aware of the noncompliance.</w:t>
          </w:r>
          <w:r w:rsidR="00B35DBF">
            <w:t xml:space="preserve"> </w:t>
          </w:r>
          <w:r w:rsidR="00926D0D" w:rsidRPr="00926D0D">
            <w:t>The written report shall be submitted to P.O. Box 13087, Austin, Texas 78711-3087 or by FAX</w:t>
          </w:r>
          <w:r w:rsidR="00926D0D">
            <w:t>.</w:t>
          </w:r>
          <w:r w:rsidR="00926D0D" w:rsidRPr="00926D0D">
            <w:t xml:space="preserve"> </w:t>
          </w:r>
          <w:r w:rsidRPr="0047228B">
            <w:t>The written report shall contain:</w:t>
          </w:r>
          <w:r w:rsidR="00B35DBF">
            <w:t xml:space="preserve"> </w:t>
          </w:r>
        </w:p>
        <w:p w14:paraId="3DA7B0D0" w14:textId="77777777" w:rsidR="00661091" w:rsidRPr="005F4703" w:rsidRDefault="00661091" w:rsidP="00B1499E">
          <w:pPr>
            <w:pStyle w:val="ListNumber3"/>
            <w:numPr>
              <w:ilvl w:val="0"/>
              <w:numId w:val="41"/>
            </w:numPr>
          </w:pPr>
          <w:r w:rsidRPr="005F4703">
            <w:t>a description of the noncompliance and its cause;</w:t>
          </w:r>
        </w:p>
        <w:p w14:paraId="6536F28D" w14:textId="77777777" w:rsidR="00661091" w:rsidRPr="005F4703" w:rsidRDefault="00661091" w:rsidP="00B1499E">
          <w:pPr>
            <w:pStyle w:val="ListNumber3"/>
            <w:numPr>
              <w:ilvl w:val="0"/>
              <w:numId w:val="41"/>
            </w:numPr>
          </w:pPr>
          <w:r w:rsidRPr="005F4703">
            <w:t>the potential danger to human health or safety, or the environment;</w:t>
          </w:r>
        </w:p>
        <w:p w14:paraId="08040702" w14:textId="77777777" w:rsidR="00661091" w:rsidRPr="005F4703" w:rsidRDefault="00661091" w:rsidP="00B1499E">
          <w:pPr>
            <w:pStyle w:val="ListNumber3"/>
            <w:numPr>
              <w:ilvl w:val="0"/>
              <w:numId w:val="41"/>
            </w:numPr>
          </w:pPr>
          <w:r w:rsidRPr="005F4703">
            <w:t>the period of noncompliance, including exact dates and times;</w:t>
          </w:r>
        </w:p>
        <w:p w14:paraId="1D8D8DE7" w14:textId="77777777" w:rsidR="00661091" w:rsidRPr="005F4703" w:rsidRDefault="00661091" w:rsidP="00B1499E">
          <w:pPr>
            <w:pStyle w:val="ListNumber3"/>
            <w:numPr>
              <w:ilvl w:val="0"/>
              <w:numId w:val="41"/>
            </w:numPr>
          </w:pPr>
          <w:r w:rsidRPr="005F4703">
            <w:t>if the noncompliance has not been corrected, the anticipated time it is expected to continue;</w:t>
          </w:r>
          <w:r w:rsidR="0066149A" w:rsidRPr="005F4703">
            <w:t xml:space="preserve"> </w:t>
          </w:r>
        </w:p>
        <w:p w14:paraId="5A8996E8" w14:textId="77777777" w:rsidR="00661091" w:rsidRDefault="00181FF0" w:rsidP="00B1499E">
          <w:pPr>
            <w:pStyle w:val="ListNumber3"/>
            <w:numPr>
              <w:ilvl w:val="0"/>
              <w:numId w:val="41"/>
            </w:numPr>
          </w:pPr>
          <w:r>
            <w:t xml:space="preserve">the </w:t>
          </w:r>
          <w:r w:rsidR="00661091" w:rsidRPr="005F4703">
            <w:t xml:space="preserve">steps taken or planned to reduce, eliminate, and prevent recurrence of the noncompliance, and </w:t>
          </w:r>
          <w:r w:rsidR="004312BB">
            <w:t>to mitigate its adverse effects; and</w:t>
          </w:r>
        </w:p>
        <w:p w14:paraId="6B6F20C3" w14:textId="77777777" w:rsidR="004312BB" w:rsidRPr="004312BB" w:rsidRDefault="00181FF0" w:rsidP="00B1499E">
          <w:pPr>
            <w:pStyle w:val="ListNumber3"/>
            <w:numPr>
              <w:ilvl w:val="0"/>
              <w:numId w:val="41"/>
            </w:numPr>
          </w:pPr>
          <w:r>
            <w:rPr>
              <w:szCs w:val="22"/>
            </w:rPr>
            <w:t xml:space="preserve">the </w:t>
          </w:r>
          <w:r w:rsidR="004312BB" w:rsidRPr="004312BB">
            <w:rPr>
              <w:szCs w:val="22"/>
            </w:rPr>
            <w:t>quality assurance/quality control records</w:t>
          </w:r>
          <w:r w:rsidR="004312BB">
            <w:rPr>
              <w:szCs w:val="22"/>
            </w:rPr>
            <w:t>.</w:t>
          </w:r>
        </w:p>
        <w:p w14:paraId="2148DAEB" w14:textId="77777777" w:rsidR="009C408A" w:rsidRPr="00B46E42" w:rsidRDefault="009C408A" w:rsidP="001075DF">
          <w:pPr>
            <w:pStyle w:val="Heading1"/>
            <w:widowControl/>
            <w:spacing w:after="120"/>
          </w:pPr>
          <w:r w:rsidRPr="00B46E42">
            <w:t>XIII.</w:t>
          </w:r>
          <w:r w:rsidR="00385E1D">
            <w:t xml:space="preserve"> </w:t>
          </w:r>
          <w:r w:rsidRPr="00B46E42">
            <w:t>Procedures for Final Decision</w:t>
          </w:r>
        </w:p>
        <w:p w14:paraId="03032970" w14:textId="77777777" w:rsidR="009C408A" w:rsidRPr="00B46E42" w:rsidRDefault="009C408A" w:rsidP="00B1499E">
          <w:pPr>
            <w:pStyle w:val="BodyText"/>
            <w:widowControl/>
          </w:pPr>
          <w:r w:rsidRPr="00B46E42">
            <w:t xml:space="preserve">The memorandum of agreement between the EPA and TCEQ provides that EPA has no more than 90 days to comment, object, or make recommendations to the draft general permit before it is published in the </w:t>
          </w:r>
          <w:r w:rsidRPr="00B46E42">
            <w:rPr>
              <w:i/>
              <w:iCs/>
            </w:rPr>
            <w:t>Texas Register</w:t>
          </w:r>
          <w:r w:rsidR="004312BB">
            <w:t>.</w:t>
          </w:r>
          <w:r w:rsidR="00B35DBF">
            <w:t xml:space="preserve"> </w:t>
          </w:r>
          <w:r w:rsidR="004312BB">
            <w:t xml:space="preserve">According to 30 TAC Chapter </w:t>
          </w:r>
          <w:r w:rsidRPr="00B46E42">
            <w:t xml:space="preserve">205, </w:t>
          </w:r>
          <w:r w:rsidRPr="00B46E42">
            <w:lastRenderedPageBreak/>
            <w:t>when the draft general permit is proposed, notice must be published, at a minimum, in at least one newspaper of statewide or regional circulation.</w:t>
          </w:r>
          <w:r w:rsidR="00B35DBF">
            <w:t xml:space="preserve"> </w:t>
          </w:r>
          <w:r w:rsidRPr="00B46E42">
            <w:t>Mailed notice must also be provided to the following:</w:t>
          </w:r>
        </w:p>
        <w:p w14:paraId="2B596CC7" w14:textId="77777777" w:rsidR="009C408A" w:rsidRPr="000D2E6B" w:rsidRDefault="009C408A" w:rsidP="00B1499E">
          <w:pPr>
            <w:pStyle w:val="ListNumber2"/>
            <w:numPr>
              <w:ilvl w:val="0"/>
              <w:numId w:val="35"/>
            </w:numPr>
          </w:pPr>
          <w:r w:rsidRPr="000D2E6B">
            <w:t>the county judge of the county or counties in which the discharges under the general permit could be located;</w:t>
          </w:r>
        </w:p>
        <w:p w14:paraId="20AEE5E4" w14:textId="480F283C" w:rsidR="009C408A" w:rsidRPr="000D2E6B" w:rsidRDefault="009C408A" w:rsidP="00B1499E">
          <w:pPr>
            <w:pStyle w:val="ListNumber2"/>
            <w:numPr>
              <w:ilvl w:val="0"/>
              <w:numId w:val="35"/>
            </w:numPr>
          </w:pPr>
          <w:r w:rsidRPr="000D2E6B">
            <w:t xml:space="preserve">if applicable, state and federal agencies for which notice is required in 40 CFR, </w:t>
          </w:r>
          <w:r w:rsidR="004312BB" w:rsidRPr="000D2E6B">
            <w:t>§</w:t>
          </w:r>
          <w:r w:rsidRPr="000D2E6B">
            <w:t>124.10(c);</w:t>
          </w:r>
        </w:p>
        <w:p w14:paraId="70B60CE7" w14:textId="77777777" w:rsidR="009C408A" w:rsidRPr="000D2E6B" w:rsidRDefault="009C408A" w:rsidP="00B1499E">
          <w:pPr>
            <w:pStyle w:val="ListNumber2"/>
            <w:numPr>
              <w:ilvl w:val="0"/>
              <w:numId w:val="35"/>
            </w:numPr>
          </w:pPr>
          <w:r w:rsidRPr="000D2E6B">
            <w:t>persons on a relevant mailing list kept under 30 TAC</w:t>
          </w:r>
          <w:r w:rsidR="004312BB" w:rsidRPr="000D2E6B">
            <w:t xml:space="preserve"> §</w:t>
          </w:r>
          <w:r w:rsidRPr="000D2E6B">
            <w:t>39.407, relating to Mailing Lists; and</w:t>
          </w:r>
        </w:p>
        <w:p w14:paraId="1319F926" w14:textId="77777777" w:rsidR="009C408A" w:rsidRPr="000D2E6B" w:rsidRDefault="009C408A" w:rsidP="00B1499E">
          <w:pPr>
            <w:pStyle w:val="ListNumber2"/>
            <w:numPr>
              <w:ilvl w:val="0"/>
              <w:numId w:val="35"/>
            </w:numPr>
          </w:pPr>
          <w:r w:rsidRPr="000D2E6B">
            <w:t>any other person the executive director or chief clerk may elect to include.</w:t>
          </w:r>
        </w:p>
        <w:p w14:paraId="6677EAC3" w14:textId="77777777" w:rsidR="009C408A" w:rsidRPr="00B46E42" w:rsidRDefault="009C408A" w:rsidP="00B1499E">
          <w:pPr>
            <w:pStyle w:val="BodyText"/>
            <w:widowControl/>
          </w:pPr>
          <w:r w:rsidRPr="00B46E42">
            <w:t xml:space="preserve">After notice of the general permit is published in the </w:t>
          </w:r>
          <w:r w:rsidRPr="00B46E42">
            <w:rPr>
              <w:i/>
              <w:iCs/>
            </w:rPr>
            <w:t>Texas Register</w:t>
          </w:r>
          <w:r w:rsidRPr="00B46E42">
            <w:t xml:space="preserve"> and the newspaper, the public will have 30 days to provide public comment on the proposed permit.</w:t>
          </w:r>
        </w:p>
        <w:p w14:paraId="21763161" w14:textId="22DCE991" w:rsidR="009C408A" w:rsidRPr="00B46E42" w:rsidRDefault="009C408A" w:rsidP="00B1499E">
          <w:pPr>
            <w:pStyle w:val="BodyText"/>
            <w:widowControl/>
          </w:pPr>
          <w:r w:rsidRPr="00B46E42">
            <w:t>Any person, agency, or association may make a request for a public comment hearing on the proposed general permit to the executive director of TCEQ before the end of the public comment period.</w:t>
          </w:r>
          <w:r w:rsidR="00B35DBF">
            <w:t xml:space="preserve"> </w:t>
          </w:r>
          <w:r w:rsidRPr="00B46E42">
            <w:t>A public comment hearing will be granted when the executive director or commission determines, on the basis of requests, that a significant degree of public interest in the draft general permit exists.</w:t>
          </w:r>
          <w:r w:rsidR="00B35DBF">
            <w:t xml:space="preserve"> </w:t>
          </w:r>
          <w:r w:rsidRPr="00B46E42">
            <w:t xml:space="preserve">A public comment hearing is intended for the taking of public comment and is not a contested case proceeding under the </w:t>
          </w:r>
          <w:r w:rsidR="00CC2329">
            <w:t xml:space="preserve">Texas </w:t>
          </w:r>
          <w:r w:rsidRPr="00B46E42">
            <w:t>Administrative Procedure Act.</w:t>
          </w:r>
          <w:r w:rsidR="00B35DBF">
            <w:t xml:space="preserve"> </w:t>
          </w:r>
          <w:r w:rsidRPr="00B46E42">
            <w:t>The executive director may call and conduct public meetings in response to public comment.</w:t>
          </w:r>
        </w:p>
        <w:p w14:paraId="4E51175A" w14:textId="77777777" w:rsidR="009C408A" w:rsidRPr="00B46E42" w:rsidRDefault="009C408A" w:rsidP="00B1499E">
          <w:pPr>
            <w:pStyle w:val="BodyText"/>
            <w:widowControl/>
          </w:pPr>
          <w:r w:rsidRPr="00B46E42">
            <w:t>If the executive director calls a public meeting, the commission will give notice of the date, time, and place of the meeting, as required by commission rule.</w:t>
          </w:r>
          <w:r w:rsidR="00B35DBF">
            <w:t xml:space="preserve"> </w:t>
          </w:r>
          <w:r w:rsidRPr="00B46E42">
            <w:t>The executive director shall prepare a response to all significant public comments on the draft general permit raised during the public comment period.</w:t>
          </w:r>
          <w:r w:rsidR="00B35DBF">
            <w:t xml:space="preserve"> </w:t>
          </w:r>
          <w:r w:rsidRPr="00B46E42">
            <w:t>The executive director shall make the response available to the public.</w:t>
          </w:r>
          <w:r w:rsidR="00B35DBF">
            <w:t xml:space="preserve"> </w:t>
          </w:r>
          <w:r w:rsidRPr="00B46E42">
            <w:t>The general permit will then be filed with the commission to consider final authorization of the permit.</w:t>
          </w:r>
          <w:r w:rsidR="00B35DBF">
            <w:t xml:space="preserve"> </w:t>
          </w:r>
          <w:r w:rsidRPr="00B46E42">
            <w:t>The executive director</w:t>
          </w:r>
          <w:r w:rsidR="004312BB">
            <w:t>'</w:t>
          </w:r>
          <w:r w:rsidRPr="00B46E42">
            <w:t xml:space="preserve">s response to public comment shall be made available to the public and filed with the chief clerk at least </w:t>
          </w:r>
          <w:r w:rsidR="00CC2329">
            <w:t>10</w:t>
          </w:r>
          <w:r w:rsidRPr="00B46E42">
            <w:t xml:space="preserve"> days before the commission acts on the general permit.</w:t>
          </w:r>
        </w:p>
        <w:p w14:paraId="17F9AB9E" w14:textId="77777777" w:rsidR="009C408A" w:rsidRPr="00B46E42" w:rsidRDefault="009C408A" w:rsidP="001075DF">
          <w:pPr>
            <w:pStyle w:val="Heading1"/>
            <w:widowControl/>
            <w:spacing w:after="120"/>
          </w:pPr>
          <w:r w:rsidRPr="00B46E42">
            <w:t>XIV.</w:t>
          </w:r>
          <w:r w:rsidR="00385E1D">
            <w:t xml:space="preserve"> </w:t>
          </w:r>
          <w:r w:rsidRPr="00B46E42">
            <w:t>Administrative Record</w:t>
          </w:r>
        </w:p>
        <w:p w14:paraId="603990A8" w14:textId="77777777" w:rsidR="007B0847" w:rsidRPr="00B46E42" w:rsidRDefault="007B0847" w:rsidP="00B1499E">
          <w:pPr>
            <w:pStyle w:val="BodyText"/>
            <w:widowControl/>
          </w:pPr>
          <w:r w:rsidRPr="00B46E42">
            <w:t>The following section is a list of the fact sheet citations to applicable statutory or regulatory provisions and appropriate supporting references.</w:t>
          </w:r>
        </w:p>
        <w:p w14:paraId="1B6F6915" w14:textId="77777777" w:rsidR="004C21DE" w:rsidRPr="000D2E6B" w:rsidRDefault="004C21DE" w:rsidP="00B1499E">
          <w:pPr>
            <w:pStyle w:val="ListNumber"/>
            <w:numPr>
              <w:ilvl w:val="0"/>
              <w:numId w:val="42"/>
            </w:numPr>
          </w:pPr>
          <w:r w:rsidRPr="000D2E6B">
            <w:t>TPDES Permits</w:t>
          </w:r>
        </w:p>
        <w:p w14:paraId="1C1EFB43" w14:textId="797F4EB8" w:rsidR="004C21DE" w:rsidRPr="00B46E42" w:rsidRDefault="004C21DE" w:rsidP="00B1499E">
          <w:pPr>
            <w:pStyle w:val="ListContinue"/>
            <w:widowControl/>
          </w:pPr>
          <w:r w:rsidRPr="00B46E42">
            <w:t>TPDES General Permit for Concentrated Aquatic Animal Production Facilities and Aquatic Animal Production Facilities (TXG130000)</w:t>
          </w:r>
          <w:r w:rsidR="0066149A" w:rsidRPr="00B46E42">
            <w:t xml:space="preserve"> </w:t>
          </w:r>
          <w:r w:rsidR="000D2E6B">
            <w:t>effective April 18, 20</w:t>
          </w:r>
          <w:r w:rsidR="00402DBC">
            <w:t>21</w:t>
          </w:r>
          <w:r w:rsidR="00F81415" w:rsidRPr="00B46E42">
            <w:t>.</w:t>
          </w:r>
        </w:p>
        <w:p w14:paraId="6B99E864" w14:textId="77777777" w:rsidR="007B0847" w:rsidRPr="000D2E6B" w:rsidRDefault="007B0847" w:rsidP="00B1499E">
          <w:pPr>
            <w:pStyle w:val="ListNumber"/>
          </w:pPr>
          <w:r w:rsidRPr="000D2E6B">
            <w:t>40 CFR Citations</w:t>
          </w:r>
        </w:p>
        <w:p w14:paraId="0A75473B" w14:textId="77777777" w:rsidR="007B0847" w:rsidRPr="00B46E42" w:rsidRDefault="007B0847" w:rsidP="00B1499E">
          <w:pPr>
            <w:pStyle w:val="ListContinue"/>
            <w:widowControl/>
          </w:pPr>
          <w:r w:rsidRPr="00B46E42">
            <w:t xml:space="preserve">40 CFR </w:t>
          </w:r>
          <w:r w:rsidR="00CA2B28">
            <w:t>§</w:t>
          </w:r>
          <w:r w:rsidRPr="00B46E42">
            <w:t xml:space="preserve"> 122.24</w:t>
          </w:r>
        </w:p>
        <w:p w14:paraId="503A627F" w14:textId="77777777" w:rsidR="007B0847" w:rsidRPr="00B46E42" w:rsidRDefault="007B0847" w:rsidP="00B1499E">
          <w:pPr>
            <w:pStyle w:val="ListContinue"/>
            <w:widowControl/>
          </w:pPr>
          <w:r w:rsidRPr="00B46E42">
            <w:t xml:space="preserve">40 CFR Part 122, Appendix C </w:t>
          </w:r>
        </w:p>
        <w:p w14:paraId="6AE18796" w14:textId="77777777" w:rsidR="007B0847" w:rsidRPr="00B46E42" w:rsidRDefault="007B0847" w:rsidP="00B1499E">
          <w:pPr>
            <w:pStyle w:val="ListContinue"/>
            <w:widowControl/>
          </w:pPr>
          <w:r w:rsidRPr="00B46E42">
            <w:t xml:space="preserve">40 CFR </w:t>
          </w:r>
          <w:r w:rsidR="00CA2B28">
            <w:t>Part</w:t>
          </w:r>
          <w:r w:rsidRPr="00B46E42">
            <w:t xml:space="preserve"> 124</w:t>
          </w:r>
        </w:p>
        <w:p w14:paraId="691B8372" w14:textId="77777777" w:rsidR="007B0847" w:rsidRPr="00B46E42" w:rsidRDefault="007B0847" w:rsidP="00B1499E">
          <w:pPr>
            <w:pStyle w:val="ListContinue"/>
            <w:widowControl/>
          </w:pPr>
          <w:r w:rsidRPr="00B46E42">
            <w:t xml:space="preserve">40 CFR </w:t>
          </w:r>
          <w:r w:rsidR="00CA2B28">
            <w:t>Part</w:t>
          </w:r>
          <w:r w:rsidRPr="00B46E42">
            <w:t xml:space="preserve"> 136</w:t>
          </w:r>
        </w:p>
        <w:p w14:paraId="5F8E934A" w14:textId="77777777" w:rsidR="0066149A" w:rsidRPr="00B46E42" w:rsidRDefault="0066149A" w:rsidP="00B1499E">
          <w:pPr>
            <w:pStyle w:val="ListContinue"/>
            <w:widowControl/>
          </w:pPr>
          <w:r w:rsidRPr="00B46E42">
            <w:t xml:space="preserve">40 CFR </w:t>
          </w:r>
          <w:r w:rsidR="00CA2B28">
            <w:t>Part</w:t>
          </w:r>
          <w:r w:rsidRPr="00B46E42">
            <w:t xml:space="preserve"> 451</w:t>
          </w:r>
        </w:p>
        <w:p w14:paraId="7BB566C7" w14:textId="77777777" w:rsidR="00F81415" w:rsidRPr="000D2E6B" w:rsidRDefault="000D2E6B" w:rsidP="00B1499E">
          <w:pPr>
            <w:pStyle w:val="ListNumber"/>
          </w:pPr>
          <w:r>
            <w:lastRenderedPageBreak/>
            <w:t>TCEQ Rules</w:t>
          </w:r>
        </w:p>
        <w:p w14:paraId="7934EBE2" w14:textId="3FC7AEF2" w:rsidR="00F81415" w:rsidRPr="00B46E42" w:rsidRDefault="00F81415" w:rsidP="00B1499E">
          <w:pPr>
            <w:pStyle w:val="ListContinue"/>
            <w:widowControl/>
          </w:pPr>
          <w:r w:rsidRPr="00B46E42">
            <w:t xml:space="preserve">30 TAC Chapters </w:t>
          </w:r>
          <w:r w:rsidR="00DE2A2D" w:rsidRPr="00B46E42">
            <w:t xml:space="preserve">7, </w:t>
          </w:r>
          <w:r w:rsidRPr="00B46E42">
            <w:t xml:space="preserve">39, 205, </w:t>
          </w:r>
          <w:r w:rsidR="00402DBC">
            <w:t xml:space="preserve">213, </w:t>
          </w:r>
          <w:r w:rsidRPr="00B46E42">
            <w:t>305, 307, 309, 319, 321, 331, and 335.</w:t>
          </w:r>
        </w:p>
        <w:p w14:paraId="7E4A2639" w14:textId="77777777" w:rsidR="007B0847" w:rsidRPr="000D2E6B" w:rsidRDefault="007B0847" w:rsidP="00B1499E">
          <w:pPr>
            <w:pStyle w:val="ListNumber"/>
          </w:pPr>
          <w:r w:rsidRPr="000D2E6B">
            <w:t>Letters/Memoranda/Records of Communication</w:t>
          </w:r>
        </w:p>
        <w:p w14:paraId="7DA952E9" w14:textId="2E641096" w:rsidR="007B0847" w:rsidRPr="00260344" w:rsidRDefault="006B6D98" w:rsidP="00B1499E">
          <w:pPr>
            <w:pStyle w:val="ListContinue"/>
            <w:widowControl/>
          </w:pPr>
          <w:r w:rsidRPr="00260344">
            <w:t xml:space="preserve">Interoffice Memorandum dated </w:t>
          </w:r>
          <w:r w:rsidR="00416CCE">
            <w:t>November 22, 2024,</w:t>
          </w:r>
          <w:r w:rsidRPr="00260344">
            <w:t xml:space="preserve"> from </w:t>
          </w:r>
          <w:r w:rsidR="00260344" w:rsidRPr="00260344">
            <w:t>Peter Schaefer</w:t>
          </w:r>
          <w:r w:rsidRPr="00260344">
            <w:t xml:space="preserve"> (Standards Implementation Team</w:t>
          </w:r>
          <w:r w:rsidR="009E63D5">
            <w:t xml:space="preserve"> Leader</w:t>
          </w:r>
          <w:r w:rsidRPr="00260344">
            <w:t>).</w:t>
          </w:r>
        </w:p>
        <w:p w14:paraId="63DEBEBC" w14:textId="4FDD1C2A" w:rsidR="007B0847" w:rsidRDefault="006B6D98" w:rsidP="00B1499E">
          <w:pPr>
            <w:pStyle w:val="ListContinue"/>
            <w:widowControl/>
          </w:pPr>
          <w:r w:rsidRPr="00897C9B">
            <w:t>Interoffice Memorandum date</w:t>
          </w:r>
          <w:r w:rsidR="009A245C" w:rsidRPr="00897C9B">
            <w:t>d</w:t>
          </w:r>
          <w:r w:rsidRPr="00897C9B">
            <w:t xml:space="preserve"> </w:t>
          </w:r>
          <w:r w:rsidR="00416CCE">
            <w:t>November 20, 2024,</w:t>
          </w:r>
          <w:r w:rsidR="007B0847" w:rsidRPr="00897C9B">
            <w:t xml:space="preserve"> from </w:t>
          </w:r>
          <w:r w:rsidR="00897C9B" w:rsidRPr="00897C9B">
            <w:t>James Michalk</w:t>
          </w:r>
          <w:r w:rsidR="007B0847" w:rsidRPr="00897C9B">
            <w:t xml:space="preserve"> (Water Quality Assessment Team).</w:t>
          </w:r>
        </w:p>
        <w:p w14:paraId="09E25C16" w14:textId="282177E0" w:rsidR="00D25BE6" w:rsidRPr="00B46E42" w:rsidRDefault="00D25BE6" w:rsidP="00416CCE">
          <w:pPr>
            <w:pStyle w:val="ListContinue"/>
            <w:widowControl/>
            <w:rPr>
              <w:i/>
            </w:rPr>
          </w:pPr>
          <w:r w:rsidRPr="00897C9B">
            <w:t xml:space="preserve">Interoffice Memorandum dated </w:t>
          </w:r>
          <w:r>
            <w:t>November 7, 2024</w:t>
          </w:r>
          <w:r w:rsidR="00416CCE">
            <w:t>,</w:t>
          </w:r>
          <w:r w:rsidRPr="00897C9B">
            <w:t xml:space="preserve"> from </w:t>
          </w:r>
          <w:r>
            <w:t>April Hoh, P.G., and Alan Barraza</w:t>
          </w:r>
          <w:r w:rsidRPr="00897C9B">
            <w:t xml:space="preserve"> (Water Quality Assessment Team).</w:t>
          </w:r>
        </w:p>
        <w:p w14:paraId="73482981" w14:textId="77777777" w:rsidR="007B0847" w:rsidRPr="000D2E6B" w:rsidRDefault="007B0847" w:rsidP="00CB54CC">
          <w:pPr>
            <w:pStyle w:val="ListNumber"/>
            <w:keepNext/>
          </w:pPr>
          <w:r w:rsidRPr="000D2E6B">
            <w:t>Miscellaneous</w:t>
          </w:r>
        </w:p>
        <w:p w14:paraId="326D39B1" w14:textId="77777777" w:rsidR="007B0847" w:rsidRDefault="009A3B22" w:rsidP="00B1499E">
          <w:pPr>
            <w:pStyle w:val="ListContinue"/>
            <w:widowControl/>
          </w:pPr>
          <w:r w:rsidRPr="009A3B22">
            <w:t xml:space="preserve">Procedures to Implement the Texas </w:t>
          </w:r>
          <w:r>
            <w:t>Surface Water Quality Standards</w:t>
          </w:r>
          <w:r w:rsidRPr="009A3B22">
            <w:t xml:space="preserve"> </w:t>
          </w:r>
          <w:r>
            <w:t>(</w:t>
          </w:r>
          <w:r w:rsidRPr="009A3B22">
            <w:t>RG-194</w:t>
          </w:r>
          <w:r>
            <w:t>), June 2010.</w:t>
          </w:r>
        </w:p>
        <w:p w14:paraId="1D129E9C" w14:textId="76E78139" w:rsidR="00177F32" w:rsidRPr="00B46E42" w:rsidRDefault="00177F32" w:rsidP="00B1499E">
          <w:pPr>
            <w:pStyle w:val="ListContinue"/>
            <w:widowControl/>
          </w:pPr>
          <w:r w:rsidRPr="00177F32">
            <w:t>Exec. Order No. 14,172, 90 Fed. Reg. 8629 (Jan. 31, 2025); U.S. Dept. of the Interior, Secretary Order No. 3423 (Feb. 7, 2025).</w:t>
          </w:r>
        </w:p>
        <w:p w14:paraId="234B10A5" w14:textId="77777777" w:rsidR="007B0847" w:rsidRPr="00B46E42"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4320"/>
            <w:rPr>
              <w:rFonts w:ascii="Georgia" w:hAnsi="Georgia"/>
            </w:rPr>
          </w:pPr>
        </w:p>
        <w:p w14:paraId="312E0FF5" w14:textId="77777777" w:rsidR="007B0847" w:rsidRPr="00B46E42"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4320"/>
            <w:rPr>
              <w:rFonts w:ascii="Georgia" w:hAnsi="Georgia"/>
            </w:rPr>
            <w:sectPr w:rsidR="007B0847" w:rsidRPr="00B46E42" w:rsidSect="004737D5">
              <w:headerReference w:type="default" r:id="rId10"/>
              <w:footerReference w:type="default" r:id="rId11"/>
              <w:footerReference w:type="first" r:id="rId12"/>
              <w:type w:val="continuous"/>
              <w:pgSz w:w="12240" w:h="15840"/>
              <w:pgMar w:top="1440" w:right="1440" w:bottom="1080" w:left="1440" w:header="720" w:footer="720" w:gutter="0"/>
              <w:cols w:space="720"/>
              <w:noEndnote/>
              <w:titlePg/>
              <w:docGrid w:linePitch="326"/>
            </w:sectPr>
          </w:pPr>
        </w:p>
        <w:p w14:paraId="4F26E5A5" w14:textId="77777777" w:rsidR="007B0847" w:rsidRPr="005A5208"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362"/>
              <w:tab w:val="left" w:pos="7560"/>
              <w:tab w:val="left" w:pos="7920"/>
              <w:tab w:val="left" w:pos="8280"/>
              <w:tab w:val="left" w:pos="8640"/>
              <w:tab w:val="left" w:pos="9000"/>
              <w:tab w:val="left" w:pos="9360"/>
            </w:tabs>
            <w:jc w:val="center"/>
            <w:rPr>
              <w:rStyle w:val="SubtleReference"/>
            </w:rPr>
          </w:pPr>
          <w:r w:rsidRPr="005A5208">
            <w:rPr>
              <w:rStyle w:val="SubtleReference"/>
            </w:rPr>
            <w:lastRenderedPageBreak/>
            <w:t>Appendix A</w:t>
          </w:r>
        </w:p>
        <w:p w14:paraId="2244DB43" w14:textId="77777777" w:rsidR="007B0847" w:rsidRPr="00385E1D"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362"/>
              <w:tab w:val="left" w:pos="7560"/>
              <w:tab w:val="left" w:pos="7920"/>
              <w:tab w:val="left" w:pos="8280"/>
              <w:tab w:val="left" w:pos="8640"/>
              <w:tab w:val="left" w:pos="9000"/>
              <w:tab w:val="left" w:pos="9360"/>
            </w:tabs>
            <w:jc w:val="center"/>
            <w:rPr>
              <w:rStyle w:val="SubtleReference"/>
            </w:rPr>
          </w:pPr>
          <w:r w:rsidRPr="005A5208">
            <w:rPr>
              <w:rStyle w:val="SubtleReference"/>
            </w:rPr>
            <w:t>Modeling of Potential Discharges into Various Receiving Water Types.</w:t>
          </w:r>
        </w:p>
        <w:p w14:paraId="469C5788" w14:textId="77777777" w:rsidR="007B0847" w:rsidRPr="00B46E42"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eorgia" w:hAnsi="Georgia"/>
            </w:rPr>
          </w:pPr>
        </w:p>
        <w:p w14:paraId="76D6CD1A" w14:textId="77777777" w:rsidR="007B0847" w:rsidRPr="00B46E42" w:rsidRDefault="007B0847" w:rsidP="00B1499E">
          <w:pPr>
            <w:pStyle w:val="BodyText"/>
            <w:widowControl/>
          </w:pPr>
          <w:r w:rsidRPr="00B46E42">
            <w:t xml:space="preserve">Various scenarios have been modeled to demonstrate the minimum level of treatment required to maintain </w:t>
          </w:r>
          <w:r w:rsidR="00736173">
            <w:t>DO</w:t>
          </w:r>
          <w:r w:rsidRPr="00B46E42">
            <w:t xml:space="preserve"> criteria.</w:t>
          </w:r>
          <w:r w:rsidR="00B35DBF">
            <w:t xml:space="preserve"> </w:t>
          </w:r>
          <w:r w:rsidRPr="00B46E42">
            <w:t>Discharges of 0.1 million gallons per day (MGD), 1.0 MGD, and 5.0 MGD have been evaluated for impacts into four types of receiving waters.</w:t>
          </w:r>
          <w:r w:rsidR="00B35DBF">
            <w:t xml:space="preserve"> </w:t>
          </w:r>
          <w:r w:rsidRPr="00B46E42">
            <w:t>The receiving waters analyzed were intermittent streams (2.0 mg/</w:t>
          </w:r>
          <w:r w:rsidR="00B35DBF">
            <w:t>L</w:t>
          </w:r>
          <w:r w:rsidRPr="00B46E42">
            <w:t xml:space="preserve"> DO criterion), perennial streams with 0.1 cubic feet per second (cfs) headwater (5.0 mg/</w:t>
          </w:r>
          <w:r w:rsidR="00B35DBF">
            <w:t>L</w:t>
          </w:r>
          <w:r w:rsidRPr="00B46E42">
            <w:t xml:space="preserve"> DO criterion), tidal rivers (4.0 mg/</w:t>
          </w:r>
          <w:r w:rsidR="00B35DBF">
            <w:t>L</w:t>
          </w:r>
          <w:r w:rsidRPr="00B46E42">
            <w:t xml:space="preserve"> DO criterion), and open shallow bays (4.0 mg/</w:t>
          </w:r>
          <w:r w:rsidR="00B35DBF">
            <w:t xml:space="preserve">L </w:t>
          </w:r>
          <w:r w:rsidRPr="00B46E42">
            <w:t>DO criterion).</w:t>
          </w:r>
          <w:r w:rsidR="00B35DBF">
            <w:t xml:space="preserve"> </w:t>
          </w:r>
          <w:r w:rsidRPr="00B46E42">
            <w:t>Standard default values for hydraulic coefficients, kinetics, and temperature were used in all models.</w:t>
          </w:r>
          <w:r w:rsidR="00B35DBF">
            <w:t xml:space="preserve"> </w:t>
          </w:r>
          <w:r w:rsidRPr="00B46E42">
            <w:t>The results are as follows:</w:t>
          </w:r>
        </w:p>
        <w:p w14:paraId="6AA9AFE9" w14:textId="63417E90" w:rsidR="00911E9A" w:rsidRDefault="00911E9A" w:rsidP="00911E9A">
          <w:pPr>
            <w:pStyle w:val="Caption"/>
            <w:keepNext/>
          </w:pPr>
          <w:r>
            <w:t>Intermittent Stream (2.0 mg/L DO criterion)</w:t>
          </w:r>
        </w:p>
        <w:tbl>
          <w:tblPr>
            <w:tblStyle w:val="GridTable1Light"/>
            <w:tblW w:w="5000" w:type="pct"/>
            <w:tblLook w:val="0020" w:firstRow="1" w:lastRow="0" w:firstColumn="0" w:lastColumn="0" w:noHBand="0" w:noVBand="0"/>
          </w:tblPr>
          <w:tblGrid>
            <w:gridCol w:w="2756"/>
            <w:gridCol w:w="3596"/>
            <w:gridCol w:w="2998"/>
          </w:tblGrid>
          <w:tr w:rsidR="00911E9A" w:rsidRPr="0006560E" w14:paraId="44FB32D9" w14:textId="77777777" w:rsidTr="00581408">
            <w:trPr>
              <w:cnfStyle w:val="100000000000" w:firstRow="1" w:lastRow="0" w:firstColumn="0" w:lastColumn="0" w:oddVBand="0" w:evenVBand="0" w:oddHBand="0" w:evenHBand="0" w:firstRowFirstColumn="0" w:firstRowLastColumn="0" w:lastRowFirstColumn="0" w:lastRowLastColumn="0"/>
            </w:trPr>
            <w:tc>
              <w:tcPr>
                <w:tcW w:w="1474" w:type="pct"/>
              </w:tcPr>
              <w:p w14:paraId="4721D0AD" w14:textId="77777777" w:rsidR="00911E9A" w:rsidRPr="0006560E" w:rsidRDefault="00911E9A"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b w:val="0"/>
                    <w:bCs w:val="0"/>
                    <w:szCs w:val="22"/>
                  </w:rPr>
                </w:pPr>
                <w:r w:rsidRPr="0006560E">
                  <w:rPr>
                    <w:szCs w:val="22"/>
                  </w:rPr>
                  <w:t>Discharge (MGD)</w:t>
                </w:r>
              </w:p>
            </w:tc>
            <w:tc>
              <w:tcPr>
                <w:tcW w:w="1923" w:type="pct"/>
              </w:tcPr>
              <w:p w14:paraId="774F6A17" w14:textId="77777777" w:rsidR="00911E9A" w:rsidRPr="0006560E" w:rsidRDefault="00911E9A"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val="0"/>
                    <w:bCs w:val="0"/>
                    <w:szCs w:val="22"/>
                  </w:rPr>
                </w:pPr>
                <w:r w:rsidRPr="0006560E">
                  <w:rPr>
                    <w:szCs w:val="22"/>
                  </w:rPr>
                  <w:t>Treatment Levels</w:t>
                </w:r>
              </w:p>
              <w:p w14:paraId="3CA5EE1D" w14:textId="77777777" w:rsidR="00911E9A" w:rsidRPr="0006560E" w:rsidRDefault="00911E9A"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b w:val="0"/>
                    <w:bCs w:val="0"/>
                    <w:szCs w:val="22"/>
                  </w:rPr>
                </w:pPr>
                <w:r w:rsidRPr="0006560E">
                  <w:rPr>
                    <w:szCs w:val="22"/>
                  </w:rPr>
                  <w:t>CBOD</w:t>
                </w:r>
                <w:r w:rsidRPr="0006560E">
                  <w:rPr>
                    <w:szCs w:val="22"/>
                    <w:vertAlign w:val="subscript"/>
                  </w:rPr>
                  <w:t>5</w:t>
                </w:r>
                <w:r w:rsidRPr="0006560E">
                  <w:rPr>
                    <w:szCs w:val="22"/>
                  </w:rPr>
                  <w:t>/NH</w:t>
                </w:r>
                <w:r w:rsidRPr="0006560E">
                  <w:rPr>
                    <w:szCs w:val="22"/>
                    <w:vertAlign w:val="subscript"/>
                  </w:rPr>
                  <w:t>3</w:t>
                </w:r>
                <w:r w:rsidRPr="0006560E">
                  <w:rPr>
                    <w:szCs w:val="22"/>
                  </w:rPr>
                  <w:t>-N/DO (mg/L)</w:t>
                </w:r>
              </w:p>
            </w:tc>
            <w:tc>
              <w:tcPr>
                <w:tcW w:w="1603" w:type="pct"/>
              </w:tcPr>
              <w:p w14:paraId="2FBB716D" w14:textId="336C2505" w:rsidR="00911E9A" w:rsidRPr="0006560E" w:rsidRDefault="00911E9A" w:rsidP="00F52BAD">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val="0"/>
                    <w:bCs w:val="0"/>
                    <w:szCs w:val="22"/>
                  </w:rPr>
                </w:pPr>
                <w:r w:rsidRPr="0006560E">
                  <w:rPr>
                    <w:szCs w:val="22"/>
                  </w:rPr>
                  <w:t>Minimum Dissolved Oxygen (mg/L)</w:t>
                </w:r>
              </w:p>
            </w:tc>
          </w:tr>
          <w:tr w:rsidR="00911E9A" w:rsidRPr="0006560E" w14:paraId="6636ED68" w14:textId="77777777" w:rsidTr="00581408">
            <w:tc>
              <w:tcPr>
                <w:tcW w:w="1474" w:type="pct"/>
              </w:tcPr>
              <w:p w14:paraId="799A1E8E" w14:textId="77777777" w:rsidR="00911E9A" w:rsidRPr="0006560E" w:rsidRDefault="00911E9A"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0.1</w:t>
                </w:r>
              </w:p>
            </w:tc>
            <w:tc>
              <w:tcPr>
                <w:tcW w:w="1923" w:type="pct"/>
              </w:tcPr>
              <w:p w14:paraId="28932BB1" w14:textId="77777777" w:rsidR="00911E9A" w:rsidRPr="0006560E" w:rsidRDefault="00911E9A"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30/3/4</w:t>
                </w:r>
              </w:p>
            </w:tc>
            <w:tc>
              <w:tcPr>
                <w:tcW w:w="1603" w:type="pct"/>
              </w:tcPr>
              <w:p w14:paraId="30FFF3C0" w14:textId="77777777" w:rsidR="00911E9A" w:rsidRPr="0006560E" w:rsidRDefault="00911E9A"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4.3</w:t>
                </w:r>
              </w:p>
            </w:tc>
          </w:tr>
          <w:tr w:rsidR="00911E9A" w:rsidRPr="0006560E" w14:paraId="1D821B49" w14:textId="77777777" w:rsidTr="00581408">
            <w:tc>
              <w:tcPr>
                <w:tcW w:w="1474" w:type="pct"/>
              </w:tcPr>
              <w:p w14:paraId="4FDDB87B" w14:textId="77777777" w:rsidR="00911E9A" w:rsidRPr="0006560E" w:rsidRDefault="00911E9A"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1.0</w:t>
                </w:r>
              </w:p>
            </w:tc>
            <w:tc>
              <w:tcPr>
                <w:tcW w:w="1923" w:type="pct"/>
              </w:tcPr>
              <w:p w14:paraId="07FB3701" w14:textId="77777777" w:rsidR="00911E9A" w:rsidRPr="0006560E" w:rsidRDefault="00911E9A"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30/3/4</w:t>
                </w:r>
              </w:p>
            </w:tc>
            <w:tc>
              <w:tcPr>
                <w:tcW w:w="1603" w:type="pct"/>
              </w:tcPr>
              <w:p w14:paraId="4B79DF8E" w14:textId="77777777" w:rsidR="00911E9A" w:rsidRPr="0006560E" w:rsidRDefault="00911E9A"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2.3</w:t>
                </w:r>
              </w:p>
            </w:tc>
          </w:tr>
          <w:tr w:rsidR="00911E9A" w:rsidRPr="0006560E" w14:paraId="2FF1D755" w14:textId="77777777" w:rsidTr="00581408">
            <w:tc>
              <w:tcPr>
                <w:tcW w:w="1474" w:type="pct"/>
              </w:tcPr>
              <w:p w14:paraId="56AC28CB" w14:textId="77777777" w:rsidR="00911E9A" w:rsidRPr="0006560E" w:rsidRDefault="00911E9A"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5.0</w:t>
                </w:r>
              </w:p>
            </w:tc>
            <w:tc>
              <w:tcPr>
                <w:tcW w:w="1923" w:type="pct"/>
              </w:tcPr>
              <w:p w14:paraId="25A5E0FE" w14:textId="77777777" w:rsidR="00911E9A" w:rsidRPr="0006560E" w:rsidRDefault="00911E9A"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30/3/4</w:t>
                </w:r>
              </w:p>
            </w:tc>
            <w:tc>
              <w:tcPr>
                <w:tcW w:w="1603" w:type="pct"/>
              </w:tcPr>
              <w:p w14:paraId="67B543AB" w14:textId="77777777" w:rsidR="00911E9A" w:rsidRPr="0006560E" w:rsidRDefault="00911E9A"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1.8</w:t>
                </w:r>
              </w:p>
            </w:tc>
          </w:tr>
        </w:tbl>
        <w:p w14:paraId="7BCD51EA" w14:textId="733F5E4F" w:rsidR="00911E9A" w:rsidRDefault="00911E9A" w:rsidP="00911E9A">
          <w:pPr>
            <w:pStyle w:val="Caption"/>
            <w:keepNext/>
          </w:pPr>
          <w:r>
            <w:t>Perennial Stream (5.0 mg/L DO criterion)</w:t>
          </w:r>
        </w:p>
        <w:tbl>
          <w:tblPr>
            <w:tblStyle w:val="GridTable1Light"/>
            <w:tblW w:w="5000" w:type="pct"/>
            <w:tblLook w:val="0020" w:firstRow="1" w:lastRow="0" w:firstColumn="0" w:lastColumn="0" w:noHBand="0" w:noVBand="0"/>
          </w:tblPr>
          <w:tblGrid>
            <w:gridCol w:w="2756"/>
            <w:gridCol w:w="3596"/>
            <w:gridCol w:w="2998"/>
          </w:tblGrid>
          <w:tr w:rsidR="00911E9A" w:rsidRPr="0006560E" w14:paraId="00B92285" w14:textId="77777777" w:rsidTr="00581408">
            <w:trPr>
              <w:cnfStyle w:val="100000000000" w:firstRow="1" w:lastRow="0" w:firstColumn="0" w:lastColumn="0" w:oddVBand="0" w:evenVBand="0" w:oddHBand="0" w:evenHBand="0" w:firstRowFirstColumn="0" w:firstRowLastColumn="0" w:lastRowFirstColumn="0" w:lastRowLastColumn="0"/>
            </w:trPr>
            <w:tc>
              <w:tcPr>
                <w:tcW w:w="1474" w:type="pct"/>
              </w:tcPr>
              <w:p w14:paraId="685FA361"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b w:val="0"/>
                    <w:bCs w:val="0"/>
                    <w:szCs w:val="22"/>
                  </w:rPr>
                </w:pPr>
                <w:r w:rsidRPr="0006560E">
                  <w:rPr>
                    <w:szCs w:val="22"/>
                  </w:rPr>
                  <w:t>Discharge (MGD)</w:t>
                </w:r>
              </w:p>
            </w:tc>
            <w:tc>
              <w:tcPr>
                <w:tcW w:w="1923" w:type="pct"/>
              </w:tcPr>
              <w:p w14:paraId="380BB7D3"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val="0"/>
                    <w:bCs w:val="0"/>
                    <w:szCs w:val="22"/>
                  </w:rPr>
                </w:pPr>
                <w:r w:rsidRPr="0006560E">
                  <w:rPr>
                    <w:szCs w:val="22"/>
                  </w:rPr>
                  <w:t>Treatment Levels</w:t>
                </w:r>
              </w:p>
              <w:p w14:paraId="3497EF99"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b w:val="0"/>
                    <w:bCs w:val="0"/>
                    <w:szCs w:val="22"/>
                  </w:rPr>
                </w:pPr>
                <w:r w:rsidRPr="0006560E">
                  <w:rPr>
                    <w:szCs w:val="22"/>
                  </w:rPr>
                  <w:t>CBOD</w:t>
                </w:r>
                <w:r w:rsidRPr="0006560E">
                  <w:rPr>
                    <w:szCs w:val="22"/>
                    <w:vertAlign w:val="subscript"/>
                  </w:rPr>
                  <w:t>5</w:t>
                </w:r>
                <w:r w:rsidRPr="0006560E">
                  <w:rPr>
                    <w:szCs w:val="22"/>
                  </w:rPr>
                  <w:t>/NH</w:t>
                </w:r>
                <w:r w:rsidRPr="0006560E">
                  <w:rPr>
                    <w:szCs w:val="22"/>
                    <w:vertAlign w:val="subscript"/>
                  </w:rPr>
                  <w:t>3</w:t>
                </w:r>
                <w:r w:rsidRPr="0006560E">
                  <w:rPr>
                    <w:szCs w:val="22"/>
                  </w:rPr>
                  <w:t>-N/DO (mg/L)</w:t>
                </w:r>
              </w:p>
            </w:tc>
            <w:tc>
              <w:tcPr>
                <w:tcW w:w="1603" w:type="pct"/>
              </w:tcPr>
              <w:p w14:paraId="0A9B3E7E" w14:textId="42A8B2E9" w:rsidR="00911E9A" w:rsidRPr="0006560E" w:rsidRDefault="00911E9A" w:rsidP="00F52BAD">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val="0"/>
                    <w:bCs w:val="0"/>
                    <w:szCs w:val="22"/>
                  </w:rPr>
                </w:pPr>
                <w:r w:rsidRPr="0006560E">
                  <w:rPr>
                    <w:szCs w:val="22"/>
                  </w:rPr>
                  <w:t>Minimum Dissolved Oxygen (mg/L)</w:t>
                </w:r>
              </w:p>
            </w:tc>
          </w:tr>
          <w:tr w:rsidR="00911E9A" w:rsidRPr="0006560E" w14:paraId="1A40C020" w14:textId="77777777" w:rsidTr="00581408">
            <w:tc>
              <w:tcPr>
                <w:tcW w:w="1474" w:type="pct"/>
              </w:tcPr>
              <w:p w14:paraId="66A19170"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0.1</w:t>
                </w:r>
              </w:p>
            </w:tc>
            <w:tc>
              <w:tcPr>
                <w:tcW w:w="1923" w:type="pct"/>
              </w:tcPr>
              <w:p w14:paraId="5F555585"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30/3/4</w:t>
                </w:r>
              </w:p>
            </w:tc>
            <w:tc>
              <w:tcPr>
                <w:tcW w:w="1603" w:type="pct"/>
              </w:tcPr>
              <w:p w14:paraId="67BEB55E"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4.8</w:t>
                </w:r>
              </w:p>
            </w:tc>
          </w:tr>
          <w:tr w:rsidR="00911E9A" w:rsidRPr="0006560E" w14:paraId="56E06654" w14:textId="77777777" w:rsidTr="00581408">
            <w:tc>
              <w:tcPr>
                <w:tcW w:w="1474" w:type="pct"/>
              </w:tcPr>
              <w:p w14:paraId="369CDA6F"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1.0</w:t>
                </w:r>
              </w:p>
            </w:tc>
            <w:tc>
              <w:tcPr>
                <w:tcW w:w="1923" w:type="pct"/>
              </w:tcPr>
              <w:p w14:paraId="3A74A180"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7/2/6</w:t>
                </w:r>
              </w:p>
            </w:tc>
            <w:tc>
              <w:tcPr>
                <w:tcW w:w="1603" w:type="pct"/>
              </w:tcPr>
              <w:p w14:paraId="276488CA"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4.9</w:t>
                </w:r>
              </w:p>
            </w:tc>
          </w:tr>
          <w:tr w:rsidR="00911E9A" w:rsidRPr="0006560E" w14:paraId="457518A1" w14:textId="77777777" w:rsidTr="00581408">
            <w:tc>
              <w:tcPr>
                <w:tcW w:w="1474" w:type="pct"/>
              </w:tcPr>
              <w:p w14:paraId="35BB37A1"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5.0</w:t>
                </w:r>
              </w:p>
            </w:tc>
            <w:tc>
              <w:tcPr>
                <w:tcW w:w="1923" w:type="pct"/>
              </w:tcPr>
              <w:p w14:paraId="6A51DED9"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5/2/6</w:t>
                </w:r>
              </w:p>
            </w:tc>
            <w:tc>
              <w:tcPr>
                <w:tcW w:w="1603" w:type="pct"/>
              </w:tcPr>
              <w:p w14:paraId="61DF0FFC"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4.8</w:t>
                </w:r>
              </w:p>
            </w:tc>
          </w:tr>
        </w:tbl>
        <w:p w14:paraId="7156A9E7" w14:textId="20C58921" w:rsidR="00911E9A" w:rsidRDefault="00911E9A" w:rsidP="00911E9A">
          <w:pPr>
            <w:pStyle w:val="Caption"/>
            <w:keepNext/>
          </w:pPr>
          <w:r>
            <w:t>Tidal River (4.0 mg/L DO criterion)</w:t>
          </w:r>
        </w:p>
        <w:tbl>
          <w:tblPr>
            <w:tblStyle w:val="GridTable1Light"/>
            <w:tblW w:w="5000" w:type="pct"/>
            <w:tblLook w:val="0020" w:firstRow="1" w:lastRow="0" w:firstColumn="0" w:lastColumn="0" w:noHBand="0" w:noVBand="0"/>
          </w:tblPr>
          <w:tblGrid>
            <w:gridCol w:w="2756"/>
            <w:gridCol w:w="3596"/>
            <w:gridCol w:w="2998"/>
          </w:tblGrid>
          <w:tr w:rsidR="00911E9A" w:rsidRPr="0006560E" w14:paraId="3FA16E08" w14:textId="77777777" w:rsidTr="00581408">
            <w:trPr>
              <w:cnfStyle w:val="100000000000" w:firstRow="1" w:lastRow="0" w:firstColumn="0" w:lastColumn="0" w:oddVBand="0" w:evenVBand="0" w:oddHBand="0" w:evenHBand="0" w:firstRowFirstColumn="0" w:firstRowLastColumn="0" w:lastRowFirstColumn="0" w:lastRowLastColumn="0"/>
            </w:trPr>
            <w:tc>
              <w:tcPr>
                <w:tcW w:w="1474" w:type="pct"/>
              </w:tcPr>
              <w:p w14:paraId="3470EC06"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b w:val="0"/>
                    <w:bCs w:val="0"/>
                    <w:szCs w:val="22"/>
                  </w:rPr>
                </w:pPr>
                <w:r w:rsidRPr="0006560E">
                  <w:rPr>
                    <w:szCs w:val="22"/>
                  </w:rPr>
                  <w:t>Discharge (MGD)</w:t>
                </w:r>
              </w:p>
            </w:tc>
            <w:tc>
              <w:tcPr>
                <w:tcW w:w="1923" w:type="pct"/>
              </w:tcPr>
              <w:p w14:paraId="6B1B829C"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val="0"/>
                    <w:bCs w:val="0"/>
                    <w:szCs w:val="22"/>
                  </w:rPr>
                </w:pPr>
                <w:r w:rsidRPr="0006560E">
                  <w:rPr>
                    <w:szCs w:val="22"/>
                  </w:rPr>
                  <w:t>Treatment Levels</w:t>
                </w:r>
              </w:p>
              <w:p w14:paraId="196E921C"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b w:val="0"/>
                    <w:bCs w:val="0"/>
                    <w:szCs w:val="22"/>
                  </w:rPr>
                </w:pPr>
                <w:r w:rsidRPr="0006560E">
                  <w:rPr>
                    <w:szCs w:val="22"/>
                  </w:rPr>
                  <w:t>CBOD</w:t>
                </w:r>
                <w:r w:rsidRPr="0006560E">
                  <w:rPr>
                    <w:szCs w:val="22"/>
                    <w:vertAlign w:val="subscript"/>
                  </w:rPr>
                  <w:t>5</w:t>
                </w:r>
                <w:r w:rsidRPr="0006560E">
                  <w:rPr>
                    <w:szCs w:val="22"/>
                  </w:rPr>
                  <w:t>/NH</w:t>
                </w:r>
                <w:r w:rsidRPr="0006560E">
                  <w:rPr>
                    <w:szCs w:val="22"/>
                    <w:vertAlign w:val="subscript"/>
                  </w:rPr>
                  <w:t>3</w:t>
                </w:r>
                <w:r w:rsidRPr="0006560E">
                  <w:rPr>
                    <w:szCs w:val="22"/>
                  </w:rPr>
                  <w:t>-N/DO (mg/L)</w:t>
                </w:r>
              </w:p>
            </w:tc>
            <w:tc>
              <w:tcPr>
                <w:tcW w:w="1603" w:type="pct"/>
              </w:tcPr>
              <w:p w14:paraId="7CFAE147" w14:textId="099C8603" w:rsidR="00911E9A" w:rsidRPr="0006560E" w:rsidRDefault="00911E9A" w:rsidP="00F52BAD">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val="0"/>
                    <w:bCs w:val="0"/>
                    <w:szCs w:val="22"/>
                  </w:rPr>
                </w:pPr>
                <w:r w:rsidRPr="0006560E">
                  <w:rPr>
                    <w:szCs w:val="22"/>
                  </w:rPr>
                  <w:t>Minimum Dissolved Oxygen (mg/L)</w:t>
                </w:r>
              </w:p>
            </w:tc>
          </w:tr>
          <w:tr w:rsidR="00911E9A" w:rsidRPr="0006560E" w14:paraId="1A3ACA7E" w14:textId="77777777" w:rsidTr="00581408">
            <w:tc>
              <w:tcPr>
                <w:tcW w:w="1474" w:type="pct"/>
              </w:tcPr>
              <w:p w14:paraId="7434712B"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0.1</w:t>
                </w:r>
              </w:p>
            </w:tc>
            <w:tc>
              <w:tcPr>
                <w:tcW w:w="1923" w:type="pct"/>
              </w:tcPr>
              <w:p w14:paraId="1AE67336"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30/3/4</w:t>
                </w:r>
              </w:p>
            </w:tc>
            <w:tc>
              <w:tcPr>
                <w:tcW w:w="1603" w:type="pct"/>
              </w:tcPr>
              <w:p w14:paraId="15DEAA5F"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4.5</w:t>
                </w:r>
              </w:p>
            </w:tc>
          </w:tr>
          <w:tr w:rsidR="00911E9A" w:rsidRPr="0006560E" w14:paraId="71FDFEC8" w14:textId="77777777" w:rsidTr="00581408">
            <w:tc>
              <w:tcPr>
                <w:tcW w:w="1474" w:type="pct"/>
              </w:tcPr>
              <w:p w14:paraId="5C0657C4"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1.0</w:t>
                </w:r>
              </w:p>
            </w:tc>
            <w:tc>
              <w:tcPr>
                <w:tcW w:w="1923" w:type="pct"/>
              </w:tcPr>
              <w:p w14:paraId="7A61CFD8"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30/3/4</w:t>
                </w:r>
              </w:p>
            </w:tc>
            <w:tc>
              <w:tcPr>
                <w:tcW w:w="1603" w:type="pct"/>
              </w:tcPr>
              <w:p w14:paraId="156F82EA"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4.5</w:t>
                </w:r>
              </w:p>
            </w:tc>
          </w:tr>
          <w:tr w:rsidR="00911E9A" w:rsidRPr="0006560E" w14:paraId="08DD49D6" w14:textId="77777777" w:rsidTr="00581408">
            <w:tc>
              <w:tcPr>
                <w:tcW w:w="1474" w:type="pct"/>
              </w:tcPr>
              <w:p w14:paraId="5EC08FF2"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5.0</w:t>
                </w:r>
              </w:p>
            </w:tc>
            <w:tc>
              <w:tcPr>
                <w:tcW w:w="1923" w:type="pct"/>
              </w:tcPr>
              <w:p w14:paraId="1C5F1494"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30/3/4</w:t>
                </w:r>
              </w:p>
            </w:tc>
            <w:tc>
              <w:tcPr>
                <w:tcW w:w="1603" w:type="pct"/>
              </w:tcPr>
              <w:p w14:paraId="06A52731"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4.2</w:t>
                </w:r>
              </w:p>
            </w:tc>
          </w:tr>
        </w:tbl>
        <w:p w14:paraId="580FDC6B" w14:textId="41E4DDB6" w:rsidR="00911E9A" w:rsidRDefault="00911E9A" w:rsidP="00911E9A">
          <w:pPr>
            <w:pStyle w:val="Caption"/>
            <w:keepNext/>
          </w:pPr>
          <w:r>
            <w:t>Open Bay (4.0 mg/L DO criterion)</w:t>
          </w:r>
        </w:p>
        <w:tbl>
          <w:tblPr>
            <w:tblStyle w:val="GridTable1Light"/>
            <w:tblW w:w="5000" w:type="pct"/>
            <w:tblLook w:val="0020" w:firstRow="1" w:lastRow="0" w:firstColumn="0" w:lastColumn="0" w:noHBand="0" w:noVBand="0"/>
          </w:tblPr>
          <w:tblGrid>
            <w:gridCol w:w="2756"/>
            <w:gridCol w:w="3596"/>
            <w:gridCol w:w="2998"/>
          </w:tblGrid>
          <w:tr w:rsidR="00911E9A" w:rsidRPr="0006560E" w14:paraId="6A2A4EC7" w14:textId="77777777" w:rsidTr="00581408">
            <w:trPr>
              <w:cnfStyle w:val="100000000000" w:firstRow="1" w:lastRow="0" w:firstColumn="0" w:lastColumn="0" w:oddVBand="0" w:evenVBand="0" w:oddHBand="0" w:evenHBand="0" w:firstRowFirstColumn="0" w:firstRowLastColumn="0" w:lastRowFirstColumn="0" w:lastRowLastColumn="0"/>
            </w:trPr>
            <w:tc>
              <w:tcPr>
                <w:tcW w:w="1474" w:type="pct"/>
              </w:tcPr>
              <w:p w14:paraId="3ED3D57E"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b w:val="0"/>
                    <w:bCs w:val="0"/>
                    <w:szCs w:val="22"/>
                  </w:rPr>
                </w:pPr>
                <w:r w:rsidRPr="0006560E">
                  <w:rPr>
                    <w:szCs w:val="22"/>
                  </w:rPr>
                  <w:t>Discharge (MGD)</w:t>
                </w:r>
              </w:p>
            </w:tc>
            <w:tc>
              <w:tcPr>
                <w:tcW w:w="1923" w:type="pct"/>
              </w:tcPr>
              <w:p w14:paraId="5FB20981"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val="0"/>
                    <w:bCs w:val="0"/>
                    <w:szCs w:val="22"/>
                  </w:rPr>
                </w:pPr>
                <w:r w:rsidRPr="0006560E">
                  <w:rPr>
                    <w:szCs w:val="22"/>
                  </w:rPr>
                  <w:t>Treatment Levels</w:t>
                </w:r>
              </w:p>
              <w:p w14:paraId="4C2385AF"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b w:val="0"/>
                    <w:bCs w:val="0"/>
                    <w:szCs w:val="22"/>
                  </w:rPr>
                </w:pPr>
                <w:r w:rsidRPr="0006560E">
                  <w:rPr>
                    <w:szCs w:val="22"/>
                  </w:rPr>
                  <w:t>CBOD</w:t>
                </w:r>
                <w:r w:rsidRPr="0006560E">
                  <w:rPr>
                    <w:szCs w:val="22"/>
                    <w:vertAlign w:val="subscript"/>
                  </w:rPr>
                  <w:t>5</w:t>
                </w:r>
                <w:r w:rsidRPr="0006560E">
                  <w:rPr>
                    <w:szCs w:val="22"/>
                  </w:rPr>
                  <w:t>/NH</w:t>
                </w:r>
                <w:r w:rsidRPr="0006560E">
                  <w:rPr>
                    <w:szCs w:val="22"/>
                    <w:vertAlign w:val="subscript"/>
                  </w:rPr>
                  <w:t>3</w:t>
                </w:r>
                <w:r w:rsidRPr="0006560E">
                  <w:rPr>
                    <w:szCs w:val="22"/>
                  </w:rPr>
                  <w:t>-N/DO (mg/L)</w:t>
                </w:r>
              </w:p>
            </w:tc>
            <w:tc>
              <w:tcPr>
                <w:tcW w:w="1603" w:type="pct"/>
              </w:tcPr>
              <w:p w14:paraId="03658EF7" w14:textId="494C0275" w:rsidR="00911E9A" w:rsidRPr="0006560E" w:rsidRDefault="00911E9A" w:rsidP="00F52BAD">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val="0"/>
                    <w:bCs w:val="0"/>
                    <w:szCs w:val="22"/>
                  </w:rPr>
                </w:pPr>
                <w:r w:rsidRPr="0006560E">
                  <w:rPr>
                    <w:szCs w:val="22"/>
                  </w:rPr>
                  <w:t>Minimum Dissolved Oxygen (mg/L)</w:t>
                </w:r>
              </w:p>
            </w:tc>
          </w:tr>
          <w:tr w:rsidR="00911E9A" w:rsidRPr="0006560E" w14:paraId="00F24FED" w14:textId="77777777" w:rsidTr="00581408">
            <w:tc>
              <w:tcPr>
                <w:tcW w:w="1474" w:type="pct"/>
              </w:tcPr>
              <w:p w14:paraId="35CE9BF5"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0.1</w:t>
                </w:r>
              </w:p>
            </w:tc>
            <w:tc>
              <w:tcPr>
                <w:tcW w:w="1923" w:type="pct"/>
              </w:tcPr>
              <w:p w14:paraId="5241E503"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30/3/4</w:t>
                </w:r>
              </w:p>
            </w:tc>
            <w:tc>
              <w:tcPr>
                <w:tcW w:w="1603" w:type="pct"/>
              </w:tcPr>
              <w:p w14:paraId="44FB8A38"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5.2</w:t>
                </w:r>
              </w:p>
            </w:tc>
          </w:tr>
          <w:tr w:rsidR="00911E9A" w:rsidRPr="0006560E" w14:paraId="030080FC" w14:textId="77777777" w:rsidTr="00581408">
            <w:tc>
              <w:tcPr>
                <w:tcW w:w="1474" w:type="pct"/>
              </w:tcPr>
              <w:p w14:paraId="39860281"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1.0</w:t>
                </w:r>
              </w:p>
            </w:tc>
            <w:tc>
              <w:tcPr>
                <w:tcW w:w="1923" w:type="pct"/>
              </w:tcPr>
              <w:p w14:paraId="651AE40E"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30/3/4</w:t>
                </w:r>
              </w:p>
            </w:tc>
            <w:tc>
              <w:tcPr>
                <w:tcW w:w="1603" w:type="pct"/>
              </w:tcPr>
              <w:p w14:paraId="53ABDB14"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4.6</w:t>
                </w:r>
              </w:p>
            </w:tc>
          </w:tr>
          <w:tr w:rsidR="00911E9A" w:rsidRPr="0006560E" w14:paraId="3199EB60" w14:textId="77777777" w:rsidTr="00581408">
            <w:tc>
              <w:tcPr>
                <w:tcW w:w="1474" w:type="pct"/>
              </w:tcPr>
              <w:p w14:paraId="34788CC7"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5.0</w:t>
                </w:r>
              </w:p>
            </w:tc>
            <w:tc>
              <w:tcPr>
                <w:tcW w:w="1923" w:type="pct"/>
              </w:tcPr>
              <w:p w14:paraId="0FBD7674"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10/3/4</w:t>
                </w:r>
              </w:p>
            </w:tc>
            <w:tc>
              <w:tcPr>
                <w:tcW w:w="1603" w:type="pct"/>
              </w:tcPr>
              <w:p w14:paraId="7275F08B" w14:textId="77777777" w:rsidR="00911E9A" w:rsidRPr="0006560E" w:rsidRDefault="00911E9A" w:rsidP="00687271">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4.2</w:t>
                </w:r>
              </w:p>
            </w:tc>
          </w:tr>
        </w:tbl>
        <w:p w14:paraId="7C6269E4" w14:textId="77777777" w:rsidR="00911E9A" w:rsidRPr="00B46E42" w:rsidRDefault="00911E9A"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eorgia" w:hAnsi="Georgia"/>
            </w:rPr>
            <w:sectPr w:rsidR="00911E9A" w:rsidRPr="00B46E42">
              <w:pgSz w:w="12240" w:h="15840"/>
              <w:pgMar w:top="1440" w:right="1440" w:bottom="1080" w:left="1440" w:header="1440" w:footer="1080" w:gutter="0"/>
              <w:cols w:space="720"/>
              <w:noEndnote/>
            </w:sectPr>
          </w:pPr>
        </w:p>
        <w:p w14:paraId="66855D71" w14:textId="77777777" w:rsidR="007B0847" w:rsidRPr="0006560E"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SubtleReference"/>
            </w:rPr>
          </w:pPr>
          <w:r w:rsidRPr="0006560E">
            <w:rPr>
              <w:rStyle w:val="SubtleReference"/>
            </w:rPr>
            <w:lastRenderedPageBreak/>
            <w:t>Appendix B</w:t>
          </w:r>
        </w:p>
        <w:p w14:paraId="255E9D95" w14:textId="77777777" w:rsidR="007B0847" w:rsidRPr="0006560E"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SubtleReference"/>
            </w:rPr>
          </w:pPr>
        </w:p>
        <w:p w14:paraId="39D01553" w14:textId="77777777" w:rsidR="007B0847" w:rsidRPr="0006560E"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SubtleReference"/>
            </w:rPr>
          </w:pPr>
          <w:r w:rsidRPr="0006560E">
            <w:rPr>
              <w:rStyle w:val="SubtleReference"/>
            </w:rPr>
            <w:t>Determination of CBOD5 Mass Limitations for Discharges to Perennial Streams with a</w:t>
          </w:r>
        </w:p>
        <w:p w14:paraId="7ECEF3D4" w14:textId="77777777" w:rsidR="007B0847" w:rsidRPr="0006560E"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SubtleReference"/>
            </w:rPr>
          </w:pPr>
          <w:r w:rsidRPr="0006560E">
            <w:rPr>
              <w:rStyle w:val="SubtleReference"/>
            </w:rPr>
            <w:t>Headwater Flow of Greater than 2.5 Cubic Feet Per Second (cfs).</w:t>
          </w:r>
        </w:p>
        <w:p w14:paraId="646D14AF" w14:textId="77777777" w:rsidR="007B0847" w:rsidRPr="0006560E" w:rsidRDefault="007B0847" w:rsidP="00B1499E">
          <w:pPr>
            <w:pStyle w:val="BodyText"/>
            <w:widowControl/>
            <w:rPr>
              <w:rStyle w:val="SubtleReference"/>
              <w:b w:val="0"/>
              <w:smallCaps w:val="0"/>
              <w:sz w:val="22"/>
              <w:u w:val="none"/>
            </w:rPr>
          </w:pPr>
        </w:p>
        <w:p w14:paraId="47BF6367" w14:textId="77777777" w:rsidR="007B0847" w:rsidRPr="00B46E42" w:rsidRDefault="007B0847" w:rsidP="00B1499E">
          <w:pPr>
            <w:pStyle w:val="BodyText"/>
            <w:widowControl/>
          </w:pPr>
          <w:r w:rsidRPr="00B46E42">
            <w:t xml:space="preserve">The following modeling runs have been performed using various discharge volumes to determine the level of treatment necessary to maintain </w:t>
          </w:r>
          <w:r w:rsidR="00736173">
            <w:t>DO</w:t>
          </w:r>
          <w:r w:rsidRPr="00B46E42">
            <w:t xml:space="preserve"> criteria for perennial streams with a high aquatic life use (5.0 mg/</w:t>
          </w:r>
          <w:r w:rsidR="00B35DBF">
            <w:t>L</w:t>
          </w:r>
          <w:r w:rsidRPr="00B46E42">
            <w:t xml:space="preserve"> DO criterion).</w:t>
          </w:r>
          <w:r w:rsidR="00B35DBF">
            <w:t xml:space="preserve"> </w:t>
          </w:r>
          <w:r w:rsidRPr="00B46E42">
            <w:t>A headwater flow of 2.5 cfs was utilized.</w:t>
          </w:r>
        </w:p>
        <w:p w14:paraId="3ABF943E" w14:textId="04818E5C" w:rsidR="00F52BAD" w:rsidRDefault="00F52BAD" w:rsidP="00F52BAD">
          <w:pPr>
            <w:pStyle w:val="Caption"/>
            <w:keepNext/>
          </w:pPr>
          <w:r>
            <w:t>Perennial Stream (5.0 mg/L DO criterion)</w:t>
          </w:r>
        </w:p>
        <w:tbl>
          <w:tblPr>
            <w:tblStyle w:val="GridTable1Light"/>
            <w:tblW w:w="5000" w:type="pct"/>
            <w:tblLook w:val="0020" w:firstRow="1" w:lastRow="0" w:firstColumn="0" w:lastColumn="0" w:noHBand="0" w:noVBand="0"/>
          </w:tblPr>
          <w:tblGrid>
            <w:gridCol w:w="3118"/>
            <w:gridCol w:w="3117"/>
            <w:gridCol w:w="3115"/>
          </w:tblGrid>
          <w:tr w:rsidR="00F52BAD" w:rsidRPr="0006560E" w14:paraId="616822CC" w14:textId="77777777" w:rsidTr="00581408">
            <w:trPr>
              <w:cnfStyle w:val="100000000000" w:firstRow="1" w:lastRow="0" w:firstColumn="0" w:lastColumn="0" w:oddVBand="0" w:evenVBand="0" w:oddHBand="0" w:evenHBand="0" w:firstRowFirstColumn="0" w:firstRowLastColumn="0" w:lastRowFirstColumn="0" w:lastRowLastColumn="0"/>
            </w:trPr>
            <w:tc>
              <w:tcPr>
                <w:tcW w:w="1667" w:type="pct"/>
              </w:tcPr>
              <w:p w14:paraId="24B19F9C"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b w:val="0"/>
                    <w:bCs w:val="0"/>
                    <w:szCs w:val="22"/>
                  </w:rPr>
                </w:pPr>
                <w:r w:rsidRPr="0006560E">
                  <w:rPr>
                    <w:szCs w:val="22"/>
                  </w:rPr>
                  <w:t>Discharge (MGD)</w:t>
                </w:r>
              </w:p>
            </w:tc>
            <w:tc>
              <w:tcPr>
                <w:tcW w:w="1667" w:type="pct"/>
              </w:tcPr>
              <w:p w14:paraId="4D44E11D"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val="0"/>
                    <w:bCs w:val="0"/>
                    <w:szCs w:val="22"/>
                  </w:rPr>
                </w:pPr>
                <w:r w:rsidRPr="0006560E">
                  <w:rPr>
                    <w:szCs w:val="22"/>
                  </w:rPr>
                  <w:t>Treatment Levels</w:t>
                </w:r>
              </w:p>
              <w:p w14:paraId="667CED46"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b w:val="0"/>
                    <w:bCs w:val="0"/>
                    <w:szCs w:val="22"/>
                  </w:rPr>
                </w:pPr>
                <w:r w:rsidRPr="0006560E">
                  <w:rPr>
                    <w:szCs w:val="22"/>
                  </w:rPr>
                  <w:t>CBOD</w:t>
                </w:r>
                <w:r w:rsidRPr="0006560E">
                  <w:rPr>
                    <w:szCs w:val="22"/>
                    <w:vertAlign w:val="subscript"/>
                  </w:rPr>
                  <w:t>5</w:t>
                </w:r>
                <w:r w:rsidRPr="0006560E">
                  <w:rPr>
                    <w:szCs w:val="22"/>
                  </w:rPr>
                  <w:t>/NH</w:t>
                </w:r>
                <w:r w:rsidRPr="0006560E">
                  <w:rPr>
                    <w:szCs w:val="22"/>
                    <w:vertAlign w:val="subscript"/>
                  </w:rPr>
                  <w:t>3</w:t>
                </w:r>
                <w:r w:rsidRPr="0006560E">
                  <w:rPr>
                    <w:szCs w:val="22"/>
                  </w:rPr>
                  <w:t>-N/DO (mg/L)</w:t>
                </w:r>
              </w:p>
            </w:tc>
            <w:tc>
              <w:tcPr>
                <w:tcW w:w="1667" w:type="pct"/>
              </w:tcPr>
              <w:p w14:paraId="61A78B2B"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val="0"/>
                    <w:bCs w:val="0"/>
                    <w:szCs w:val="22"/>
                  </w:rPr>
                </w:pPr>
                <w:r w:rsidRPr="0006560E">
                  <w:rPr>
                    <w:szCs w:val="22"/>
                  </w:rPr>
                  <w:t xml:space="preserve">Minimum Dissolved </w:t>
                </w:r>
              </w:p>
              <w:p w14:paraId="7392CA4F"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b w:val="0"/>
                    <w:bCs w:val="0"/>
                    <w:szCs w:val="22"/>
                  </w:rPr>
                </w:pPr>
                <w:r w:rsidRPr="0006560E">
                  <w:rPr>
                    <w:szCs w:val="22"/>
                  </w:rPr>
                  <w:t>Oxygen (mg/L)</w:t>
                </w:r>
              </w:p>
            </w:tc>
          </w:tr>
          <w:tr w:rsidR="00F52BAD" w:rsidRPr="0006560E" w14:paraId="32EE79A5" w14:textId="77777777" w:rsidTr="00581408">
            <w:tc>
              <w:tcPr>
                <w:tcW w:w="1667" w:type="pct"/>
              </w:tcPr>
              <w:p w14:paraId="171F6473"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0.59</w:t>
                </w:r>
              </w:p>
            </w:tc>
            <w:tc>
              <w:tcPr>
                <w:tcW w:w="1667" w:type="pct"/>
              </w:tcPr>
              <w:p w14:paraId="2A5D462D"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30/5/4</w:t>
                </w:r>
              </w:p>
            </w:tc>
            <w:tc>
              <w:tcPr>
                <w:tcW w:w="1667" w:type="pct"/>
              </w:tcPr>
              <w:p w14:paraId="575A013E"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4.8</w:t>
                </w:r>
              </w:p>
            </w:tc>
          </w:tr>
          <w:tr w:rsidR="00F52BAD" w:rsidRPr="0006560E" w14:paraId="17AD910A" w14:textId="77777777" w:rsidTr="00581408">
            <w:tc>
              <w:tcPr>
                <w:tcW w:w="1667" w:type="pct"/>
              </w:tcPr>
              <w:p w14:paraId="5FA82D27"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0.68</w:t>
                </w:r>
              </w:p>
            </w:tc>
            <w:tc>
              <w:tcPr>
                <w:tcW w:w="1667" w:type="pct"/>
              </w:tcPr>
              <w:p w14:paraId="51D92588"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30/4/4</w:t>
                </w:r>
              </w:p>
            </w:tc>
            <w:tc>
              <w:tcPr>
                <w:tcW w:w="1667" w:type="pct"/>
              </w:tcPr>
              <w:p w14:paraId="1281C6A0"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4.8</w:t>
                </w:r>
              </w:p>
            </w:tc>
          </w:tr>
          <w:tr w:rsidR="00F52BAD" w:rsidRPr="0006560E" w14:paraId="43B620A3" w14:textId="77777777" w:rsidTr="00581408">
            <w:tc>
              <w:tcPr>
                <w:tcW w:w="1667" w:type="pct"/>
              </w:tcPr>
              <w:p w14:paraId="76221834"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0.70</w:t>
                </w:r>
              </w:p>
            </w:tc>
            <w:tc>
              <w:tcPr>
                <w:tcW w:w="1667" w:type="pct"/>
              </w:tcPr>
              <w:p w14:paraId="15076905"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30/4/5</w:t>
                </w:r>
              </w:p>
            </w:tc>
            <w:tc>
              <w:tcPr>
                <w:tcW w:w="1667" w:type="pct"/>
              </w:tcPr>
              <w:p w14:paraId="5854AE78"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4.8</w:t>
                </w:r>
              </w:p>
            </w:tc>
          </w:tr>
          <w:tr w:rsidR="00F52BAD" w:rsidRPr="0006560E" w14:paraId="3AC810CB" w14:textId="77777777" w:rsidTr="00581408">
            <w:tc>
              <w:tcPr>
                <w:tcW w:w="1667" w:type="pct"/>
              </w:tcPr>
              <w:p w14:paraId="00DC8917"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0.79</w:t>
                </w:r>
              </w:p>
            </w:tc>
            <w:tc>
              <w:tcPr>
                <w:tcW w:w="1667" w:type="pct"/>
              </w:tcPr>
              <w:p w14:paraId="2783D627"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30/3/4</w:t>
                </w:r>
              </w:p>
            </w:tc>
            <w:tc>
              <w:tcPr>
                <w:tcW w:w="1667" w:type="pct"/>
              </w:tcPr>
              <w:p w14:paraId="07BB62C0"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4.8</w:t>
                </w:r>
              </w:p>
            </w:tc>
          </w:tr>
          <w:tr w:rsidR="00F52BAD" w:rsidRPr="0006560E" w14:paraId="0F7EB324" w14:textId="77777777" w:rsidTr="00581408">
            <w:tc>
              <w:tcPr>
                <w:tcW w:w="1667" w:type="pct"/>
              </w:tcPr>
              <w:p w14:paraId="2D7305EE"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b/>
                    <w:bCs/>
                    <w:szCs w:val="22"/>
                  </w:rPr>
                </w:pPr>
                <w:r w:rsidRPr="0006560E">
                  <w:rPr>
                    <w:b/>
                    <w:bCs/>
                    <w:szCs w:val="22"/>
                  </w:rPr>
                  <w:t>1.00</w:t>
                </w:r>
              </w:p>
            </w:tc>
            <w:tc>
              <w:tcPr>
                <w:tcW w:w="1667" w:type="pct"/>
              </w:tcPr>
              <w:p w14:paraId="30B74D35"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b/>
                    <w:bCs/>
                    <w:szCs w:val="22"/>
                  </w:rPr>
                </w:pPr>
                <w:r w:rsidRPr="0006560E">
                  <w:rPr>
                    <w:b/>
                    <w:bCs/>
                    <w:szCs w:val="22"/>
                  </w:rPr>
                  <w:t>30/2/5</w:t>
                </w:r>
              </w:p>
            </w:tc>
            <w:tc>
              <w:tcPr>
                <w:tcW w:w="1667" w:type="pct"/>
              </w:tcPr>
              <w:p w14:paraId="0319CA9E"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b/>
                    <w:bCs/>
                    <w:szCs w:val="22"/>
                  </w:rPr>
                </w:pPr>
                <w:r w:rsidRPr="0006560E">
                  <w:rPr>
                    <w:b/>
                    <w:bCs/>
                    <w:szCs w:val="22"/>
                  </w:rPr>
                  <w:t>4.8</w:t>
                </w:r>
              </w:p>
            </w:tc>
          </w:tr>
          <w:tr w:rsidR="00F52BAD" w:rsidRPr="0006560E" w14:paraId="31B42A47" w14:textId="77777777" w:rsidTr="00581408">
            <w:tc>
              <w:tcPr>
                <w:tcW w:w="1667" w:type="pct"/>
              </w:tcPr>
              <w:p w14:paraId="659828B6"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1.05</w:t>
                </w:r>
              </w:p>
            </w:tc>
            <w:tc>
              <w:tcPr>
                <w:tcW w:w="1667" w:type="pct"/>
              </w:tcPr>
              <w:p w14:paraId="195EB7B2"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30/2/6</w:t>
                </w:r>
              </w:p>
            </w:tc>
            <w:tc>
              <w:tcPr>
                <w:tcW w:w="1667" w:type="pct"/>
              </w:tcPr>
              <w:p w14:paraId="61B9D884"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4.8</w:t>
                </w:r>
              </w:p>
            </w:tc>
          </w:tr>
          <w:tr w:rsidR="00F52BAD" w:rsidRPr="0006560E" w14:paraId="6EE4695A" w14:textId="77777777" w:rsidTr="00581408">
            <w:tc>
              <w:tcPr>
                <w:tcW w:w="1667" w:type="pct"/>
              </w:tcPr>
              <w:p w14:paraId="4D3FAC35"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1.08</w:t>
                </w:r>
              </w:p>
            </w:tc>
            <w:tc>
              <w:tcPr>
                <w:tcW w:w="1667" w:type="pct"/>
              </w:tcPr>
              <w:p w14:paraId="1EBE412D"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20/3/4</w:t>
                </w:r>
              </w:p>
            </w:tc>
            <w:tc>
              <w:tcPr>
                <w:tcW w:w="1667" w:type="pct"/>
              </w:tcPr>
              <w:p w14:paraId="03D71F9D"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4.8</w:t>
                </w:r>
              </w:p>
            </w:tc>
          </w:tr>
          <w:tr w:rsidR="00F52BAD" w:rsidRPr="0006560E" w14:paraId="54F25DA7" w14:textId="77777777" w:rsidTr="00581408">
            <w:tc>
              <w:tcPr>
                <w:tcW w:w="1667" w:type="pct"/>
              </w:tcPr>
              <w:p w14:paraId="6BA48B37"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1.17</w:t>
                </w:r>
              </w:p>
            </w:tc>
            <w:tc>
              <w:tcPr>
                <w:tcW w:w="1667" w:type="pct"/>
              </w:tcPr>
              <w:p w14:paraId="227DA07D"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20/3/5</w:t>
                </w:r>
              </w:p>
            </w:tc>
            <w:tc>
              <w:tcPr>
                <w:tcW w:w="1667" w:type="pct"/>
              </w:tcPr>
              <w:p w14:paraId="48829747"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4.8</w:t>
                </w:r>
              </w:p>
            </w:tc>
          </w:tr>
          <w:tr w:rsidR="00F52BAD" w:rsidRPr="0006560E" w14:paraId="4DAE7DB6" w14:textId="77777777" w:rsidTr="00581408">
            <w:tc>
              <w:tcPr>
                <w:tcW w:w="1667" w:type="pct"/>
              </w:tcPr>
              <w:p w14:paraId="1AD774BF"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1.56</w:t>
                </w:r>
              </w:p>
            </w:tc>
            <w:tc>
              <w:tcPr>
                <w:tcW w:w="1667" w:type="pct"/>
              </w:tcPr>
              <w:p w14:paraId="56A68459"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20/2/5</w:t>
                </w:r>
              </w:p>
            </w:tc>
            <w:tc>
              <w:tcPr>
                <w:tcW w:w="1667" w:type="pct"/>
              </w:tcPr>
              <w:p w14:paraId="4D3036AE"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4.8</w:t>
                </w:r>
              </w:p>
            </w:tc>
          </w:tr>
          <w:tr w:rsidR="00F52BAD" w:rsidRPr="0006560E" w14:paraId="6ECBCDB2" w14:textId="77777777" w:rsidTr="00581408">
            <w:tc>
              <w:tcPr>
                <w:tcW w:w="1667" w:type="pct"/>
              </w:tcPr>
              <w:p w14:paraId="0345B28C"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1.69</w:t>
                </w:r>
              </w:p>
            </w:tc>
            <w:tc>
              <w:tcPr>
                <w:tcW w:w="1667" w:type="pct"/>
              </w:tcPr>
              <w:p w14:paraId="23DF56C3"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20/2/6</w:t>
                </w:r>
              </w:p>
            </w:tc>
            <w:tc>
              <w:tcPr>
                <w:tcW w:w="1667" w:type="pct"/>
              </w:tcPr>
              <w:p w14:paraId="4A104FA2"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4.8</w:t>
                </w:r>
              </w:p>
            </w:tc>
          </w:tr>
          <w:tr w:rsidR="00F52BAD" w:rsidRPr="0006560E" w14:paraId="5976A3D5" w14:textId="77777777" w:rsidTr="00581408">
            <w:tc>
              <w:tcPr>
                <w:tcW w:w="1667" w:type="pct"/>
              </w:tcPr>
              <w:p w14:paraId="3F3558BE"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1.96</w:t>
                </w:r>
              </w:p>
            </w:tc>
            <w:tc>
              <w:tcPr>
                <w:tcW w:w="1667" w:type="pct"/>
              </w:tcPr>
              <w:p w14:paraId="7C9A5593"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10/3/5</w:t>
                </w:r>
              </w:p>
            </w:tc>
            <w:tc>
              <w:tcPr>
                <w:tcW w:w="1667" w:type="pct"/>
              </w:tcPr>
              <w:p w14:paraId="47D1DF77"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4.8</w:t>
                </w:r>
              </w:p>
            </w:tc>
          </w:tr>
          <w:tr w:rsidR="00F52BAD" w:rsidRPr="0006560E" w14:paraId="395A5F85" w14:textId="77777777" w:rsidTr="00581408">
            <w:tc>
              <w:tcPr>
                <w:tcW w:w="1667" w:type="pct"/>
              </w:tcPr>
              <w:p w14:paraId="12A90FC9"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2.25</w:t>
                </w:r>
              </w:p>
            </w:tc>
            <w:tc>
              <w:tcPr>
                <w:tcW w:w="1667" w:type="pct"/>
              </w:tcPr>
              <w:p w14:paraId="7ACF3F6C"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10/3/6</w:t>
                </w:r>
              </w:p>
            </w:tc>
            <w:tc>
              <w:tcPr>
                <w:tcW w:w="1667" w:type="pct"/>
              </w:tcPr>
              <w:p w14:paraId="7BC11548"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4.8</w:t>
                </w:r>
              </w:p>
            </w:tc>
          </w:tr>
          <w:tr w:rsidR="00F52BAD" w:rsidRPr="0006560E" w14:paraId="08F75534" w14:textId="77777777" w:rsidTr="00581408">
            <w:tc>
              <w:tcPr>
                <w:tcW w:w="1667" w:type="pct"/>
              </w:tcPr>
              <w:p w14:paraId="75474940"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4.02</w:t>
                </w:r>
              </w:p>
            </w:tc>
            <w:tc>
              <w:tcPr>
                <w:tcW w:w="1667" w:type="pct"/>
              </w:tcPr>
              <w:p w14:paraId="4AD21E40"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10/2/6</w:t>
                </w:r>
              </w:p>
            </w:tc>
            <w:tc>
              <w:tcPr>
                <w:tcW w:w="1667" w:type="pct"/>
              </w:tcPr>
              <w:p w14:paraId="79DF5CC8" w14:textId="77777777" w:rsidR="00F52BAD" w:rsidRPr="0006560E" w:rsidRDefault="00F52BAD"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4.8</w:t>
                </w:r>
              </w:p>
            </w:tc>
          </w:tr>
        </w:tbl>
        <w:p w14:paraId="138C58C7" w14:textId="77777777" w:rsidR="007B0847" w:rsidRPr="00B46E42" w:rsidRDefault="007B0847" w:rsidP="00F52BAD">
          <w:pPr>
            <w:pStyle w:val="BodyText"/>
            <w:widowControl/>
            <w:spacing w:before="120"/>
          </w:pPr>
          <w:r w:rsidRPr="00B46E42">
            <w:t>The effluent ratio of 30 CBOD</w:t>
          </w:r>
          <w:r w:rsidRPr="00B46E42">
            <w:rPr>
              <w:vertAlign w:val="subscript"/>
            </w:rPr>
            <w:t>5</w:t>
          </w:r>
          <w:r w:rsidRPr="00B46E42">
            <w:t>/ 2 NH</w:t>
          </w:r>
          <w:r w:rsidRPr="00B46E42">
            <w:rPr>
              <w:vertAlign w:val="subscript"/>
            </w:rPr>
            <w:t>3</w:t>
          </w:r>
          <w:r w:rsidRPr="00B46E42">
            <w:t>-N/and 5.0 DO will adequately maintain the dissolved oxygen (DO) criteria for perennial streams with a high aquatic life use (5.0 mg/</w:t>
          </w:r>
          <w:r w:rsidR="00B35DBF">
            <w:t>L</w:t>
          </w:r>
          <w:r w:rsidRPr="00B46E42">
            <w:t xml:space="preserve"> DO criterion).</w:t>
          </w:r>
          <w:r w:rsidR="00B35DBF">
            <w:t xml:space="preserve"> </w:t>
          </w:r>
          <w:r w:rsidRPr="00B46E42">
            <w:t>The corresponding discharge flow volume of 1.0 million gallons per day (MGD) was utilized to calculate a mass loading limitation for CBOD</w:t>
          </w:r>
          <w:r w:rsidRPr="00B46E42">
            <w:rPr>
              <w:vertAlign w:val="subscript"/>
            </w:rPr>
            <w:t>5</w:t>
          </w:r>
          <w:r w:rsidRPr="00B46E42">
            <w:t>. The conversion factor for concentration to mass based limitations is 8.345.</w:t>
          </w:r>
        </w:p>
        <w:p w14:paraId="0A367634" w14:textId="77777777" w:rsidR="007B0847" w:rsidRPr="00B46E42" w:rsidRDefault="007B0847" w:rsidP="00B1499E">
          <w:pPr>
            <w:pStyle w:val="BodyText"/>
            <w:widowControl/>
          </w:pPr>
          <w:r w:rsidRPr="00B46E42">
            <w:t>Daily Maximum CBOD</w:t>
          </w:r>
          <w:r w:rsidRPr="00B46E42">
            <w:rPr>
              <w:vertAlign w:val="subscript"/>
            </w:rPr>
            <w:t>5</w:t>
          </w:r>
          <w:r w:rsidRPr="00B46E42">
            <w:t>:</w:t>
          </w:r>
          <w:r w:rsidR="00475FF0">
            <w:tab/>
          </w:r>
          <w:r w:rsidRPr="00B46E42">
            <w:t>1.0 MGD x 8.345 x 30 mg/</w:t>
          </w:r>
          <w:r w:rsidR="00B35DBF">
            <w:t>L</w:t>
          </w:r>
          <w:r w:rsidRPr="00B46E42">
            <w:t xml:space="preserve"> = 250 lbs/day</w:t>
          </w:r>
        </w:p>
        <w:p w14:paraId="66616D4C" w14:textId="77777777" w:rsidR="007B0847" w:rsidRPr="00B46E42"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eorgia" w:hAnsi="Georgia"/>
            </w:rPr>
          </w:pPr>
        </w:p>
        <w:p w14:paraId="42AAF698" w14:textId="77777777" w:rsidR="007B0847" w:rsidRPr="00B46E42"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eorgia" w:hAnsi="Georgia"/>
            </w:rPr>
            <w:sectPr w:rsidR="007B0847" w:rsidRPr="00B46E42">
              <w:pgSz w:w="12240" w:h="15840"/>
              <w:pgMar w:top="1440" w:right="1440" w:bottom="1080" w:left="1440" w:header="1440" w:footer="1080" w:gutter="0"/>
              <w:cols w:space="720"/>
              <w:noEndnote/>
            </w:sectPr>
          </w:pPr>
        </w:p>
        <w:p w14:paraId="33C2F3F8" w14:textId="77777777" w:rsidR="007B0847" w:rsidRPr="0006560E"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SubtleReference"/>
            </w:rPr>
          </w:pPr>
          <w:r w:rsidRPr="0006560E">
            <w:rPr>
              <w:rStyle w:val="SubtleReference"/>
            </w:rPr>
            <w:lastRenderedPageBreak/>
            <w:t>Appendix C</w:t>
          </w:r>
        </w:p>
        <w:p w14:paraId="59164743" w14:textId="77777777" w:rsidR="007B0847" w:rsidRPr="0006560E"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SubtleReference"/>
            </w:rPr>
          </w:pPr>
        </w:p>
        <w:p w14:paraId="46B8AAD5" w14:textId="77777777" w:rsidR="007B0847" w:rsidRPr="0006560E"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SubtleReference"/>
            </w:rPr>
          </w:pPr>
          <w:r w:rsidRPr="0006560E">
            <w:rPr>
              <w:rStyle w:val="SubtleReference"/>
            </w:rPr>
            <w:t>Determination of CBOD5 Mass Limitations for Discharges to Perennial Streams with a</w:t>
          </w:r>
        </w:p>
        <w:p w14:paraId="357E90E2" w14:textId="77777777" w:rsidR="007B0847" w:rsidRPr="0006560E"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SubtleReference"/>
            </w:rPr>
          </w:pPr>
          <w:r w:rsidRPr="0006560E">
            <w:rPr>
              <w:rStyle w:val="SubtleReference"/>
            </w:rPr>
            <w:t>Headwater Flow of Less than 2.5 Cubic Feet Per Second (cfs).</w:t>
          </w:r>
        </w:p>
        <w:p w14:paraId="53891055" w14:textId="77777777" w:rsidR="007B0847" w:rsidRPr="00B46E42"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eorgia" w:hAnsi="Georgia"/>
            </w:rPr>
          </w:pPr>
        </w:p>
        <w:p w14:paraId="4C446BBD" w14:textId="77777777" w:rsidR="007B0847" w:rsidRPr="00B46E42" w:rsidRDefault="007B0847" w:rsidP="00B1499E">
          <w:pPr>
            <w:pStyle w:val="BodyText"/>
            <w:widowControl/>
          </w:pPr>
          <w:r w:rsidRPr="00B46E42">
            <w:t>The following modeling runs have been performed using various discharge volumes to determine the level of treatment necessary to maintain DO criteria for perennial streams with a high aquatic life use (5.0 mg/</w:t>
          </w:r>
          <w:r w:rsidR="00B35DBF">
            <w:t>L</w:t>
          </w:r>
          <w:r w:rsidRPr="00B46E42">
            <w:t xml:space="preserve"> DO criterion).</w:t>
          </w:r>
          <w:r w:rsidR="00B35DBF">
            <w:t xml:space="preserve"> </w:t>
          </w:r>
          <w:r w:rsidRPr="00B46E42">
            <w:t>A headwater flow of 0.1 cfs was utilized.</w:t>
          </w:r>
        </w:p>
        <w:tbl>
          <w:tblPr>
            <w:tblW w:w="0" w:type="auto"/>
            <w:jc w:val="center"/>
            <w:tblLayout w:type="fixed"/>
            <w:tblCellMar>
              <w:left w:w="120" w:type="dxa"/>
              <w:right w:w="120" w:type="dxa"/>
            </w:tblCellMar>
            <w:tblLook w:val="0000" w:firstRow="0" w:lastRow="0" w:firstColumn="0" w:lastColumn="0" w:noHBand="0" w:noVBand="0"/>
          </w:tblPr>
          <w:tblGrid>
            <w:gridCol w:w="2340"/>
            <w:gridCol w:w="2340"/>
            <w:gridCol w:w="2340"/>
            <w:gridCol w:w="2340"/>
          </w:tblGrid>
          <w:tr w:rsidR="007B0847" w:rsidRPr="0006560E" w14:paraId="3059A459" w14:textId="77777777" w:rsidTr="0006560E">
            <w:trPr>
              <w:tblHeader/>
              <w:jc w:val="center"/>
            </w:trPr>
            <w:tc>
              <w:tcPr>
                <w:tcW w:w="2340" w:type="dxa"/>
                <w:tcBorders>
                  <w:top w:val="single" w:sz="7" w:space="0" w:color="000000"/>
                  <w:left w:val="single" w:sz="7" w:space="0" w:color="000000"/>
                  <w:bottom w:val="single" w:sz="7" w:space="0" w:color="000000"/>
                  <w:right w:val="single" w:sz="7" w:space="0" w:color="000000"/>
                </w:tcBorders>
              </w:tcPr>
              <w:p w14:paraId="77E609D9" w14:textId="77777777" w:rsidR="007B0847" w:rsidRPr="0006560E"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b/>
                    <w:bCs/>
                    <w:szCs w:val="22"/>
                  </w:rPr>
                </w:pPr>
                <w:r w:rsidRPr="0006560E">
                  <w:rPr>
                    <w:b/>
                    <w:bCs/>
                    <w:szCs w:val="22"/>
                  </w:rPr>
                  <w:t>Water Body</w:t>
                </w:r>
              </w:p>
            </w:tc>
            <w:tc>
              <w:tcPr>
                <w:tcW w:w="2340" w:type="dxa"/>
                <w:tcBorders>
                  <w:top w:val="single" w:sz="7" w:space="0" w:color="000000"/>
                  <w:left w:val="single" w:sz="7" w:space="0" w:color="000000"/>
                  <w:bottom w:val="single" w:sz="7" w:space="0" w:color="000000"/>
                  <w:right w:val="single" w:sz="7" w:space="0" w:color="000000"/>
                </w:tcBorders>
              </w:tcPr>
              <w:p w14:paraId="4F14C204" w14:textId="77777777" w:rsidR="007B0847" w:rsidRPr="0006560E"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b/>
                    <w:bCs/>
                    <w:szCs w:val="22"/>
                  </w:rPr>
                </w:pPr>
                <w:r w:rsidRPr="0006560E">
                  <w:rPr>
                    <w:b/>
                    <w:bCs/>
                    <w:szCs w:val="22"/>
                  </w:rPr>
                  <w:t>Discharge (MGD)</w:t>
                </w:r>
              </w:p>
            </w:tc>
            <w:tc>
              <w:tcPr>
                <w:tcW w:w="2340" w:type="dxa"/>
                <w:tcBorders>
                  <w:top w:val="single" w:sz="7" w:space="0" w:color="000000"/>
                  <w:left w:val="single" w:sz="7" w:space="0" w:color="000000"/>
                  <w:bottom w:val="single" w:sz="7" w:space="0" w:color="000000"/>
                  <w:right w:val="single" w:sz="7" w:space="0" w:color="000000"/>
                </w:tcBorders>
              </w:tcPr>
              <w:p w14:paraId="6A63FAC7" w14:textId="77777777" w:rsidR="007B0847" w:rsidRPr="0006560E"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szCs w:val="22"/>
                  </w:rPr>
                </w:pPr>
                <w:r w:rsidRPr="0006560E">
                  <w:rPr>
                    <w:b/>
                    <w:bCs/>
                    <w:szCs w:val="22"/>
                  </w:rPr>
                  <w:t>Treatment Levels</w:t>
                </w:r>
              </w:p>
              <w:p w14:paraId="189890A4" w14:textId="77777777" w:rsidR="007B0847" w:rsidRPr="0006560E"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b/>
                    <w:bCs/>
                    <w:szCs w:val="22"/>
                  </w:rPr>
                </w:pPr>
                <w:r w:rsidRPr="0006560E">
                  <w:rPr>
                    <w:b/>
                    <w:bCs/>
                    <w:szCs w:val="22"/>
                  </w:rPr>
                  <w:t>CBOD</w:t>
                </w:r>
                <w:r w:rsidRPr="0006560E">
                  <w:rPr>
                    <w:b/>
                    <w:bCs/>
                    <w:szCs w:val="22"/>
                    <w:vertAlign w:val="subscript"/>
                  </w:rPr>
                  <w:t>5</w:t>
                </w:r>
                <w:r w:rsidRPr="0006560E">
                  <w:rPr>
                    <w:b/>
                    <w:bCs/>
                    <w:szCs w:val="22"/>
                  </w:rPr>
                  <w:t>/NH</w:t>
                </w:r>
                <w:r w:rsidRPr="0006560E">
                  <w:rPr>
                    <w:b/>
                    <w:bCs/>
                    <w:szCs w:val="22"/>
                    <w:vertAlign w:val="subscript"/>
                  </w:rPr>
                  <w:t>3</w:t>
                </w:r>
                <w:r w:rsidRPr="0006560E">
                  <w:rPr>
                    <w:b/>
                    <w:bCs/>
                    <w:szCs w:val="22"/>
                  </w:rPr>
                  <w:t>-N/DO (mg/</w:t>
                </w:r>
                <w:r w:rsidR="00B35DBF" w:rsidRPr="0006560E">
                  <w:rPr>
                    <w:b/>
                    <w:bCs/>
                    <w:szCs w:val="22"/>
                  </w:rPr>
                  <w:t>L</w:t>
                </w:r>
                <w:r w:rsidRPr="0006560E">
                  <w:rPr>
                    <w:b/>
                    <w:bCs/>
                    <w:szCs w:val="22"/>
                  </w:rPr>
                  <w:t>)</w:t>
                </w:r>
              </w:p>
            </w:tc>
            <w:tc>
              <w:tcPr>
                <w:tcW w:w="2340" w:type="dxa"/>
                <w:tcBorders>
                  <w:top w:val="single" w:sz="7" w:space="0" w:color="000000"/>
                  <w:left w:val="single" w:sz="7" w:space="0" w:color="000000"/>
                  <w:bottom w:val="single" w:sz="7" w:space="0" w:color="000000"/>
                  <w:right w:val="single" w:sz="7" w:space="0" w:color="000000"/>
                </w:tcBorders>
              </w:tcPr>
              <w:p w14:paraId="2FF1B015" w14:textId="77777777" w:rsidR="007B0847" w:rsidRPr="0006560E"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szCs w:val="22"/>
                  </w:rPr>
                </w:pPr>
                <w:r w:rsidRPr="0006560E">
                  <w:rPr>
                    <w:b/>
                    <w:bCs/>
                    <w:szCs w:val="22"/>
                  </w:rPr>
                  <w:t xml:space="preserve">Minimum Dissolved </w:t>
                </w:r>
              </w:p>
              <w:p w14:paraId="65FCDA90" w14:textId="77777777" w:rsidR="007B0847" w:rsidRPr="0006560E" w:rsidRDefault="007B0847"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b/>
                    <w:bCs/>
                    <w:szCs w:val="22"/>
                  </w:rPr>
                </w:pPr>
                <w:r w:rsidRPr="0006560E">
                  <w:rPr>
                    <w:b/>
                    <w:bCs/>
                    <w:szCs w:val="22"/>
                  </w:rPr>
                  <w:t>Oxygen (mg/</w:t>
                </w:r>
                <w:r w:rsidR="00B35DBF" w:rsidRPr="0006560E">
                  <w:rPr>
                    <w:b/>
                    <w:bCs/>
                    <w:szCs w:val="22"/>
                  </w:rPr>
                  <w:t>L</w:t>
                </w:r>
                <w:r w:rsidRPr="0006560E">
                  <w:rPr>
                    <w:b/>
                    <w:bCs/>
                    <w:szCs w:val="22"/>
                  </w:rPr>
                  <w:t>)</w:t>
                </w:r>
              </w:p>
            </w:tc>
          </w:tr>
          <w:tr w:rsidR="00755C35" w:rsidRPr="0006560E" w14:paraId="6ECCB4E7" w14:textId="77777777" w:rsidTr="00577592">
            <w:trPr>
              <w:jc w:val="center"/>
            </w:trPr>
            <w:tc>
              <w:tcPr>
                <w:tcW w:w="2340" w:type="dxa"/>
                <w:vMerge w:val="restart"/>
                <w:tcBorders>
                  <w:top w:val="single" w:sz="7" w:space="0" w:color="000000"/>
                  <w:left w:val="single" w:sz="7" w:space="0" w:color="000000"/>
                  <w:right w:val="single" w:sz="7" w:space="0" w:color="000000"/>
                </w:tcBorders>
              </w:tcPr>
              <w:p w14:paraId="7A02C298"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Perennial Stream</w:t>
                </w:r>
              </w:p>
              <w:p w14:paraId="56F0405F"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(5.0 mg/L DO criterion)</w:t>
                </w:r>
              </w:p>
            </w:tc>
            <w:tc>
              <w:tcPr>
                <w:tcW w:w="2340" w:type="dxa"/>
                <w:tcBorders>
                  <w:top w:val="single" w:sz="7" w:space="0" w:color="000000"/>
                  <w:left w:val="single" w:sz="7" w:space="0" w:color="000000"/>
                  <w:bottom w:val="single" w:sz="7" w:space="0" w:color="000000"/>
                  <w:right w:val="single" w:sz="7" w:space="0" w:color="000000"/>
                </w:tcBorders>
              </w:tcPr>
              <w:p w14:paraId="59E25FCA"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0.11</w:t>
                </w:r>
              </w:p>
            </w:tc>
            <w:tc>
              <w:tcPr>
                <w:tcW w:w="2340" w:type="dxa"/>
                <w:tcBorders>
                  <w:top w:val="single" w:sz="7" w:space="0" w:color="000000"/>
                  <w:left w:val="single" w:sz="7" w:space="0" w:color="000000"/>
                  <w:bottom w:val="single" w:sz="7" w:space="0" w:color="000000"/>
                  <w:right w:val="single" w:sz="7" w:space="0" w:color="000000"/>
                </w:tcBorders>
              </w:tcPr>
              <w:p w14:paraId="5C81BC12"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30/3/4</w:t>
                </w:r>
              </w:p>
            </w:tc>
            <w:tc>
              <w:tcPr>
                <w:tcW w:w="2340" w:type="dxa"/>
                <w:tcBorders>
                  <w:top w:val="single" w:sz="7" w:space="0" w:color="000000"/>
                  <w:left w:val="single" w:sz="7" w:space="0" w:color="000000"/>
                  <w:bottom w:val="single" w:sz="7" w:space="0" w:color="000000"/>
                  <w:right w:val="single" w:sz="7" w:space="0" w:color="000000"/>
                </w:tcBorders>
              </w:tcPr>
              <w:p w14:paraId="7818E9C2"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4.8</w:t>
                </w:r>
              </w:p>
            </w:tc>
          </w:tr>
          <w:tr w:rsidR="00755C35" w:rsidRPr="0006560E" w14:paraId="67D5DC3B" w14:textId="77777777" w:rsidTr="00577592">
            <w:trPr>
              <w:jc w:val="center"/>
            </w:trPr>
            <w:tc>
              <w:tcPr>
                <w:tcW w:w="2340" w:type="dxa"/>
                <w:vMerge/>
                <w:tcBorders>
                  <w:left w:val="single" w:sz="7" w:space="0" w:color="000000"/>
                  <w:right w:val="single" w:sz="7" w:space="0" w:color="000000"/>
                </w:tcBorders>
              </w:tcPr>
              <w:p w14:paraId="3E4504D1"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p>
            </w:tc>
            <w:tc>
              <w:tcPr>
                <w:tcW w:w="2340" w:type="dxa"/>
                <w:tcBorders>
                  <w:top w:val="single" w:sz="7" w:space="0" w:color="000000"/>
                  <w:left w:val="single" w:sz="7" w:space="0" w:color="000000"/>
                  <w:bottom w:val="single" w:sz="7" w:space="0" w:color="000000"/>
                  <w:right w:val="single" w:sz="7" w:space="0" w:color="000000"/>
                </w:tcBorders>
              </w:tcPr>
              <w:p w14:paraId="78D6AC5A"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0.13</w:t>
                </w:r>
              </w:p>
            </w:tc>
            <w:tc>
              <w:tcPr>
                <w:tcW w:w="2340" w:type="dxa"/>
                <w:tcBorders>
                  <w:top w:val="single" w:sz="7" w:space="0" w:color="000000"/>
                  <w:left w:val="single" w:sz="7" w:space="0" w:color="000000"/>
                  <w:bottom w:val="single" w:sz="7" w:space="0" w:color="000000"/>
                  <w:right w:val="single" w:sz="7" w:space="0" w:color="000000"/>
                </w:tcBorders>
              </w:tcPr>
              <w:p w14:paraId="5E9EDE26"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20/3/4</w:t>
                </w:r>
              </w:p>
            </w:tc>
            <w:tc>
              <w:tcPr>
                <w:tcW w:w="2340" w:type="dxa"/>
                <w:tcBorders>
                  <w:top w:val="single" w:sz="7" w:space="0" w:color="000000"/>
                  <w:left w:val="single" w:sz="7" w:space="0" w:color="000000"/>
                  <w:bottom w:val="single" w:sz="7" w:space="0" w:color="000000"/>
                  <w:right w:val="single" w:sz="7" w:space="0" w:color="000000"/>
                </w:tcBorders>
              </w:tcPr>
              <w:p w14:paraId="0FBD2F8D"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4.8</w:t>
                </w:r>
              </w:p>
            </w:tc>
          </w:tr>
          <w:tr w:rsidR="00755C35" w:rsidRPr="0006560E" w14:paraId="3E16ED09" w14:textId="77777777" w:rsidTr="00577592">
            <w:trPr>
              <w:jc w:val="center"/>
            </w:trPr>
            <w:tc>
              <w:tcPr>
                <w:tcW w:w="2340" w:type="dxa"/>
                <w:vMerge/>
                <w:tcBorders>
                  <w:left w:val="single" w:sz="7" w:space="0" w:color="000000"/>
                  <w:right w:val="single" w:sz="7" w:space="0" w:color="000000"/>
                </w:tcBorders>
              </w:tcPr>
              <w:p w14:paraId="126EC37D"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p>
            </w:tc>
            <w:tc>
              <w:tcPr>
                <w:tcW w:w="2340" w:type="dxa"/>
                <w:tcBorders>
                  <w:top w:val="single" w:sz="7" w:space="0" w:color="000000"/>
                  <w:left w:val="single" w:sz="7" w:space="0" w:color="000000"/>
                  <w:bottom w:val="single" w:sz="7" w:space="0" w:color="000000"/>
                  <w:right w:val="single" w:sz="7" w:space="0" w:color="000000"/>
                </w:tcBorders>
              </w:tcPr>
              <w:p w14:paraId="3E4E5625"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0.17</w:t>
                </w:r>
              </w:p>
            </w:tc>
            <w:tc>
              <w:tcPr>
                <w:tcW w:w="2340" w:type="dxa"/>
                <w:tcBorders>
                  <w:top w:val="single" w:sz="7" w:space="0" w:color="000000"/>
                  <w:left w:val="single" w:sz="7" w:space="0" w:color="000000"/>
                  <w:bottom w:val="single" w:sz="7" w:space="0" w:color="000000"/>
                  <w:right w:val="single" w:sz="7" w:space="0" w:color="000000"/>
                </w:tcBorders>
              </w:tcPr>
              <w:p w14:paraId="5E4BAB12"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10/3/4</w:t>
                </w:r>
              </w:p>
            </w:tc>
            <w:tc>
              <w:tcPr>
                <w:tcW w:w="2340" w:type="dxa"/>
                <w:tcBorders>
                  <w:top w:val="single" w:sz="7" w:space="0" w:color="000000"/>
                  <w:left w:val="single" w:sz="7" w:space="0" w:color="000000"/>
                  <w:bottom w:val="single" w:sz="7" w:space="0" w:color="000000"/>
                  <w:right w:val="single" w:sz="7" w:space="0" w:color="000000"/>
                </w:tcBorders>
              </w:tcPr>
              <w:p w14:paraId="17EEC562"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4.8</w:t>
                </w:r>
              </w:p>
            </w:tc>
          </w:tr>
          <w:tr w:rsidR="00755C35" w:rsidRPr="0006560E" w14:paraId="17E60A51" w14:textId="77777777" w:rsidTr="00577592">
            <w:trPr>
              <w:jc w:val="center"/>
            </w:trPr>
            <w:tc>
              <w:tcPr>
                <w:tcW w:w="2340" w:type="dxa"/>
                <w:vMerge/>
                <w:tcBorders>
                  <w:left w:val="single" w:sz="7" w:space="0" w:color="000000"/>
                  <w:right w:val="single" w:sz="7" w:space="0" w:color="000000"/>
                </w:tcBorders>
              </w:tcPr>
              <w:p w14:paraId="10904119"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p>
            </w:tc>
            <w:tc>
              <w:tcPr>
                <w:tcW w:w="2340" w:type="dxa"/>
                <w:tcBorders>
                  <w:top w:val="single" w:sz="7" w:space="0" w:color="000000"/>
                  <w:left w:val="single" w:sz="7" w:space="0" w:color="000000"/>
                  <w:bottom w:val="single" w:sz="7" w:space="0" w:color="000000"/>
                  <w:right w:val="single" w:sz="7" w:space="0" w:color="000000"/>
                </w:tcBorders>
              </w:tcPr>
              <w:p w14:paraId="091E12DC"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0.18</w:t>
                </w:r>
              </w:p>
            </w:tc>
            <w:tc>
              <w:tcPr>
                <w:tcW w:w="2340" w:type="dxa"/>
                <w:tcBorders>
                  <w:top w:val="single" w:sz="7" w:space="0" w:color="000000"/>
                  <w:left w:val="single" w:sz="7" w:space="0" w:color="000000"/>
                  <w:bottom w:val="single" w:sz="7" w:space="0" w:color="000000"/>
                  <w:right w:val="single" w:sz="7" w:space="0" w:color="000000"/>
                </w:tcBorders>
              </w:tcPr>
              <w:p w14:paraId="61C62CEE"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30/2/6</w:t>
                </w:r>
              </w:p>
            </w:tc>
            <w:tc>
              <w:tcPr>
                <w:tcW w:w="2340" w:type="dxa"/>
                <w:tcBorders>
                  <w:top w:val="single" w:sz="7" w:space="0" w:color="000000"/>
                  <w:left w:val="single" w:sz="7" w:space="0" w:color="000000"/>
                  <w:bottom w:val="single" w:sz="7" w:space="0" w:color="000000"/>
                  <w:right w:val="single" w:sz="7" w:space="0" w:color="000000"/>
                </w:tcBorders>
              </w:tcPr>
              <w:p w14:paraId="0AB68A58"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4.8</w:t>
                </w:r>
              </w:p>
            </w:tc>
          </w:tr>
          <w:tr w:rsidR="00755C35" w:rsidRPr="0006560E" w14:paraId="4D4E883E" w14:textId="77777777" w:rsidTr="00577592">
            <w:trPr>
              <w:jc w:val="center"/>
            </w:trPr>
            <w:tc>
              <w:tcPr>
                <w:tcW w:w="2340" w:type="dxa"/>
                <w:vMerge/>
                <w:tcBorders>
                  <w:left w:val="single" w:sz="7" w:space="0" w:color="000000"/>
                  <w:right w:val="single" w:sz="7" w:space="0" w:color="000000"/>
                </w:tcBorders>
              </w:tcPr>
              <w:p w14:paraId="6F268FAD"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p>
            </w:tc>
            <w:tc>
              <w:tcPr>
                <w:tcW w:w="2340" w:type="dxa"/>
                <w:tcBorders>
                  <w:top w:val="single" w:sz="7" w:space="0" w:color="000000"/>
                  <w:left w:val="single" w:sz="7" w:space="0" w:color="000000"/>
                  <w:bottom w:val="single" w:sz="7" w:space="0" w:color="000000"/>
                  <w:right w:val="single" w:sz="7" w:space="0" w:color="000000"/>
                </w:tcBorders>
              </w:tcPr>
              <w:p w14:paraId="3562E047"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0.20</w:t>
                </w:r>
              </w:p>
            </w:tc>
            <w:tc>
              <w:tcPr>
                <w:tcW w:w="2340" w:type="dxa"/>
                <w:tcBorders>
                  <w:top w:val="single" w:sz="7" w:space="0" w:color="000000"/>
                  <w:left w:val="single" w:sz="7" w:space="0" w:color="000000"/>
                  <w:bottom w:val="single" w:sz="7" w:space="0" w:color="000000"/>
                  <w:right w:val="single" w:sz="7" w:space="0" w:color="000000"/>
                </w:tcBorders>
              </w:tcPr>
              <w:p w14:paraId="2D42C428"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20/3/5</w:t>
                </w:r>
              </w:p>
            </w:tc>
            <w:tc>
              <w:tcPr>
                <w:tcW w:w="2340" w:type="dxa"/>
                <w:tcBorders>
                  <w:top w:val="single" w:sz="7" w:space="0" w:color="000000"/>
                  <w:left w:val="single" w:sz="7" w:space="0" w:color="000000"/>
                  <w:bottom w:val="single" w:sz="7" w:space="0" w:color="000000"/>
                  <w:right w:val="single" w:sz="7" w:space="0" w:color="000000"/>
                </w:tcBorders>
              </w:tcPr>
              <w:p w14:paraId="756C0D7E"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4.8</w:t>
                </w:r>
              </w:p>
            </w:tc>
          </w:tr>
          <w:tr w:rsidR="00755C35" w:rsidRPr="0006560E" w14:paraId="4BA0875C" w14:textId="77777777" w:rsidTr="00577592">
            <w:trPr>
              <w:jc w:val="center"/>
            </w:trPr>
            <w:tc>
              <w:tcPr>
                <w:tcW w:w="2340" w:type="dxa"/>
                <w:vMerge/>
                <w:tcBorders>
                  <w:left w:val="single" w:sz="7" w:space="0" w:color="000000"/>
                  <w:right w:val="single" w:sz="7" w:space="0" w:color="000000"/>
                </w:tcBorders>
              </w:tcPr>
              <w:p w14:paraId="58CD9AE6"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p>
            </w:tc>
            <w:tc>
              <w:tcPr>
                <w:tcW w:w="2340" w:type="dxa"/>
                <w:tcBorders>
                  <w:top w:val="single" w:sz="7" w:space="0" w:color="000000"/>
                  <w:left w:val="single" w:sz="7" w:space="0" w:color="000000"/>
                  <w:bottom w:val="single" w:sz="7" w:space="0" w:color="000000"/>
                  <w:right w:val="single" w:sz="7" w:space="0" w:color="000000"/>
                </w:tcBorders>
              </w:tcPr>
              <w:p w14:paraId="62BC445E"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0.22</w:t>
                </w:r>
              </w:p>
            </w:tc>
            <w:tc>
              <w:tcPr>
                <w:tcW w:w="2340" w:type="dxa"/>
                <w:tcBorders>
                  <w:top w:val="single" w:sz="7" w:space="0" w:color="000000"/>
                  <w:left w:val="single" w:sz="7" w:space="0" w:color="000000"/>
                  <w:bottom w:val="single" w:sz="7" w:space="0" w:color="000000"/>
                  <w:right w:val="single" w:sz="7" w:space="0" w:color="000000"/>
                </w:tcBorders>
              </w:tcPr>
              <w:p w14:paraId="6B97A9AE"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20/3/6</w:t>
                </w:r>
              </w:p>
            </w:tc>
            <w:tc>
              <w:tcPr>
                <w:tcW w:w="2340" w:type="dxa"/>
                <w:tcBorders>
                  <w:top w:val="single" w:sz="7" w:space="0" w:color="000000"/>
                  <w:left w:val="single" w:sz="7" w:space="0" w:color="000000"/>
                  <w:bottom w:val="single" w:sz="7" w:space="0" w:color="000000"/>
                  <w:right w:val="single" w:sz="7" w:space="0" w:color="000000"/>
                </w:tcBorders>
              </w:tcPr>
              <w:p w14:paraId="345568C1"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4.8</w:t>
                </w:r>
              </w:p>
            </w:tc>
          </w:tr>
          <w:tr w:rsidR="00755C35" w:rsidRPr="0006560E" w14:paraId="55EF9021" w14:textId="77777777" w:rsidTr="00577592">
            <w:trPr>
              <w:jc w:val="center"/>
            </w:trPr>
            <w:tc>
              <w:tcPr>
                <w:tcW w:w="2340" w:type="dxa"/>
                <w:vMerge/>
                <w:tcBorders>
                  <w:left w:val="single" w:sz="7" w:space="0" w:color="000000"/>
                  <w:right w:val="single" w:sz="7" w:space="0" w:color="000000"/>
                </w:tcBorders>
              </w:tcPr>
              <w:p w14:paraId="6875A6B1"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p>
            </w:tc>
            <w:tc>
              <w:tcPr>
                <w:tcW w:w="2340" w:type="dxa"/>
                <w:tcBorders>
                  <w:top w:val="single" w:sz="7" w:space="0" w:color="000000"/>
                  <w:left w:val="single" w:sz="7" w:space="0" w:color="000000"/>
                  <w:bottom w:val="single" w:sz="7" w:space="0" w:color="000000"/>
                  <w:right w:val="single" w:sz="7" w:space="0" w:color="000000"/>
                </w:tcBorders>
              </w:tcPr>
              <w:p w14:paraId="0488BF14"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0.28</w:t>
                </w:r>
              </w:p>
            </w:tc>
            <w:tc>
              <w:tcPr>
                <w:tcW w:w="2340" w:type="dxa"/>
                <w:tcBorders>
                  <w:top w:val="single" w:sz="7" w:space="0" w:color="000000"/>
                  <w:left w:val="single" w:sz="7" w:space="0" w:color="000000"/>
                  <w:bottom w:val="single" w:sz="7" w:space="0" w:color="000000"/>
                  <w:right w:val="single" w:sz="7" w:space="0" w:color="000000"/>
                </w:tcBorders>
              </w:tcPr>
              <w:p w14:paraId="0D170F87"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20/2/5</w:t>
                </w:r>
              </w:p>
            </w:tc>
            <w:tc>
              <w:tcPr>
                <w:tcW w:w="2340" w:type="dxa"/>
                <w:tcBorders>
                  <w:top w:val="single" w:sz="7" w:space="0" w:color="000000"/>
                  <w:left w:val="single" w:sz="7" w:space="0" w:color="000000"/>
                  <w:bottom w:val="single" w:sz="7" w:space="0" w:color="000000"/>
                  <w:right w:val="single" w:sz="7" w:space="0" w:color="000000"/>
                </w:tcBorders>
              </w:tcPr>
              <w:p w14:paraId="48BB566E"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4.8</w:t>
                </w:r>
              </w:p>
            </w:tc>
          </w:tr>
          <w:tr w:rsidR="00755C35" w:rsidRPr="0006560E" w14:paraId="03758787" w14:textId="77777777" w:rsidTr="00577592">
            <w:trPr>
              <w:jc w:val="center"/>
            </w:trPr>
            <w:tc>
              <w:tcPr>
                <w:tcW w:w="2340" w:type="dxa"/>
                <w:vMerge/>
                <w:tcBorders>
                  <w:left w:val="single" w:sz="7" w:space="0" w:color="000000"/>
                  <w:right w:val="single" w:sz="7" w:space="0" w:color="000000"/>
                </w:tcBorders>
              </w:tcPr>
              <w:p w14:paraId="6279177B"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p>
            </w:tc>
            <w:tc>
              <w:tcPr>
                <w:tcW w:w="2340" w:type="dxa"/>
                <w:tcBorders>
                  <w:top w:val="single" w:sz="7" w:space="0" w:color="000000"/>
                  <w:left w:val="single" w:sz="7" w:space="0" w:color="000000"/>
                  <w:bottom w:val="single" w:sz="7" w:space="0" w:color="000000"/>
                  <w:right w:val="single" w:sz="7" w:space="0" w:color="000000"/>
                </w:tcBorders>
              </w:tcPr>
              <w:p w14:paraId="5A86AD30"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0.32</w:t>
                </w:r>
              </w:p>
            </w:tc>
            <w:tc>
              <w:tcPr>
                <w:tcW w:w="2340" w:type="dxa"/>
                <w:tcBorders>
                  <w:top w:val="single" w:sz="7" w:space="0" w:color="000000"/>
                  <w:left w:val="single" w:sz="7" w:space="0" w:color="000000"/>
                  <w:bottom w:val="single" w:sz="7" w:space="0" w:color="000000"/>
                  <w:right w:val="single" w:sz="7" w:space="0" w:color="000000"/>
                </w:tcBorders>
              </w:tcPr>
              <w:p w14:paraId="7BAEECAA"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20/2/6</w:t>
                </w:r>
              </w:p>
            </w:tc>
            <w:tc>
              <w:tcPr>
                <w:tcW w:w="2340" w:type="dxa"/>
                <w:tcBorders>
                  <w:top w:val="single" w:sz="7" w:space="0" w:color="000000"/>
                  <w:left w:val="single" w:sz="7" w:space="0" w:color="000000"/>
                  <w:bottom w:val="single" w:sz="7" w:space="0" w:color="000000"/>
                  <w:right w:val="single" w:sz="7" w:space="0" w:color="000000"/>
                </w:tcBorders>
              </w:tcPr>
              <w:p w14:paraId="00BA3AFC"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4.8</w:t>
                </w:r>
              </w:p>
            </w:tc>
          </w:tr>
          <w:tr w:rsidR="00755C35" w:rsidRPr="0006560E" w14:paraId="566650A2" w14:textId="77777777" w:rsidTr="00577592">
            <w:trPr>
              <w:jc w:val="center"/>
            </w:trPr>
            <w:tc>
              <w:tcPr>
                <w:tcW w:w="2340" w:type="dxa"/>
                <w:vMerge/>
                <w:tcBorders>
                  <w:left w:val="single" w:sz="7" w:space="0" w:color="000000"/>
                  <w:right w:val="single" w:sz="7" w:space="0" w:color="000000"/>
                </w:tcBorders>
              </w:tcPr>
              <w:p w14:paraId="4EDCFF70"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p>
            </w:tc>
            <w:tc>
              <w:tcPr>
                <w:tcW w:w="2340" w:type="dxa"/>
                <w:tcBorders>
                  <w:top w:val="single" w:sz="7" w:space="0" w:color="000000"/>
                  <w:left w:val="single" w:sz="7" w:space="0" w:color="000000"/>
                  <w:bottom w:val="single" w:sz="7" w:space="0" w:color="000000"/>
                  <w:right w:val="single" w:sz="7" w:space="0" w:color="000000"/>
                </w:tcBorders>
              </w:tcPr>
              <w:p w14:paraId="0F405646"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0.36</w:t>
                </w:r>
              </w:p>
            </w:tc>
            <w:tc>
              <w:tcPr>
                <w:tcW w:w="2340" w:type="dxa"/>
                <w:tcBorders>
                  <w:top w:val="single" w:sz="7" w:space="0" w:color="000000"/>
                  <w:left w:val="single" w:sz="7" w:space="0" w:color="000000"/>
                  <w:bottom w:val="single" w:sz="7" w:space="0" w:color="000000"/>
                  <w:right w:val="single" w:sz="7" w:space="0" w:color="000000"/>
                </w:tcBorders>
              </w:tcPr>
              <w:p w14:paraId="323A62D8"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10/3/5</w:t>
                </w:r>
              </w:p>
            </w:tc>
            <w:tc>
              <w:tcPr>
                <w:tcW w:w="2340" w:type="dxa"/>
                <w:tcBorders>
                  <w:top w:val="single" w:sz="7" w:space="0" w:color="000000"/>
                  <w:left w:val="single" w:sz="7" w:space="0" w:color="000000"/>
                  <w:bottom w:val="single" w:sz="7" w:space="0" w:color="000000"/>
                  <w:right w:val="single" w:sz="7" w:space="0" w:color="000000"/>
                </w:tcBorders>
              </w:tcPr>
              <w:p w14:paraId="04EEC0C7"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4.8</w:t>
                </w:r>
              </w:p>
            </w:tc>
          </w:tr>
          <w:tr w:rsidR="00755C35" w:rsidRPr="0006560E" w14:paraId="68191DD1" w14:textId="77777777" w:rsidTr="00577592">
            <w:trPr>
              <w:jc w:val="center"/>
            </w:trPr>
            <w:tc>
              <w:tcPr>
                <w:tcW w:w="2340" w:type="dxa"/>
                <w:vMerge/>
                <w:tcBorders>
                  <w:left w:val="single" w:sz="7" w:space="0" w:color="000000"/>
                  <w:right w:val="single" w:sz="7" w:space="0" w:color="000000"/>
                </w:tcBorders>
              </w:tcPr>
              <w:p w14:paraId="2E30357D"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p>
            </w:tc>
            <w:tc>
              <w:tcPr>
                <w:tcW w:w="2340" w:type="dxa"/>
                <w:tcBorders>
                  <w:top w:val="single" w:sz="7" w:space="0" w:color="000000"/>
                  <w:left w:val="single" w:sz="7" w:space="0" w:color="000000"/>
                  <w:bottom w:val="single" w:sz="7" w:space="0" w:color="000000"/>
                  <w:right w:val="single" w:sz="7" w:space="0" w:color="000000"/>
                </w:tcBorders>
              </w:tcPr>
              <w:p w14:paraId="0A80BFB3"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0.43</w:t>
                </w:r>
              </w:p>
            </w:tc>
            <w:tc>
              <w:tcPr>
                <w:tcW w:w="2340" w:type="dxa"/>
                <w:tcBorders>
                  <w:top w:val="single" w:sz="7" w:space="0" w:color="000000"/>
                  <w:left w:val="single" w:sz="7" w:space="0" w:color="000000"/>
                  <w:bottom w:val="single" w:sz="7" w:space="0" w:color="000000"/>
                  <w:right w:val="single" w:sz="7" w:space="0" w:color="000000"/>
                </w:tcBorders>
              </w:tcPr>
              <w:p w14:paraId="0846EDDA"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10/3/6</w:t>
                </w:r>
              </w:p>
            </w:tc>
            <w:tc>
              <w:tcPr>
                <w:tcW w:w="2340" w:type="dxa"/>
                <w:tcBorders>
                  <w:top w:val="single" w:sz="7" w:space="0" w:color="000000"/>
                  <w:left w:val="single" w:sz="7" w:space="0" w:color="000000"/>
                  <w:bottom w:val="single" w:sz="7" w:space="0" w:color="000000"/>
                  <w:right w:val="single" w:sz="7" w:space="0" w:color="000000"/>
                </w:tcBorders>
              </w:tcPr>
              <w:p w14:paraId="241F8409"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4.8</w:t>
                </w:r>
              </w:p>
            </w:tc>
          </w:tr>
          <w:tr w:rsidR="00755C35" w:rsidRPr="0006560E" w14:paraId="54DD519A" w14:textId="77777777" w:rsidTr="00577592">
            <w:trPr>
              <w:jc w:val="center"/>
            </w:trPr>
            <w:tc>
              <w:tcPr>
                <w:tcW w:w="2340" w:type="dxa"/>
                <w:vMerge/>
                <w:tcBorders>
                  <w:left w:val="single" w:sz="7" w:space="0" w:color="000000"/>
                  <w:right w:val="single" w:sz="7" w:space="0" w:color="000000"/>
                </w:tcBorders>
              </w:tcPr>
              <w:p w14:paraId="2699BEE2"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p>
            </w:tc>
            <w:tc>
              <w:tcPr>
                <w:tcW w:w="2340" w:type="dxa"/>
                <w:tcBorders>
                  <w:top w:val="single" w:sz="7" w:space="0" w:color="000000"/>
                  <w:left w:val="single" w:sz="7" w:space="0" w:color="000000"/>
                  <w:bottom w:val="single" w:sz="7" w:space="0" w:color="000000"/>
                  <w:right w:val="single" w:sz="7" w:space="0" w:color="000000"/>
                </w:tcBorders>
              </w:tcPr>
              <w:p w14:paraId="733CA36A"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b/>
                    <w:bCs/>
                    <w:szCs w:val="22"/>
                  </w:rPr>
                </w:pPr>
                <w:r w:rsidRPr="0006560E">
                  <w:rPr>
                    <w:b/>
                    <w:bCs/>
                    <w:szCs w:val="22"/>
                  </w:rPr>
                  <w:t>0.77</w:t>
                </w:r>
              </w:p>
            </w:tc>
            <w:tc>
              <w:tcPr>
                <w:tcW w:w="2340" w:type="dxa"/>
                <w:tcBorders>
                  <w:top w:val="single" w:sz="7" w:space="0" w:color="000000"/>
                  <w:left w:val="single" w:sz="7" w:space="0" w:color="000000"/>
                  <w:bottom w:val="single" w:sz="7" w:space="0" w:color="000000"/>
                  <w:right w:val="single" w:sz="7" w:space="0" w:color="000000"/>
                </w:tcBorders>
              </w:tcPr>
              <w:p w14:paraId="78560600"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b/>
                    <w:bCs/>
                    <w:szCs w:val="22"/>
                  </w:rPr>
                </w:pPr>
                <w:r w:rsidRPr="0006560E">
                  <w:rPr>
                    <w:b/>
                    <w:bCs/>
                    <w:szCs w:val="22"/>
                  </w:rPr>
                  <w:t>10/2/6</w:t>
                </w:r>
              </w:p>
            </w:tc>
            <w:tc>
              <w:tcPr>
                <w:tcW w:w="2340" w:type="dxa"/>
                <w:tcBorders>
                  <w:top w:val="single" w:sz="7" w:space="0" w:color="000000"/>
                  <w:left w:val="single" w:sz="7" w:space="0" w:color="000000"/>
                  <w:bottom w:val="single" w:sz="7" w:space="0" w:color="000000"/>
                  <w:right w:val="single" w:sz="7" w:space="0" w:color="000000"/>
                </w:tcBorders>
              </w:tcPr>
              <w:p w14:paraId="17312ECE"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b/>
                    <w:bCs/>
                    <w:szCs w:val="22"/>
                  </w:rPr>
                </w:pPr>
                <w:r w:rsidRPr="0006560E">
                  <w:rPr>
                    <w:b/>
                    <w:bCs/>
                    <w:szCs w:val="22"/>
                  </w:rPr>
                  <w:t>4.8</w:t>
                </w:r>
              </w:p>
            </w:tc>
          </w:tr>
          <w:tr w:rsidR="00755C35" w:rsidRPr="0006560E" w14:paraId="773B0F76" w14:textId="77777777" w:rsidTr="00577592">
            <w:trPr>
              <w:jc w:val="center"/>
            </w:trPr>
            <w:tc>
              <w:tcPr>
                <w:tcW w:w="2340" w:type="dxa"/>
                <w:vMerge/>
                <w:tcBorders>
                  <w:left w:val="single" w:sz="7" w:space="0" w:color="000000"/>
                  <w:right w:val="single" w:sz="7" w:space="0" w:color="000000"/>
                </w:tcBorders>
              </w:tcPr>
              <w:p w14:paraId="499066B3"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p>
            </w:tc>
            <w:tc>
              <w:tcPr>
                <w:tcW w:w="2340" w:type="dxa"/>
                <w:tcBorders>
                  <w:top w:val="single" w:sz="7" w:space="0" w:color="000000"/>
                  <w:left w:val="single" w:sz="7" w:space="0" w:color="000000"/>
                  <w:bottom w:val="single" w:sz="7" w:space="0" w:color="000000"/>
                  <w:right w:val="single" w:sz="7" w:space="0" w:color="000000"/>
                </w:tcBorders>
              </w:tcPr>
              <w:p w14:paraId="43C0AE21"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0.86</w:t>
                </w:r>
              </w:p>
            </w:tc>
            <w:tc>
              <w:tcPr>
                <w:tcW w:w="2340" w:type="dxa"/>
                <w:tcBorders>
                  <w:top w:val="single" w:sz="7" w:space="0" w:color="000000"/>
                  <w:left w:val="single" w:sz="7" w:space="0" w:color="000000"/>
                  <w:bottom w:val="single" w:sz="7" w:space="0" w:color="000000"/>
                  <w:right w:val="single" w:sz="7" w:space="0" w:color="000000"/>
                </w:tcBorders>
              </w:tcPr>
              <w:p w14:paraId="51E4FE4E"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7/2/5</w:t>
                </w:r>
              </w:p>
            </w:tc>
            <w:tc>
              <w:tcPr>
                <w:tcW w:w="2340" w:type="dxa"/>
                <w:tcBorders>
                  <w:top w:val="single" w:sz="7" w:space="0" w:color="000000"/>
                  <w:left w:val="single" w:sz="7" w:space="0" w:color="000000"/>
                  <w:bottom w:val="single" w:sz="7" w:space="0" w:color="000000"/>
                  <w:right w:val="single" w:sz="7" w:space="0" w:color="000000"/>
                </w:tcBorders>
              </w:tcPr>
              <w:p w14:paraId="58FCD9C4"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4.8</w:t>
                </w:r>
              </w:p>
            </w:tc>
          </w:tr>
          <w:tr w:rsidR="00755C35" w:rsidRPr="0006560E" w14:paraId="56B5509D" w14:textId="77777777" w:rsidTr="00577592">
            <w:trPr>
              <w:jc w:val="center"/>
            </w:trPr>
            <w:tc>
              <w:tcPr>
                <w:tcW w:w="2340" w:type="dxa"/>
                <w:vMerge/>
                <w:tcBorders>
                  <w:left w:val="single" w:sz="7" w:space="0" w:color="000000"/>
                  <w:bottom w:val="single" w:sz="7" w:space="0" w:color="000000"/>
                  <w:right w:val="single" w:sz="7" w:space="0" w:color="000000"/>
                </w:tcBorders>
              </w:tcPr>
              <w:p w14:paraId="2FCD2B36"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p>
            </w:tc>
            <w:tc>
              <w:tcPr>
                <w:tcW w:w="2340" w:type="dxa"/>
                <w:tcBorders>
                  <w:top w:val="single" w:sz="7" w:space="0" w:color="000000"/>
                  <w:left w:val="single" w:sz="7" w:space="0" w:color="000000"/>
                  <w:bottom w:val="single" w:sz="7" w:space="0" w:color="000000"/>
                  <w:right w:val="single" w:sz="7" w:space="0" w:color="000000"/>
                </w:tcBorders>
              </w:tcPr>
              <w:p w14:paraId="6CFF8E81"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1.81</w:t>
                </w:r>
              </w:p>
            </w:tc>
            <w:tc>
              <w:tcPr>
                <w:tcW w:w="2340" w:type="dxa"/>
                <w:tcBorders>
                  <w:top w:val="single" w:sz="7" w:space="0" w:color="000000"/>
                  <w:left w:val="single" w:sz="7" w:space="0" w:color="000000"/>
                  <w:bottom w:val="single" w:sz="7" w:space="0" w:color="000000"/>
                  <w:right w:val="single" w:sz="7" w:space="0" w:color="000000"/>
                </w:tcBorders>
              </w:tcPr>
              <w:p w14:paraId="230AED8A"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7/2/6</w:t>
                </w:r>
              </w:p>
            </w:tc>
            <w:tc>
              <w:tcPr>
                <w:tcW w:w="2340" w:type="dxa"/>
                <w:tcBorders>
                  <w:top w:val="single" w:sz="7" w:space="0" w:color="000000"/>
                  <w:left w:val="single" w:sz="7" w:space="0" w:color="000000"/>
                  <w:bottom w:val="single" w:sz="7" w:space="0" w:color="000000"/>
                  <w:right w:val="single" w:sz="7" w:space="0" w:color="000000"/>
                </w:tcBorders>
              </w:tcPr>
              <w:p w14:paraId="75479894" w14:textId="77777777" w:rsidR="00755C35" w:rsidRPr="0006560E" w:rsidRDefault="00755C35" w:rsidP="00B1499E">
                <w:pPr>
                  <w:widowControl/>
                  <w:tabs>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Cs w:val="22"/>
                  </w:rPr>
                </w:pPr>
                <w:r w:rsidRPr="0006560E">
                  <w:rPr>
                    <w:szCs w:val="22"/>
                  </w:rPr>
                  <w:t>4.8</w:t>
                </w:r>
              </w:p>
            </w:tc>
          </w:tr>
        </w:tbl>
        <w:p w14:paraId="04E271C7" w14:textId="77777777" w:rsidR="007B0847" w:rsidRPr="00B46E42" w:rsidRDefault="007B0847" w:rsidP="00B1499E">
          <w:pPr>
            <w:pStyle w:val="BodyText"/>
            <w:widowControl/>
          </w:pPr>
          <w:r w:rsidRPr="00B46E42">
            <w:t>The effluent ratio of 10 CBOD</w:t>
          </w:r>
          <w:r w:rsidRPr="00B46E42">
            <w:rPr>
              <w:vertAlign w:val="subscript"/>
            </w:rPr>
            <w:t>5</w:t>
          </w:r>
          <w:r w:rsidRPr="00B46E42">
            <w:t>/ 2 NH</w:t>
          </w:r>
          <w:r w:rsidRPr="00B46E42">
            <w:rPr>
              <w:vertAlign w:val="subscript"/>
            </w:rPr>
            <w:t>3</w:t>
          </w:r>
          <w:r w:rsidRPr="00B46E42">
            <w:t>-N/and 6.0 DO will adequately maintain the dissolved oxygen (DO) criteria for perennial streams with a high aquatic life use (5.0 mg/</w:t>
          </w:r>
          <w:r w:rsidR="00B35DBF">
            <w:t>L</w:t>
          </w:r>
          <w:r w:rsidRPr="00B46E42">
            <w:t xml:space="preserve"> DO criterion).</w:t>
          </w:r>
          <w:r w:rsidR="00B35DBF">
            <w:t xml:space="preserve"> </w:t>
          </w:r>
          <w:r w:rsidRPr="00B46E42">
            <w:t>The corresponding discharge flow volume of 0.77 million gallons per day (MGD) was utilized to calculate a mass loading limitation for CBOD</w:t>
          </w:r>
          <w:r w:rsidRPr="00B46E42">
            <w:rPr>
              <w:vertAlign w:val="subscript"/>
            </w:rPr>
            <w:t>5</w:t>
          </w:r>
          <w:r w:rsidRPr="00B46E42">
            <w:t>. The conversion factor for concentration to mass based limitations is 8.345.</w:t>
          </w:r>
        </w:p>
        <w:p w14:paraId="7E33917E" w14:textId="617FF4FC" w:rsidR="007B0847" w:rsidRPr="00B46E42" w:rsidRDefault="007B0847" w:rsidP="00B1499E">
          <w:pPr>
            <w:pStyle w:val="BodyText"/>
            <w:widowControl/>
          </w:pPr>
          <w:r w:rsidRPr="00B46E42">
            <w:t>Daily Maximum CBOD</w:t>
          </w:r>
          <w:r w:rsidRPr="00B46E42">
            <w:rPr>
              <w:vertAlign w:val="subscript"/>
            </w:rPr>
            <w:t>5</w:t>
          </w:r>
          <w:r w:rsidRPr="00B46E42">
            <w:t>:</w:t>
          </w:r>
          <w:r w:rsidR="00475FF0">
            <w:tab/>
          </w:r>
          <w:r w:rsidRPr="00B46E42">
            <w:t>0.77 MGD x 8.345 x 10 mg/</w:t>
          </w:r>
          <w:r w:rsidR="00B35DBF">
            <w:t>L</w:t>
          </w:r>
          <w:r w:rsidRPr="00B46E42">
            <w:t xml:space="preserve"> = 64 lbs/day</w:t>
          </w:r>
        </w:p>
      </w:sdtContent>
    </w:sdt>
    <w:sectPr w:rsidR="007B0847" w:rsidRPr="00B46E42" w:rsidSect="007B0847">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8D670" w14:textId="77777777" w:rsidR="00A91327" w:rsidRDefault="00A91327">
      <w:r>
        <w:separator/>
      </w:r>
    </w:p>
    <w:p w14:paraId="1F674DB9" w14:textId="77777777" w:rsidR="00A91327" w:rsidRDefault="00A91327"/>
  </w:endnote>
  <w:endnote w:type="continuationSeparator" w:id="0">
    <w:p w14:paraId="58F22F50" w14:textId="77777777" w:rsidR="00A91327" w:rsidRDefault="00A91327">
      <w:r>
        <w:continuationSeparator/>
      </w:r>
    </w:p>
    <w:p w14:paraId="5E0DF357" w14:textId="77777777" w:rsidR="00A91327" w:rsidRDefault="00A91327"/>
  </w:endnote>
  <w:endnote w:type="continuationNotice" w:id="1">
    <w:p w14:paraId="4171DC78" w14:textId="77777777" w:rsidR="00A91327" w:rsidRDefault="00A91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Bright">
    <w:panose1 w:val="0204060205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4F7E" w14:textId="77777777" w:rsidR="0088470F" w:rsidRPr="004737D5" w:rsidRDefault="0088470F" w:rsidP="004737D5">
    <w:pPr>
      <w:pStyle w:val="Footer"/>
      <w:jc w:val="center"/>
      <w:rPr>
        <w:sz w:val="24"/>
        <w:szCs w:val="28"/>
      </w:rPr>
    </w:pPr>
  </w:p>
  <w:p w14:paraId="28F27DF9" w14:textId="2CA0E6EE" w:rsidR="0088470F" w:rsidRPr="004737D5" w:rsidRDefault="004737D5" w:rsidP="004737D5">
    <w:pPr>
      <w:pStyle w:val="Footer"/>
      <w:jc w:val="center"/>
      <w:rPr>
        <w:sz w:val="24"/>
        <w:szCs w:val="28"/>
      </w:rPr>
    </w:pPr>
    <w:r w:rsidRPr="004737D5">
      <w:rPr>
        <w:szCs w:val="22"/>
      </w:rPr>
      <w:t xml:space="preserve">Page </w:t>
    </w:r>
    <w:r w:rsidRPr="004737D5">
      <w:rPr>
        <w:szCs w:val="22"/>
      </w:rPr>
      <w:fldChar w:fldCharType="begin"/>
    </w:r>
    <w:r w:rsidRPr="004737D5">
      <w:rPr>
        <w:szCs w:val="22"/>
      </w:rPr>
      <w:instrText xml:space="preserve"> PAGE   \* MERGEFORMAT </w:instrText>
    </w:r>
    <w:r w:rsidRPr="004737D5">
      <w:rPr>
        <w:szCs w:val="22"/>
      </w:rPr>
      <w:fldChar w:fldCharType="separate"/>
    </w:r>
    <w:r w:rsidRPr="004737D5">
      <w:rPr>
        <w:szCs w:val="22"/>
      </w:rPr>
      <w:t>1</w:t>
    </w:r>
    <w:r w:rsidRPr="004737D5">
      <w:rPr>
        <w:noProof/>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1ABA" w14:textId="77777777" w:rsidR="004737D5" w:rsidRPr="004737D5" w:rsidRDefault="004737D5" w:rsidP="004737D5">
    <w:pPr>
      <w:pStyle w:val="Footer"/>
      <w:jc w:val="center"/>
      <w:rPr>
        <w:szCs w:val="22"/>
      </w:rPr>
    </w:pPr>
  </w:p>
  <w:p w14:paraId="41B3FE42" w14:textId="5260253F" w:rsidR="0088470F" w:rsidRDefault="004737D5" w:rsidP="004737D5">
    <w:pPr>
      <w:pStyle w:val="Footer"/>
      <w:jc w:val="center"/>
    </w:pPr>
    <w:r w:rsidRPr="004737D5">
      <w:rPr>
        <w:szCs w:val="22"/>
      </w:rPr>
      <w:t xml:space="preserve">Page </w:t>
    </w:r>
    <w:r w:rsidRPr="004737D5">
      <w:rPr>
        <w:szCs w:val="22"/>
      </w:rPr>
      <w:fldChar w:fldCharType="begin"/>
    </w:r>
    <w:r w:rsidRPr="004737D5">
      <w:rPr>
        <w:szCs w:val="22"/>
      </w:rPr>
      <w:instrText xml:space="preserve"> PAGE   \* MERGEFORMAT </w:instrText>
    </w:r>
    <w:r w:rsidRPr="004737D5">
      <w:rPr>
        <w:szCs w:val="22"/>
      </w:rPr>
      <w:fldChar w:fldCharType="separate"/>
    </w:r>
    <w:r w:rsidRPr="004737D5">
      <w:rPr>
        <w:noProof/>
        <w:szCs w:val="22"/>
      </w:rPr>
      <w:t>1</w:t>
    </w:r>
    <w:r w:rsidRPr="004737D5">
      <w:rPr>
        <w:noProof/>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EB0EF" w14:textId="77777777" w:rsidR="00A91327" w:rsidRDefault="00A91327">
      <w:r>
        <w:separator/>
      </w:r>
    </w:p>
    <w:p w14:paraId="4236B005" w14:textId="77777777" w:rsidR="00A91327" w:rsidRDefault="00A91327"/>
  </w:footnote>
  <w:footnote w:type="continuationSeparator" w:id="0">
    <w:p w14:paraId="1E1D6131" w14:textId="77777777" w:rsidR="00A91327" w:rsidRDefault="00A91327">
      <w:r>
        <w:continuationSeparator/>
      </w:r>
    </w:p>
    <w:p w14:paraId="68265AB5" w14:textId="77777777" w:rsidR="00A91327" w:rsidRDefault="00A91327"/>
  </w:footnote>
  <w:footnote w:type="continuationNotice" w:id="1">
    <w:p w14:paraId="26E278BA" w14:textId="77777777" w:rsidR="00A91327" w:rsidRDefault="00A913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E8B4" w14:textId="33D2F89B" w:rsidR="0088470F" w:rsidRPr="00747282" w:rsidRDefault="004737D5" w:rsidP="004737D5">
    <w:pPr>
      <w:pStyle w:val="BodyText"/>
      <w:spacing w:after="0"/>
    </w:pPr>
    <w:r w:rsidRPr="00747282">
      <w:t xml:space="preserve">Fact Sheet </w:t>
    </w:r>
    <w:r>
      <w:t>a</w:t>
    </w:r>
    <w:r w:rsidRPr="00747282">
      <w:t>nd Executive Director's Preliminary Decision</w:t>
    </w:r>
  </w:p>
  <w:p w14:paraId="2EEF92F3" w14:textId="29EB9769" w:rsidR="0088470F" w:rsidRPr="004737D5" w:rsidRDefault="0088470F" w:rsidP="004737D5">
    <w:pPr>
      <w:pStyle w:val="BodyText"/>
      <w:spacing w:after="0"/>
    </w:pPr>
    <w:r w:rsidRPr="00D01A79">
      <w:rPr>
        <w:szCs w:val="22"/>
      </w:rPr>
      <w:t>General Permit No. TXG130000</w:t>
    </w:r>
  </w:p>
  <w:p w14:paraId="1125A86E" w14:textId="77777777" w:rsidR="00CF28F8" w:rsidRDefault="00CF28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7C0020E"/>
    <w:lvl w:ilvl="0">
      <w:start w:val="1"/>
      <w:numFmt w:val="lowerRoman"/>
      <w:pStyle w:val="ListNumber4"/>
      <w:lvlText w:val="%1."/>
      <w:lvlJc w:val="left"/>
      <w:pPr>
        <w:ind w:left="1440" w:hanging="360"/>
      </w:pPr>
      <w:rPr>
        <w:rFonts w:ascii="Lucida Bright" w:hAnsi="Lucida Bright" w:hint="default"/>
        <w:sz w:val="22"/>
      </w:rPr>
    </w:lvl>
  </w:abstractNum>
  <w:abstractNum w:abstractNumId="1" w15:restartNumberingAfterBreak="0">
    <w:nsid w:val="FFFFFF7E"/>
    <w:multiLevelType w:val="singleLevel"/>
    <w:tmpl w:val="231AE38A"/>
    <w:lvl w:ilvl="0">
      <w:start w:val="1"/>
      <w:numFmt w:val="lowerLetter"/>
      <w:lvlText w:val="%1."/>
      <w:lvlJc w:val="left"/>
      <w:pPr>
        <w:ind w:left="1080" w:hanging="360"/>
      </w:pPr>
      <w:rPr>
        <w:rFonts w:ascii="Lucida Bright" w:eastAsia="Times New Roman" w:hAnsi="Lucida Bright" w:cs="Times New Roman"/>
        <w:sz w:val="22"/>
      </w:rPr>
    </w:lvl>
  </w:abstractNum>
  <w:abstractNum w:abstractNumId="2" w15:restartNumberingAfterBreak="0">
    <w:nsid w:val="FFFFFF7F"/>
    <w:multiLevelType w:val="multilevel"/>
    <w:tmpl w:val="66204564"/>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FFFFFF88"/>
    <w:multiLevelType w:val="singleLevel"/>
    <w:tmpl w:val="559CBD94"/>
    <w:lvl w:ilvl="0">
      <w:start w:val="1"/>
      <w:numFmt w:val="decimal"/>
      <w:pStyle w:val="ListNumber"/>
      <w:lvlText w:val="%1."/>
      <w:lvlJc w:val="left"/>
      <w:pPr>
        <w:tabs>
          <w:tab w:val="num" w:pos="360"/>
        </w:tabs>
        <w:ind w:left="360" w:hanging="360"/>
      </w:pPr>
    </w:lvl>
  </w:abstractNum>
  <w:abstractNum w:abstractNumId="4" w15:restartNumberingAfterBreak="0">
    <w:nsid w:val="00000001"/>
    <w:multiLevelType w:val="multilevel"/>
    <w:tmpl w:val="00000000"/>
    <w:name w:val="AutoList3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2"/>
    <w:multiLevelType w:val="multilevel"/>
    <w:tmpl w:val="00000000"/>
    <w:name w:val="AutoList39"/>
    <w:lvl w:ilvl="0">
      <w:start w:val="1"/>
      <w:numFmt w:val="lowerLetter"/>
      <w:lvlText w:val="%1."/>
      <w:lvlJc w:val="left"/>
    </w:lvl>
    <w:lvl w:ilvl="1">
      <w:start w:val="1"/>
      <w:numFmt w:val="lowerLetter"/>
      <w:lvlText w:val="%2."/>
      <w:lvlJc w:val="left"/>
    </w:lvl>
    <w:lvl w:ilvl="2">
      <w:start w:val="1"/>
      <w:numFmt w:val="decimal"/>
      <w:lvlText w:val="ii"/>
      <w:lvlJc w:val="left"/>
    </w:lvl>
    <w:lvl w:ilvl="3">
      <w:start w:val="1"/>
      <w:numFmt w:val="lowerLetter"/>
      <w:lvlText w:val="a."/>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0000003"/>
    <w:multiLevelType w:val="multilevel"/>
    <w:tmpl w:val="00000000"/>
    <w:name w:val="AutoList4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4"/>
    <w:multiLevelType w:val="multilevel"/>
    <w:tmpl w:val="00000000"/>
    <w:name w:val="AutoList40"/>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15:restartNumberingAfterBreak="0">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6"/>
    <w:multiLevelType w:val="multilevel"/>
    <w:tmpl w:val="00000000"/>
    <w:name w:val="AutoList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15:restartNumberingAfterBreak="0">
    <w:nsid w:val="008E7AB7"/>
    <w:multiLevelType w:val="hybridMultilevel"/>
    <w:tmpl w:val="940AEFB6"/>
    <w:lvl w:ilvl="0" w:tplc="DF4CE9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390CBC"/>
    <w:multiLevelType w:val="hybridMultilevel"/>
    <w:tmpl w:val="5C8A80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FD70C8"/>
    <w:multiLevelType w:val="singleLevel"/>
    <w:tmpl w:val="0409000F"/>
    <w:lvl w:ilvl="0">
      <w:start w:val="1"/>
      <w:numFmt w:val="decimal"/>
      <w:lvlText w:val="%1."/>
      <w:lvlJc w:val="left"/>
      <w:pPr>
        <w:ind w:left="1080" w:hanging="360"/>
      </w:pPr>
      <w:rPr>
        <w:rFonts w:hint="default"/>
        <w:sz w:val="22"/>
      </w:rPr>
    </w:lvl>
  </w:abstractNum>
  <w:abstractNum w:abstractNumId="13" w15:restartNumberingAfterBreak="0">
    <w:nsid w:val="0C554CDC"/>
    <w:multiLevelType w:val="hybridMultilevel"/>
    <w:tmpl w:val="C4987E28"/>
    <w:lvl w:ilvl="0" w:tplc="6540B448">
      <w:start w:val="1"/>
      <w:numFmt w:val="upperLetter"/>
      <w:lvlText w:val="%1."/>
      <w:lvlJc w:val="left"/>
      <w:pPr>
        <w:ind w:left="360" w:hanging="360"/>
      </w:pPr>
      <w:rPr>
        <w:rFonts w:ascii="Lucida Bright" w:hAnsi="Lucida Bright"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CAF4787"/>
    <w:multiLevelType w:val="hybridMultilevel"/>
    <w:tmpl w:val="921A6FC4"/>
    <w:lvl w:ilvl="0" w:tplc="6540B448">
      <w:start w:val="1"/>
      <w:numFmt w:val="upperLetter"/>
      <w:lvlText w:val="%1."/>
      <w:lvlJc w:val="left"/>
      <w:pPr>
        <w:ind w:left="360" w:hanging="360"/>
      </w:pPr>
      <w:rPr>
        <w:rFonts w:ascii="Lucida Bright" w:hAnsi="Lucida Bright"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E586EB8"/>
    <w:multiLevelType w:val="hybridMultilevel"/>
    <w:tmpl w:val="9F421C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47173BF"/>
    <w:multiLevelType w:val="hybridMultilevel"/>
    <w:tmpl w:val="7A687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1A3D71"/>
    <w:multiLevelType w:val="hybridMultilevel"/>
    <w:tmpl w:val="A9AE1ABC"/>
    <w:lvl w:ilvl="0" w:tplc="6540B448">
      <w:start w:val="1"/>
      <w:numFmt w:val="upperLetter"/>
      <w:lvlText w:val="%1."/>
      <w:lvlJc w:val="left"/>
      <w:pPr>
        <w:ind w:left="360" w:hanging="360"/>
      </w:pPr>
      <w:rPr>
        <w:rFonts w:ascii="Lucida Bright" w:hAnsi="Lucida Bright"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71A7B36"/>
    <w:multiLevelType w:val="hybridMultilevel"/>
    <w:tmpl w:val="920691A0"/>
    <w:lvl w:ilvl="0" w:tplc="6540B448">
      <w:start w:val="1"/>
      <w:numFmt w:val="upperLetter"/>
      <w:lvlText w:val="%1."/>
      <w:lvlJc w:val="left"/>
      <w:pPr>
        <w:ind w:left="360" w:hanging="360"/>
      </w:pPr>
      <w:rPr>
        <w:rFonts w:ascii="Lucida Bright" w:hAnsi="Lucida Bright" w:hint="default"/>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84536DC"/>
    <w:multiLevelType w:val="hybridMultilevel"/>
    <w:tmpl w:val="36FCCB54"/>
    <w:lvl w:ilvl="0" w:tplc="D444B904">
      <w:start w:val="1"/>
      <w:numFmt w:val="lowerLetter"/>
      <w:pStyle w:val="List3"/>
      <w:lvlText w:val="%1."/>
      <w:lvlJc w:val="left"/>
      <w:pPr>
        <w:ind w:left="1440" w:hanging="360"/>
      </w:pPr>
      <w:rPr>
        <w:rFonts w:ascii="Lucida Bright" w:hAnsi="Lucida Bright"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A3214F6"/>
    <w:multiLevelType w:val="hybridMultilevel"/>
    <w:tmpl w:val="C2DE7BC6"/>
    <w:lvl w:ilvl="0" w:tplc="B8BE014A">
      <w:start w:val="1"/>
      <w:numFmt w:val="decimal"/>
      <w:pStyle w:val="Lis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641F86"/>
    <w:multiLevelType w:val="hybridMultilevel"/>
    <w:tmpl w:val="2E422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2236C7"/>
    <w:multiLevelType w:val="hybridMultilevel"/>
    <w:tmpl w:val="6478B54E"/>
    <w:lvl w:ilvl="0" w:tplc="6540B448">
      <w:start w:val="1"/>
      <w:numFmt w:val="upperLetter"/>
      <w:lvlText w:val="%1."/>
      <w:lvlJc w:val="left"/>
      <w:pPr>
        <w:ind w:left="360" w:hanging="360"/>
      </w:pPr>
      <w:rPr>
        <w:rFonts w:ascii="Lucida Bright" w:hAnsi="Lucida Bright"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EB527D"/>
    <w:multiLevelType w:val="hybridMultilevel"/>
    <w:tmpl w:val="2444CB34"/>
    <w:lvl w:ilvl="0" w:tplc="A912A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355D5B"/>
    <w:multiLevelType w:val="hybridMultilevel"/>
    <w:tmpl w:val="F994530A"/>
    <w:lvl w:ilvl="0" w:tplc="C0062AC0">
      <w:start w:val="1"/>
      <w:numFmt w:val="lowerRoman"/>
      <w:lvlText w:val="%1."/>
      <w:lvlJc w:val="left"/>
      <w:pPr>
        <w:ind w:left="1080" w:hanging="360"/>
      </w:pPr>
      <w:rPr>
        <w:rFonts w:hint="default"/>
      </w:rPr>
    </w:lvl>
    <w:lvl w:ilvl="1" w:tplc="FFFFFFFF">
      <w:start w:val="1"/>
      <w:numFmt w:val="decimal"/>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BB4322F"/>
    <w:multiLevelType w:val="multilevel"/>
    <w:tmpl w:val="AA0063C8"/>
    <w:lvl w:ilvl="0">
      <w:start w:val="1"/>
      <w:numFmt w:val="upperLetter"/>
      <w:lvlText w:val="%1."/>
      <w:lvlJc w:val="left"/>
      <w:pPr>
        <w:tabs>
          <w:tab w:val="num" w:pos="360"/>
        </w:tabs>
        <w:ind w:left="360" w:hanging="360"/>
      </w:pPr>
      <w:rPr>
        <w:rFonts w:ascii="Lucida Bright" w:hAnsi="Lucida Bright" w:hint="default"/>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15:restartNumberingAfterBreak="0">
    <w:nsid w:val="3DE829ED"/>
    <w:multiLevelType w:val="hybridMultilevel"/>
    <w:tmpl w:val="5C407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06370B"/>
    <w:multiLevelType w:val="hybridMultilevel"/>
    <w:tmpl w:val="B7CCC25C"/>
    <w:lvl w:ilvl="0" w:tplc="B6D8F48E">
      <w:start w:val="1"/>
      <w:numFmt w:val="lowerLetter"/>
      <w:lvlText w:val="%1."/>
      <w:lvlJc w:val="left"/>
      <w:pPr>
        <w:ind w:left="2160" w:hanging="360"/>
      </w:pPr>
      <w:rPr>
        <w:rFonts w:ascii="Lucida Bright" w:hAnsi="Lucida Bright"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98D64C3"/>
    <w:multiLevelType w:val="hybridMultilevel"/>
    <w:tmpl w:val="A0FC6BDC"/>
    <w:lvl w:ilvl="0" w:tplc="ED904A80">
      <w:start w:val="6"/>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A4238B"/>
    <w:multiLevelType w:val="hybridMultilevel"/>
    <w:tmpl w:val="BCCC4D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44576D"/>
    <w:multiLevelType w:val="hybridMultilevel"/>
    <w:tmpl w:val="FFA2AE06"/>
    <w:lvl w:ilvl="0" w:tplc="9CCAA138">
      <w:start w:val="1"/>
      <w:numFmt w:val="upperLetter"/>
      <w:pStyle w:val="List"/>
      <w:lvlText w:val="%1."/>
      <w:lvlJc w:val="left"/>
      <w:pPr>
        <w:ind w:left="720" w:hanging="360"/>
      </w:pPr>
      <w:rPr>
        <w:rFonts w:ascii="Lucida Bright" w:hAnsi="Lucida Br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162E68"/>
    <w:multiLevelType w:val="hybridMultilevel"/>
    <w:tmpl w:val="2D8CB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9031437">
    <w:abstractNumId w:val="8"/>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23033484">
    <w:abstractNumId w:val="3"/>
  </w:num>
  <w:num w:numId="3" w16cid:durableId="2049140353">
    <w:abstractNumId w:val="2"/>
  </w:num>
  <w:num w:numId="4" w16cid:durableId="289675417">
    <w:abstractNumId w:val="1"/>
  </w:num>
  <w:num w:numId="5" w16cid:durableId="1517311266">
    <w:abstractNumId w:val="0"/>
  </w:num>
  <w:num w:numId="6" w16cid:durableId="1192189074">
    <w:abstractNumId w:val="1"/>
    <w:lvlOverride w:ilvl="0">
      <w:startOverride w:val="1"/>
    </w:lvlOverride>
  </w:num>
  <w:num w:numId="7" w16cid:durableId="1763064183">
    <w:abstractNumId w:val="0"/>
    <w:lvlOverride w:ilvl="0">
      <w:startOverride w:val="1"/>
    </w:lvlOverride>
  </w:num>
  <w:num w:numId="8" w16cid:durableId="857351019">
    <w:abstractNumId w:val="1"/>
    <w:lvlOverride w:ilvl="0">
      <w:startOverride w:val="1"/>
    </w:lvlOverride>
  </w:num>
  <w:num w:numId="9" w16cid:durableId="1328290573">
    <w:abstractNumId w:val="0"/>
    <w:lvlOverride w:ilvl="0">
      <w:startOverride w:val="1"/>
    </w:lvlOverride>
  </w:num>
  <w:num w:numId="10" w16cid:durableId="1378239096">
    <w:abstractNumId w:val="0"/>
    <w:lvlOverride w:ilvl="0">
      <w:startOverride w:val="1"/>
    </w:lvlOverride>
  </w:num>
  <w:num w:numId="11" w16cid:durableId="692923661">
    <w:abstractNumId w:val="0"/>
    <w:lvlOverride w:ilvl="0">
      <w:startOverride w:val="1"/>
    </w:lvlOverride>
  </w:num>
  <w:num w:numId="12" w16cid:durableId="470054887">
    <w:abstractNumId w:val="2"/>
    <w:lvlOverride w:ilvl="0">
      <w:startOverride w:val="1"/>
    </w:lvlOverride>
  </w:num>
  <w:num w:numId="13" w16cid:durableId="84689832">
    <w:abstractNumId w:val="1"/>
    <w:lvlOverride w:ilvl="0">
      <w:startOverride w:val="1"/>
    </w:lvlOverride>
  </w:num>
  <w:num w:numId="14" w16cid:durableId="2041005612">
    <w:abstractNumId w:val="1"/>
    <w:lvlOverride w:ilvl="0">
      <w:startOverride w:val="1"/>
    </w:lvlOverride>
  </w:num>
  <w:num w:numId="15" w16cid:durableId="1385907565">
    <w:abstractNumId w:val="1"/>
    <w:lvlOverride w:ilvl="0">
      <w:startOverride w:val="1"/>
    </w:lvlOverride>
  </w:num>
  <w:num w:numId="16" w16cid:durableId="1713193298">
    <w:abstractNumId w:val="3"/>
    <w:lvlOverride w:ilvl="0">
      <w:startOverride w:val="1"/>
    </w:lvlOverride>
  </w:num>
  <w:num w:numId="17" w16cid:durableId="1299921725">
    <w:abstractNumId w:val="2"/>
    <w:lvlOverride w:ilvl="0">
      <w:startOverride w:val="1"/>
    </w:lvlOverride>
  </w:num>
  <w:num w:numId="18" w16cid:durableId="1766263596">
    <w:abstractNumId w:val="2"/>
    <w:lvlOverride w:ilvl="0">
      <w:startOverride w:val="1"/>
    </w:lvlOverride>
  </w:num>
  <w:num w:numId="19" w16cid:durableId="231040743">
    <w:abstractNumId w:val="3"/>
    <w:lvlOverride w:ilvl="0">
      <w:startOverride w:val="1"/>
    </w:lvlOverride>
  </w:num>
  <w:num w:numId="20" w16cid:durableId="654648257">
    <w:abstractNumId w:val="2"/>
    <w:lvlOverride w:ilvl="0">
      <w:startOverride w:val="1"/>
    </w:lvlOverride>
  </w:num>
  <w:num w:numId="21" w16cid:durableId="1105927764">
    <w:abstractNumId w:val="1"/>
    <w:lvlOverride w:ilvl="0">
      <w:startOverride w:val="1"/>
    </w:lvlOverride>
  </w:num>
  <w:num w:numId="22" w16cid:durableId="52195347">
    <w:abstractNumId w:val="2"/>
    <w:lvlOverride w:ilvl="0">
      <w:startOverride w:val="1"/>
    </w:lvlOverride>
  </w:num>
  <w:num w:numId="23" w16cid:durableId="1045176437">
    <w:abstractNumId w:val="1"/>
    <w:lvlOverride w:ilvl="0">
      <w:startOverride w:val="1"/>
    </w:lvlOverride>
  </w:num>
  <w:num w:numId="24" w16cid:durableId="846020641">
    <w:abstractNumId w:val="1"/>
    <w:lvlOverride w:ilvl="0">
      <w:startOverride w:val="1"/>
    </w:lvlOverride>
  </w:num>
  <w:num w:numId="25" w16cid:durableId="757294049">
    <w:abstractNumId w:val="2"/>
    <w:lvlOverride w:ilvl="0">
      <w:startOverride w:val="1"/>
    </w:lvlOverride>
  </w:num>
  <w:num w:numId="26" w16cid:durableId="539440168">
    <w:abstractNumId w:val="2"/>
  </w:num>
  <w:num w:numId="27" w16cid:durableId="1863781176">
    <w:abstractNumId w:val="21"/>
  </w:num>
  <w:num w:numId="28" w16cid:durableId="2013333559">
    <w:abstractNumId w:val="15"/>
  </w:num>
  <w:num w:numId="29" w16cid:durableId="640614722">
    <w:abstractNumId w:val="24"/>
  </w:num>
  <w:num w:numId="30" w16cid:durableId="635181795">
    <w:abstractNumId w:val="11"/>
  </w:num>
  <w:num w:numId="31" w16cid:durableId="922228933">
    <w:abstractNumId w:val="29"/>
  </w:num>
  <w:num w:numId="32" w16cid:durableId="233204896">
    <w:abstractNumId w:val="14"/>
  </w:num>
  <w:num w:numId="33" w16cid:durableId="579799018">
    <w:abstractNumId w:val="18"/>
  </w:num>
  <w:num w:numId="34" w16cid:durableId="1854609936">
    <w:abstractNumId w:val="12"/>
  </w:num>
  <w:num w:numId="35" w16cid:durableId="1133250850">
    <w:abstractNumId w:val="13"/>
  </w:num>
  <w:num w:numId="36" w16cid:durableId="1693065121">
    <w:abstractNumId w:val="17"/>
  </w:num>
  <w:num w:numId="37" w16cid:durableId="1596597455">
    <w:abstractNumId w:val="25"/>
  </w:num>
  <w:num w:numId="38" w16cid:durableId="1954705384">
    <w:abstractNumId w:val="28"/>
  </w:num>
  <w:num w:numId="39" w16cid:durableId="1790854422">
    <w:abstractNumId w:val="16"/>
  </w:num>
  <w:num w:numId="40" w16cid:durableId="1575429022">
    <w:abstractNumId w:val="22"/>
  </w:num>
  <w:num w:numId="41" w16cid:durableId="2127042839">
    <w:abstractNumId w:val="26"/>
  </w:num>
  <w:num w:numId="42" w16cid:durableId="1877429571">
    <w:abstractNumId w:val="3"/>
    <w:lvlOverride w:ilvl="0">
      <w:startOverride w:val="1"/>
    </w:lvlOverride>
  </w:num>
  <w:num w:numId="43" w16cid:durableId="1323463481">
    <w:abstractNumId w:val="31"/>
  </w:num>
  <w:num w:numId="44" w16cid:durableId="1861040083">
    <w:abstractNumId w:val="23"/>
  </w:num>
  <w:num w:numId="45" w16cid:durableId="426272774">
    <w:abstractNumId w:val="10"/>
  </w:num>
  <w:num w:numId="46" w16cid:durableId="2095273133">
    <w:abstractNumId w:val="3"/>
  </w:num>
  <w:num w:numId="47" w16cid:durableId="39676833">
    <w:abstractNumId w:val="27"/>
  </w:num>
  <w:num w:numId="48" w16cid:durableId="907231969">
    <w:abstractNumId w:val="30"/>
  </w:num>
  <w:num w:numId="49" w16cid:durableId="1194880511">
    <w:abstractNumId w:val="20"/>
  </w:num>
  <w:num w:numId="50" w16cid:durableId="223878426">
    <w:abstractNumId w:val="19"/>
  </w:num>
  <w:num w:numId="51" w16cid:durableId="2096240915">
    <w:abstractNumId w:val="19"/>
    <w:lvlOverride w:ilvl="0">
      <w:startOverride w:val="1"/>
    </w:lvlOverride>
  </w:num>
  <w:num w:numId="52" w16cid:durableId="295065806">
    <w:abstractNumId w:val="30"/>
    <w:lvlOverride w:ilvl="0">
      <w:startOverride w:val="1"/>
    </w:lvlOverride>
  </w:num>
  <w:num w:numId="53" w16cid:durableId="270478804">
    <w:abstractNumId w:val="30"/>
    <w:lvlOverride w:ilvl="0">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mirrorMargins/>
  <w:bordersDoNotSurroundHeader/>
  <w:bordersDoNotSurroundFooter/>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144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47"/>
    <w:rsid w:val="000019D5"/>
    <w:rsid w:val="00001C71"/>
    <w:rsid w:val="00007ADD"/>
    <w:rsid w:val="000104A0"/>
    <w:rsid w:val="00011492"/>
    <w:rsid w:val="000132F7"/>
    <w:rsid w:val="00015E9E"/>
    <w:rsid w:val="00016640"/>
    <w:rsid w:val="00024F7C"/>
    <w:rsid w:val="00027A11"/>
    <w:rsid w:val="00040E1F"/>
    <w:rsid w:val="00042CFE"/>
    <w:rsid w:val="00047B0B"/>
    <w:rsid w:val="00051892"/>
    <w:rsid w:val="000529F2"/>
    <w:rsid w:val="000624F3"/>
    <w:rsid w:val="0006560E"/>
    <w:rsid w:val="00066146"/>
    <w:rsid w:val="00071E61"/>
    <w:rsid w:val="000752BF"/>
    <w:rsid w:val="000846F2"/>
    <w:rsid w:val="00095901"/>
    <w:rsid w:val="000A374B"/>
    <w:rsid w:val="000A61AB"/>
    <w:rsid w:val="000A6C2E"/>
    <w:rsid w:val="000B4073"/>
    <w:rsid w:val="000B53D7"/>
    <w:rsid w:val="000B7306"/>
    <w:rsid w:val="000C2555"/>
    <w:rsid w:val="000C418A"/>
    <w:rsid w:val="000C5D77"/>
    <w:rsid w:val="000D0BA4"/>
    <w:rsid w:val="000D2771"/>
    <w:rsid w:val="000D2E6B"/>
    <w:rsid w:val="000D4C4F"/>
    <w:rsid w:val="000E5D24"/>
    <w:rsid w:val="000F1E0B"/>
    <w:rsid w:val="0010392F"/>
    <w:rsid w:val="001075DF"/>
    <w:rsid w:val="00121657"/>
    <w:rsid w:val="001223F8"/>
    <w:rsid w:val="00122F86"/>
    <w:rsid w:val="00123209"/>
    <w:rsid w:val="001508D2"/>
    <w:rsid w:val="00177B0A"/>
    <w:rsid w:val="00177F32"/>
    <w:rsid w:val="00181FF0"/>
    <w:rsid w:val="00185CC4"/>
    <w:rsid w:val="0019273F"/>
    <w:rsid w:val="001A01AD"/>
    <w:rsid w:val="001A2CA8"/>
    <w:rsid w:val="001A35EA"/>
    <w:rsid w:val="001A3B66"/>
    <w:rsid w:val="001A4879"/>
    <w:rsid w:val="001B75A9"/>
    <w:rsid w:val="001C014B"/>
    <w:rsid w:val="001C6697"/>
    <w:rsid w:val="001D019E"/>
    <w:rsid w:val="001D0C9F"/>
    <w:rsid w:val="001D507E"/>
    <w:rsid w:val="001D7604"/>
    <w:rsid w:val="001E15D9"/>
    <w:rsid w:val="001E4242"/>
    <w:rsid w:val="001E6B9C"/>
    <w:rsid w:val="001F220D"/>
    <w:rsid w:val="0021797D"/>
    <w:rsid w:val="00221827"/>
    <w:rsid w:val="00225448"/>
    <w:rsid w:val="00226613"/>
    <w:rsid w:val="0023176B"/>
    <w:rsid w:val="00232797"/>
    <w:rsid w:val="00236296"/>
    <w:rsid w:val="00236705"/>
    <w:rsid w:val="00240858"/>
    <w:rsid w:val="002419AD"/>
    <w:rsid w:val="0024669C"/>
    <w:rsid w:val="00260344"/>
    <w:rsid w:val="00260626"/>
    <w:rsid w:val="00260CD2"/>
    <w:rsid w:val="00263801"/>
    <w:rsid w:val="00267EE1"/>
    <w:rsid w:val="00273889"/>
    <w:rsid w:val="00280855"/>
    <w:rsid w:val="00281BCB"/>
    <w:rsid w:val="00281C6E"/>
    <w:rsid w:val="00290A05"/>
    <w:rsid w:val="00291227"/>
    <w:rsid w:val="002941F8"/>
    <w:rsid w:val="00296495"/>
    <w:rsid w:val="00296A2D"/>
    <w:rsid w:val="002A268F"/>
    <w:rsid w:val="002A360F"/>
    <w:rsid w:val="002A5156"/>
    <w:rsid w:val="002A69DF"/>
    <w:rsid w:val="002B54A4"/>
    <w:rsid w:val="002B6D38"/>
    <w:rsid w:val="002C6BD8"/>
    <w:rsid w:val="002C7675"/>
    <w:rsid w:val="002D785D"/>
    <w:rsid w:val="002F5F39"/>
    <w:rsid w:val="00302234"/>
    <w:rsid w:val="00303209"/>
    <w:rsid w:val="00311351"/>
    <w:rsid w:val="003164F5"/>
    <w:rsid w:val="00331630"/>
    <w:rsid w:val="00340A5D"/>
    <w:rsid w:val="00343E38"/>
    <w:rsid w:val="003441E0"/>
    <w:rsid w:val="0034635B"/>
    <w:rsid w:val="00346729"/>
    <w:rsid w:val="00352BA9"/>
    <w:rsid w:val="00354EDD"/>
    <w:rsid w:val="003725C8"/>
    <w:rsid w:val="00373A75"/>
    <w:rsid w:val="00373EE5"/>
    <w:rsid w:val="003756D0"/>
    <w:rsid w:val="00385964"/>
    <w:rsid w:val="00385E1D"/>
    <w:rsid w:val="003A03E6"/>
    <w:rsid w:val="003A6EFD"/>
    <w:rsid w:val="003A7C6F"/>
    <w:rsid w:val="003B20DE"/>
    <w:rsid w:val="003C1CA1"/>
    <w:rsid w:val="003C4A1F"/>
    <w:rsid w:val="003D3F82"/>
    <w:rsid w:val="003D540C"/>
    <w:rsid w:val="003E1540"/>
    <w:rsid w:val="003E52AD"/>
    <w:rsid w:val="003F2D60"/>
    <w:rsid w:val="004016A2"/>
    <w:rsid w:val="00402069"/>
    <w:rsid w:val="00402DBC"/>
    <w:rsid w:val="0040304C"/>
    <w:rsid w:val="00405A0A"/>
    <w:rsid w:val="00413A98"/>
    <w:rsid w:val="00413B72"/>
    <w:rsid w:val="00416CCE"/>
    <w:rsid w:val="0042317A"/>
    <w:rsid w:val="00427D90"/>
    <w:rsid w:val="004312BB"/>
    <w:rsid w:val="004343B3"/>
    <w:rsid w:val="004431F0"/>
    <w:rsid w:val="00444862"/>
    <w:rsid w:val="00453F06"/>
    <w:rsid w:val="00465AF3"/>
    <w:rsid w:val="00466267"/>
    <w:rsid w:val="0047228B"/>
    <w:rsid w:val="0047306D"/>
    <w:rsid w:val="004737D5"/>
    <w:rsid w:val="0047526E"/>
    <w:rsid w:val="00475FF0"/>
    <w:rsid w:val="00483C57"/>
    <w:rsid w:val="00484983"/>
    <w:rsid w:val="00491F97"/>
    <w:rsid w:val="00492584"/>
    <w:rsid w:val="00492DD8"/>
    <w:rsid w:val="00494F5A"/>
    <w:rsid w:val="004A43E9"/>
    <w:rsid w:val="004B7CB4"/>
    <w:rsid w:val="004C1860"/>
    <w:rsid w:val="004C21DE"/>
    <w:rsid w:val="004C2AE5"/>
    <w:rsid w:val="004C4A32"/>
    <w:rsid w:val="004C5D78"/>
    <w:rsid w:val="004D6A6E"/>
    <w:rsid w:val="004E7889"/>
    <w:rsid w:val="004F4303"/>
    <w:rsid w:val="0050434E"/>
    <w:rsid w:val="005072B9"/>
    <w:rsid w:val="00517749"/>
    <w:rsid w:val="0052039E"/>
    <w:rsid w:val="0052112E"/>
    <w:rsid w:val="005305F5"/>
    <w:rsid w:val="00535ABF"/>
    <w:rsid w:val="00537168"/>
    <w:rsid w:val="00540D67"/>
    <w:rsid w:val="005427BA"/>
    <w:rsid w:val="00544F7A"/>
    <w:rsid w:val="0054570A"/>
    <w:rsid w:val="00547BA0"/>
    <w:rsid w:val="00552EF4"/>
    <w:rsid w:val="005535F2"/>
    <w:rsid w:val="005566FA"/>
    <w:rsid w:val="00557E02"/>
    <w:rsid w:val="005627CD"/>
    <w:rsid w:val="005668D0"/>
    <w:rsid w:val="005729DF"/>
    <w:rsid w:val="00577592"/>
    <w:rsid w:val="00581408"/>
    <w:rsid w:val="005821CD"/>
    <w:rsid w:val="005824FD"/>
    <w:rsid w:val="00582A70"/>
    <w:rsid w:val="00597127"/>
    <w:rsid w:val="005A5208"/>
    <w:rsid w:val="005B35D8"/>
    <w:rsid w:val="005C69FC"/>
    <w:rsid w:val="005E0863"/>
    <w:rsid w:val="005E7575"/>
    <w:rsid w:val="005F4703"/>
    <w:rsid w:val="005F5DEC"/>
    <w:rsid w:val="005F6949"/>
    <w:rsid w:val="00602AD1"/>
    <w:rsid w:val="0060647D"/>
    <w:rsid w:val="00612251"/>
    <w:rsid w:val="0061457D"/>
    <w:rsid w:val="00621CD0"/>
    <w:rsid w:val="006250C0"/>
    <w:rsid w:val="00632918"/>
    <w:rsid w:val="00654D83"/>
    <w:rsid w:val="0066079E"/>
    <w:rsid w:val="00661091"/>
    <w:rsid w:val="0066149A"/>
    <w:rsid w:val="00661766"/>
    <w:rsid w:val="00670946"/>
    <w:rsid w:val="0067138F"/>
    <w:rsid w:val="00677D38"/>
    <w:rsid w:val="00683611"/>
    <w:rsid w:val="00684411"/>
    <w:rsid w:val="00685953"/>
    <w:rsid w:val="00685E5A"/>
    <w:rsid w:val="0068788C"/>
    <w:rsid w:val="00687F13"/>
    <w:rsid w:val="006A0E82"/>
    <w:rsid w:val="006A63C1"/>
    <w:rsid w:val="006B241C"/>
    <w:rsid w:val="006B5127"/>
    <w:rsid w:val="006B6BD4"/>
    <w:rsid w:val="006B6D98"/>
    <w:rsid w:val="006B7D08"/>
    <w:rsid w:val="006C1098"/>
    <w:rsid w:val="006D1D43"/>
    <w:rsid w:val="006D23E4"/>
    <w:rsid w:val="006D58B3"/>
    <w:rsid w:val="006E5880"/>
    <w:rsid w:val="006E5954"/>
    <w:rsid w:val="006E5A7A"/>
    <w:rsid w:val="006F6BB3"/>
    <w:rsid w:val="00701D34"/>
    <w:rsid w:val="00702776"/>
    <w:rsid w:val="007045F6"/>
    <w:rsid w:val="007068B4"/>
    <w:rsid w:val="00713342"/>
    <w:rsid w:val="00713C4E"/>
    <w:rsid w:val="00722190"/>
    <w:rsid w:val="00724663"/>
    <w:rsid w:val="007272F5"/>
    <w:rsid w:val="00733CCE"/>
    <w:rsid w:val="00735645"/>
    <w:rsid w:val="00736173"/>
    <w:rsid w:val="00747282"/>
    <w:rsid w:val="00751674"/>
    <w:rsid w:val="00755C35"/>
    <w:rsid w:val="00762F21"/>
    <w:rsid w:val="00770EC7"/>
    <w:rsid w:val="00791D89"/>
    <w:rsid w:val="007939B0"/>
    <w:rsid w:val="00796280"/>
    <w:rsid w:val="007979D5"/>
    <w:rsid w:val="007A0017"/>
    <w:rsid w:val="007A09BA"/>
    <w:rsid w:val="007B0847"/>
    <w:rsid w:val="007B431D"/>
    <w:rsid w:val="007B52B9"/>
    <w:rsid w:val="007B6808"/>
    <w:rsid w:val="007C0331"/>
    <w:rsid w:val="007C04FB"/>
    <w:rsid w:val="007D1356"/>
    <w:rsid w:val="007D1462"/>
    <w:rsid w:val="007D5AE5"/>
    <w:rsid w:val="007D797A"/>
    <w:rsid w:val="007E7CE8"/>
    <w:rsid w:val="007F25C1"/>
    <w:rsid w:val="007F4C31"/>
    <w:rsid w:val="007F606F"/>
    <w:rsid w:val="007F7856"/>
    <w:rsid w:val="007F7B45"/>
    <w:rsid w:val="00815540"/>
    <w:rsid w:val="008200B4"/>
    <w:rsid w:val="008209BB"/>
    <w:rsid w:val="00821C18"/>
    <w:rsid w:val="00822D0B"/>
    <w:rsid w:val="00825B38"/>
    <w:rsid w:val="00833E7F"/>
    <w:rsid w:val="00841CE0"/>
    <w:rsid w:val="0084452F"/>
    <w:rsid w:val="00844909"/>
    <w:rsid w:val="00851BF4"/>
    <w:rsid w:val="0085482F"/>
    <w:rsid w:val="00855B36"/>
    <w:rsid w:val="00860501"/>
    <w:rsid w:val="008627B4"/>
    <w:rsid w:val="00872387"/>
    <w:rsid w:val="00882DE6"/>
    <w:rsid w:val="0088470F"/>
    <w:rsid w:val="00885F98"/>
    <w:rsid w:val="00887F28"/>
    <w:rsid w:val="00896785"/>
    <w:rsid w:val="00897C9B"/>
    <w:rsid w:val="008A5C94"/>
    <w:rsid w:val="008B314F"/>
    <w:rsid w:val="008B4134"/>
    <w:rsid w:val="008C25C5"/>
    <w:rsid w:val="008C6529"/>
    <w:rsid w:val="008C69D9"/>
    <w:rsid w:val="008D47A6"/>
    <w:rsid w:val="009004A0"/>
    <w:rsid w:val="00904BCB"/>
    <w:rsid w:val="00906948"/>
    <w:rsid w:val="00911E9A"/>
    <w:rsid w:val="00916CCA"/>
    <w:rsid w:val="00926D0D"/>
    <w:rsid w:val="00936045"/>
    <w:rsid w:val="009409B4"/>
    <w:rsid w:val="00942C30"/>
    <w:rsid w:val="00953A6B"/>
    <w:rsid w:val="0096008E"/>
    <w:rsid w:val="00963038"/>
    <w:rsid w:val="00964DEF"/>
    <w:rsid w:val="0096522D"/>
    <w:rsid w:val="00966063"/>
    <w:rsid w:val="00972504"/>
    <w:rsid w:val="0097294D"/>
    <w:rsid w:val="00973853"/>
    <w:rsid w:val="00990993"/>
    <w:rsid w:val="009A245C"/>
    <w:rsid w:val="009A3B22"/>
    <w:rsid w:val="009B1B1A"/>
    <w:rsid w:val="009B52D9"/>
    <w:rsid w:val="009C408A"/>
    <w:rsid w:val="009C42BE"/>
    <w:rsid w:val="009C60E7"/>
    <w:rsid w:val="009C709F"/>
    <w:rsid w:val="009D2CE2"/>
    <w:rsid w:val="009E0ADF"/>
    <w:rsid w:val="009E195C"/>
    <w:rsid w:val="009E2BA3"/>
    <w:rsid w:val="009E305E"/>
    <w:rsid w:val="009E63D5"/>
    <w:rsid w:val="009F3A9C"/>
    <w:rsid w:val="009F6261"/>
    <w:rsid w:val="00A269DF"/>
    <w:rsid w:val="00A27551"/>
    <w:rsid w:val="00A2765D"/>
    <w:rsid w:val="00A32918"/>
    <w:rsid w:val="00A342B8"/>
    <w:rsid w:val="00A34E5B"/>
    <w:rsid w:val="00A3652B"/>
    <w:rsid w:val="00A42AE9"/>
    <w:rsid w:val="00A45A79"/>
    <w:rsid w:val="00A50E36"/>
    <w:rsid w:val="00A51DCD"/>
    <w:rsid w:val="00A67E09"/>
    <w:rsid w:val="00A71269"/>
    <w:rsid w:val="00A80383"/>
    <w:rsid w:val="00A84A86"/>
    <w:rsid w:val="00A87879"/>
    <w:rsid w:val="00A87C3B"/>
    <w:rsid w:val="00A90370"/>
    <w:rsid w:val="00A91327"/>
    <w:rsid w:val="00AA387A"/>
    <w:rsid w:val="00AA4F36"/>
    <w:rsid w:val="00AA69CE"/>
    <w:rsid w:val="00AA70E7"/>
    <w:rsid w:val="00AB3DF6"/>
    <w:rsid w:val="00AB7DAB"/>
    <w:rsid w:val="00AD5284"/>
    <w:rsid w:val="00AE1780"/>
    <w:rsid w:val="00AE296B"/>
    <w:rsid w:val="00AF1B7F"/>
    <w:rsid w:val="00B07396"/>
    <w:rsid w:val="00B10BE8"/>
    <w:rsid w:val="00B1499E"/>
    <w:rsid w:val="00B24A29"/>
    <w:rsid w:val="00B35DBF"/>
    <w:rsid w:val="00B41A0A"/>
    <w:rsid w:val="00B42E8E"/>
    <w:rsid w:val="00B43172"/>
    <w:rsid w:val="00B46E42"/>
    <w:rsid w:val="00B545BB"/>
    <w:rsid w:val="00B600F8"/>
    <w:rsid w:val="00B627BB"/>
    <w:rsid w:val="00B641C7"/>
    <w:rsid w:val="00B65215"/>
    <w:rsid w:val="00B661D8"/>
    <w:rsid w:val="00B67B53"/>
    <w:rsid w:val="00B700CD"/>
    <w:rsid w:val="00B74E2C"/>
    <w:rsid w:val="00B76ED7"/>
    <w:rsid w:val="00B9067C"/>
    <w:rsid w:val="00B93F69"/>
    <w:rsid w:val="00BB0AAA"/>
    <w:rsid w:val="00BB0F4F"/>
    <w:rsid w:val="00BB2381"/>
    <w:rsid w:val="00BB34FE"/>
    <w:rsid w:val="00BB47F8"/>
    <w:rsid w:val="00BC3AA3"/>
    <w:rsid w:val="00BD0229"/>
    <w:rsid w:val="00BD3853"/>
    <w:rsid w:val="00BE1874"/>
    <w:rsid w:val="00BF183A"/>
    <w:rsid w:val="00BF2985"/>
    <w:rsid w:val="00BF39C2"/>
    <w:rsid w:val="00BF4861"/>
    <w:rsid w:val="00C065E9"/>
    <w:rsid w:val="00C14475"/>
    <w:rsid w:val="00C14CA4"/>
    <w:rsid w:val="00C17F14"/>
    <w:rsid w:val="00C206E2"/>
    <w:rsid w:val="00C22D15"/>
    <w:rsid w:val="00C32765"/>
    <w:rsid w:val="00C40E20"/>
    <w:rsid w:val="00C44E39"/>
    <w:rsid w:val="00C456C8"/>
    <w:rsid w:val="00C46682"/>
    <w:rsid w:val="00C468B5"/>
    <w:rsid w:val="00C50F07"/>
    <w:rsid w:val="00C525E4"/>
    <w:rsid w:val="00C63356"/>
    <w:rsid w:val="00C63A97"/>
    <w:rsid w:val="00C71C05"/>
    <w:rsid w:val="00C7239E"/>
    <w:rsid w:val="00C808F4"/>
    <w:rsid w:val="00C83116"/>
    <w:rsid w:val="00C863FA"/>
    <w:rsid w:val="00C94211"/>
    <w:rsid w:val="00CA2A12"/>
    <w:rsid w:val="00CA2B28"/>
    <w:rsid w:val="00CA6FF6"/>
    <w:rsid w:val="00CB38C6"/>
    <w:rsid w:val="00CB4346"/>
    <w:rsid w:val="00CB54CC"/>
    <w:rsid w:val="00CB60F8"/>
    <w:rsid w:val="00CB76B2"/>
    <w:rsid w:val="00CC2329"/>
    <w:rsid w:val="00CC6961"/>
    <w:rsid w:val="00CC69B1"/>
    <w:rsid w:val="00CC6E08"/>
    <w:rsid w:val="00CD5B93"/>
    <w:rsid w:val="00CD7E8B"/>
    <w:rsid w:val="00CE2910"/>
    <w:rsid w:val="00CE76DB"/>
    <w:rsid w:val="00CF24A6"/>
    <w:rsid w:val="00CF28F8"/>
    <w:rsid w:val="00D01194"/>
    <w:rsid w:val="00D01A79"/>
    <w:rsid w:val="00D054E1"/>
    <w:rsid w:val="00D05777"/>
    <w:rsid w:val="00D07889"/>
    <w:rsid w:val="00D125D9"/>
    <w:rsid w:val="00D15341"/>
    <w:rsid w:val="00D2200D"/>
    <w:rsid w:val="00D22527"/>
    <w:rsid w:val="00D23264"/>
    <w:rsid w:val="00D258DE"/>
    <w:rsid w:val="00D25BE6"/>
    <w:rsid w:val="00D279FA"/>
    <w:rsid w:val="00D305C1"/>
    <w:rsid w:val="00D53195"/>
    <w:rsid w:val="00D55536"/>
    <w:rsid w:val="00D55BC2"/>
    <w:rsid w:val="00D56368"/>
    <w:rsid w:val="00D77AA0"/>
    <w:rsid w:val="00D82FD6"/>
    <w:rsid w:val="00D847E5"/>
    <w:rsid w:val="00D86BF2"/>
    <w:rsid w:val="00D9000B"/>
    <w:rsid w:val="00D93EC3"/>
    <w:rsid w:val="00DA48E1"/>
    <w:rsid w:val="00DA688A"/>
    <w:rsid w:val="00DA7CAA"/>
    <w:rsid w:val="00DB1E42"/>
    <w:rsid w:val="00DB56F6"/>
    <w:rsid w:val="00DC52B8"/>
    <w:rsid w:val="00DD2F51"/>
    <w:rsid w:val="00DD5598"/>
    <w:rsid w:val="00DE2A2D"/>
    <w:rsid w:val="00DE597D"/>
    <w:rsid w:val="00DF6D70"/>
    <w:rsid w:val="00E02395"/>
    <w:rsid w:val="00E030BA"/>
    <w:rsid w:val="00E03C13"/>
    <w:rsid w:val="00E21C2A"/>
    <w:rsid w:val="00E2213F"/>
    <w:rsid w:val="00E274E6"/>
    <w:rsid w:val="00E53D61"/>
    <w:rsid w:val="00E62EE4"/>
    <w:rsid w:val="00E8113D"/>
    <w:rsid w:val="00E866B6"/>
    <w:rsid w:val="00E90FBE"/>
    <w:rsid w:val="00E9407E"/>
    <w:rsid w:val="00EA427E"/>
    <w:rsid w:val="00EB1EA3"/>
    <w:rsid w:val="00EC62AD"/>
    <w:rsid w:val="00ED191D"/>
    <w:rsid w:val="00EE1E7B"/>
    <w:rsid w:val="00EF0585"/>
    <w:rsid w:val="00EF45DA"/>
    <w:rsid w:val="00EF69E1"/>
    <w:rsid w:val="00F0122B"/>
    <w:rsid w:val="00F0447D"/>
    <w:rsid w:val="00F1131C"/>
    <w:rsid w:val="00F14B25"/>
    <w:rsid w:val="00F151BB"/>
    <w:rsid w:val="00F169A8"/>
    <w:rsid w:val="00F20AD1"/>
    <w:rsid w:val="00F32DD9"/>
    <w:rsid w:val="00F36EC2"/>
    <w:rsid w:val="00F50BC8"/>
    <w:rsid w:val="00F50F4E"/>
    <w:rsid w:val="00F52BAD"/>
    <w:rsid w:val="00F67AB8"/>
    <w:rsid w:val="00F80521"/>
    <w:rsid w:val="00F813EB"/>
    <w:rsid w:val="00F81415"/>
    <w:rsid w:val="00F848A0"/>
    <w:rsid w:val="00F8596F"/>
    <w:rsid w:val="00F8660A"/>
    <w:rsid w:val="00F87C89"/>
    <w:rsid w:val="00F95AC2"/>
    <w:rsid w:val="00F9759C"/>
    <w:rsid w:val="00FB1B91"/>
    <w:rsid w:val="00FB426F"/>
    <w:rsid w:val="00FC3571"/>
    <w:rsid w:val="00FD181C"/>
    <w:rsid w:val="00FE7ABE"/>
    <w:rsid w:val="00FE7B0C"/>
    <w:rsid w:val="00FF79D3"/>
    <w:rsid w:val="34324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33CF0"/>
  <w15:docId w15:val="{B9C064CE-CB94-4108-861D-5AA5E144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47E5"/>
    <w:pPr>
      <w:widowControl w:val="0"/>
      <w:autoSpaceDE w:val="0"/>
      <w:autoSpaceDN w:val="0"/>
      <w:adjustRightInd w:val="0"/>
    </w:pPr>
    <w:rPr>
      <w:rFonts w:ascii="Lucida Bright" w:hAnsi="Lucida Bright"/>
      <w:sz w:val="22"/>
      <w:szCs w:val="24"/>
    </w:rPr>
  </w:style>
  <w:style w:type="paragraph" w:styleId="Heading1">
    <w:name w:val="heading 1"/>
    <w:basedOn w:val="Normal"/>
    <w:next w:val="Normal"/>
    <w:link w:val="Heading1Char"/>
    <w:qFormat/>
    <w:rsid w:val="004B7CB4"/>
    <w:pPr>
      <w:keepNext/>
      <w:keepLines/>
      <w:spacing w:before="240" w:after="240"/>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ind w:left="360" w:hanging="360"/>
      <w:outlineLvl w:val="0"/>
    </w:pPr>
  </w:style>
  <w:style w:type="paragraph" w:styleId="Header">
    <w:name w:val="header"/>
    <w:basedOn w:val="Normal"/>
    <w:rsid w:val="00C46682"/>
    <w:pPr>
      <w:tabs>
        <w:tab w:val="center" w:pos="4320"/>
        <w:tab w:val="right" w:pos="8640"/>
      </w:tabs>
    </w:pPr>
  </w:style>
  <w:style w:type="paragraph" w:styleId="Footer">
    <w:name w:val="footer"/>
    <w:basedOn w:val="Normal"/>
    <w:link w:val="FooterChar"/>
    <w:uiPriority w:val="99"/>
    <w:rsid w:val="00C46682"/>
    <w:pPr>
      <w:tabs>
        <w:tab w:val="center" w:pos="4320"/>
        <w:tab w:val="right" w:pos="8640"/>
      </w:tabs>
    </w:pPr>
  </w:style>
  <w:style w:type="character" w:styleId="PageNumber">
    <w:name w:val="page number"/>
    <w:basedOn w:val="DefaultParagraphFont"/>
    <w:rsid w:val="000F1E0B"/>
  </w:style>
  <w:style w:type="character" w:styleId="Strong">
    <w:name w:val="Strong"/>
    <w:basedOn w:val="DefaultParagraphFont"/>
    <w:qFormat/>
    <w:rsid w:val="003F2D60"/>
    <w:rPr>
      <w:b/>
      <w:bCs/>
    </w:rPr>
  </w:style>
  <w:style w:type="paragraph" w:styleId="ListParagraph">
    <w:name w:val="List Paragraph"/>
    <w:basedOn w:val="Normal"/>
    <w:uiPriority w:val="34"/>
    <w:qFormat/>
    <w:rsid w:val="0052112E"/>
    <w:pPr>
      <w:ind w:left="720"/>
      <w:contextualSpacing/>
    </w:pPr>
  </w:style>
  <w:style w:type="paragraph" w:styleId="Title">
    <w:name w:val="Title"/>
    <w:basedOn w:val="Normal"/>
    <w:next w:val="Normal"/>
    <w:link w:val="TitleChar"/>
    <w:qFormat/>
    <w:rsid w:val="00385E1D"/>
    <w:pPr>
      <w:spacing w:after="240"/>
      <w:contextualSpacing/>
    </w:pPr>
    <w:rPr>
      <w:rFonts w:ascii="Georgia" w:eastAsiaTheme="majorEastAsia" w:hAnsi="Georgia" w:cstheme="majorBidi"/>
      <w:b/>
      <w:spacing w:val="5"/>
      <w:kern w:val="28"/>
      <w:szCs w:val="52"/>
    </w:rPr>
  </w:style>
  <w:style w:type="character" w:customStyle="1" w:styleId="TitleChar">
    <w:name w:val="Title Char"/>
    <w:basedOn w:val="DefaultParagraphFont"/>
    <w:link w:val="Title"/>
    <w:rsid w:val="00385E1D"/>
    <w:rPr>
      <w:rFonts w:ascii="Georgia" w:eastAsiaTheme="majorEastAsia" w:hAnsi="Georgia" w:cstheme="majorBidi"/>
      <w:b/>
      <w:spacing w:val="5"/>
      <w:kern w:val="28"/>
      <w:sz w:val="24"/>
      <w:szCs w:val="52"/>
    </w:rPr>
  </w:style>
  <w:style w:type="character" w:customStyle="1" w:styleId="Heading1Char">
    <w:name w:val="Heading 1 Char"/>
    <w:basedOn w:val="DefaultParagraphFont"/>
    <w:link w:val="Heading1"/>
    <w:rsid w:val="004B7CB4"/>
    <w:rPr>
      <w:rFonts w:ascii="Lucida Bright" w:eastAsiaTheme="majorEastAsia" w:hAnsi="Lucida Bright" w:cstheme="majorBidi"/>
      <w:b/>
      <w:bCs/>
      <w:sz w:val="22"/>
      <w:szCs w:val="28"/>
      <w:u w:val="single"/>
    </w:rPr>
  </w:style>
  <w:style w:type="character" w:styleId="SubtleReference">
    <w:name w:val="Subtle Reference"/>
    <w:basedOn w:val="DefaultParagraphFont"/>
    <w:uiPriority w:val="31"/>
    <w:qFormat/>
    <w:rsid w:val="0006560E"/>
    <w:rPr>
      <w:rFonts w:ascii="Lucida Bright" w:hAnsi="Lucida Bright"/>
      <w:b/>
      <w:smallCaps/>
      <w:color w:val="auto"/>
      <w:sz w:val="24"/>
      <w:u w:val="single"/>
    </w:rPr>
  </w:style>
  <w:style w:type="character" w:styleId="CommentReference">
    <w:name w:val="annotation reference"/>
    <w:basedOn w:val="DefaultParagraphFont"/>
    <w:rsid w:val="00011492"/>
    <w:rPr>
      <w:sz w:val="16"/>
      <w:szCs w:val="16"/>
    </w:rPr>
  </w:style>
  <w:style w:type="paragraph" w:styleId="CommentText">
    <w:name w:val="annotation text"/>
    <w:basedOn w:val="Normal"/>
    <w:link w:val="CommentTextChar"/>
    <w:rsid w:val="00011492"/>
    <w:rPr>
      <w:sz w:val="20"/>
      <w:szCs w:val="20"/>
    </w:rPr>
  </w:style>
  <w:style w:type="character" w:customStyle="1" w:styleId="CommentTextChar">
    <w:name w:val="Comment Text Char"/>
    <w:basedOn w:val="DefaultParagraphFont"/>
    <w:link w:val="CommentText"/>
    <w:rsid w:val="00011492"/>
  </w:style>
  <w:style w:type="paragraph" w:styleId="CommentSubject">
    <w:name w:val="annotation subject"/>
    <w:basedOn w:val="CommentText"/>
    <w:next w:val="CommentText"/>
    <w:link w:val="CommentSubjectChar"/>
    <w:rsid w:val="00011492"/>
    <w:rPr>
      <w:b/>
      <w:bCs/>
    </w:rPr>
  </w:style>
  <w:style w:type="character" w:customStyle="1" w:styleId="CommentSubjectChar">
    <w:name w:val="Comment Subject Char"/>
    <w:basedOn w:val="CommentTextChar"/>
    <w:link w:val="CommentSubject"/>
    <w:rsid w:val="00011492"/>
    <w:rPr>
      <w:b/>
      <w:bCs/>
    </w:rPr>
  </w:style>
  <w:style w:type="paragraph" w:styleId="BalloonText">
    <w:name w:val="Balloon Text"/>
    <w:basedOn w:val="Normal"/>
    <w:link w:val="BalloonTextChar"/>
    <w:rsid w:val="00011492"/>
    <w:rPr>
      <w:rFonts w:ascii="Tahoma" w:hAnsi="Tahoma" w:cs="Tahoma"/>
      <w:sz w:val="16"/>
      <w:szCs w:val="16"/>
    </w:rPr>
  </w:style>
  <w:style w:type="character" w:customStyle="1" w:styleId="BalloonTextChar">
    <w:name w:val="Balloon Text Char"/>
    <w:basedOn w:val="DefaultParagraphFont"/>
    <w:link w:val="BalloonText"/>
    <w:rsid w:val="00011492"/>
    <w:rPr>
      <w:rFonts w:ascii="Tahoma" w:hAnsi="Tahoma" w:cs="Tahoma"/>
      <w:sz w:val="16"/>
      <w:szCs w:val="16"/>
    </w:rPr>
  </w:style>
  <w:style w:type="character" w:customStyle="1" w:styleId="FooterChar">
    <w:name w:val="Footer Char"/>
    <w:basedOn w:val="DefaultParagraphFont"/>
    <w:link w:val="Footer"/>
    <w:uiPriority w:val="99"/>
    <w:rsid w:val="00331630"/>
    <w:rPr>
      <w:sz w:val="24"/>
      <w:szCs w:val="24"/>
    </w:rPr>
  </w:style>
  <w:style w:type="paragraph" w:styleId="BodyText">
    <w:name w:val="Body Text"/>
    <w:basedOn w:val="Normal"/>
    <w:link w:val="BodyTextChar"/>
    <w:unhideWhenUsed/>
    <w:rsid w:val="004B7CB4"/>
    <w:pPr>
      <w:spacing w:after="120"/>
    </w:pPr>
  </w:style>
  <w:style w:type="character" w:customStyle="1" w:styleId="BodyTextChar">
    <w:name w:val="Body Text Char"/>
    <w:basedOn w:val="DefaultParagraphFont"/>
    <w:link w:val="BodyText"/>
    <w:rsid w:val="004B7CB4"/>
    <w:rPr>
      <w:rFonts w:ascii="Lucida Bright" w:hAnsi="Lucida Bright"/>
      <w:sz w:val="22"/>
      <w:szCs w:val="24"/>
    </w:rPr>
  </w:style>
  <w:style w:type="paragraph" w:styleId="ListNumber">
    <w:name w:val="List Number"/>
    <w:basedOn w:val="Normal"/>
    <w:unhideWhenUsed/>
    <w:rsid w:val="004B7CB4"/>
    <w:pPr>
      <w:widowControl/>
      <w:numPr>
        <w:numId w:val="2"/>
      </w:numPr>
      <w:spacing w:before="120" w:after="120"/>
    </w:pPr>
  </w:style>
  <w:style w:type="paragraph" w:styleId="ListNumber2">
    <w:name w:val="List Number 2"/>
    <w:basedOn w:val="Normal"/>
    <w:unhideWhenUsed/>
    <w:rsid w:val="004B7CB4"/>
    <w:pPr>
      <w:widowControl/>
      <w:spacing w:before="120" w:after="120"/>
    </w:pPr>
  </w:style>
  <w:style w:type="paragraph" w:styleId="ListNumber3">
    <w:name w:val="List Number 3"/>
    <w:basedOn w:val="Normal"/>
    <w:unhideWhenUsed/>
    <w:rsid w:val="004B7CB4"/>
    <w:pPr>
      <w:widowControl/>
      <w:spacing w:before="120" w:after="120"/>
    </w:pPr>
  </w:style>
  <w:style w:type="paragraph" w:styleId="ListNumber4">
    <w:name w:val="List Number 4"/>
    <w:basedOn w:val="Normal"/>
    <w:unhideWhenUsed/>
    <w:rsid w:val="004B7CB4"/>
    <w:pPr>
      <w:widowControl/>
      <w:numPr>
        <w:numId w:val="5"/>
      </w:numPr>
      <w:spacing w:before="120" w:after="120"/>
    </w:pPr>
  </w:style>
  <w:style w:type="table" w:styleId="ListTable3">
    <w:name w:val="List Table 3"/>
    <w:basedOn w:val="TableNormal"/>
    <w:uiPriority w:val="48"/>
    <w:rsid w:val="00D01A7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Continue">
    <w:name w:val="List Continue"/>
    <w:basedOn w:val="Normal"/>
    <w:rsid w:val="0006560E"/>
    <w:pPr>
      <w:spacing w:after="120"/>
      <w:ind w:left="360"/>
    </w:pPr>
  </w:style>
  <w:style w:type="paragraph" w:styleId="ListContinue2">
    <w:name w:val="List Continue 2"/>
    <w:basedOn w:val="Normal"/>
    <w:rsid w:val="0006560E"/>
    <w:pPr>
      <w:spacing w:after="120"/>
      <w:ind w:left="720"/>
      <w:contextualSpacing/>
    </w:pPr>
  </w:style>
  <w:style w:type="table" w:styleId="GridTable1Light">
    <w:name w:val="Grid Table 1 Light"/>
    <w:basedOn w:val="TableNormal"/>
    <w:uiPriority w:val="46"/>
    <w:rsid w:val="000656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1D34"/>
    <w:rPr>
      <w:rFonts w:ascii="Lucida Bright" w:hAnsi="Lucida Bright"/>
      <w:sz w:val="22"/>
      <w:szCs w:val="24"/>
    </w:rPr>
  </w:style>
  <w:style w:type="paragraph" w:styleId="List">
    <w:name w:val="List"/>
    <w:basedOn w:val="BodyText"/>
    <w:rsid w:val="00D847E5"/>
    <w:pPr>
      <w:numPr>
        <w:numId w:val="48"/>
      </w:numPr>
      <w:ind w:left="360"/>
    </w:pPr>
  </w:style>
  <w:style w:type="paragraph" w:styleId="List2">
    <w:name w:val="List 2"/>
    <w:basedOn w:val="BodyText"/>
    <w:unhideWhenUsed/>
    <w:rsid w:val="00D847E5"/>
    <w:pPr>
      <w:numPr>
        <w:numId w:val="49"/>
      </w:numPr>
      <w:ind w:left="720"/>
    </w:pPr>
  </w:style>
  <w:style w:type="paragraph" w:styleId="List3">
    <w:name w:val="List 3"/>
    <w:basedOn w:val="BodyText"/>
    <w:unhideWhenUsed/>
    <w:rsid w:val="00D847E5"/>
    <w:pPr>
      <w:numPr>
        <w:numId w:val="50"/>
      </w:numPr>
      <w:ind w:left="1080"/>
    </w:pPr>
  </w:style>
  <w:style w:type="paragraph" w:styleId="Caption">
    <w:name w:val="caption"/>
    <w:basedOn w:val="Normal"/>
    <w:next w:val="Normal"/>
    <w:unhideWhenUsed/>
    <w:qFormat/>
    <w:rsid w:val="00F52BAD"/>
    <w:pPr>
      <w:spacing w:before="240"/>
    </w:pPr>
    <w:rPr>
      <w:b/>
      <w:iCs/>
      <w:color w:val="000000" w:themeColor="text1"/>
      <w:szCs w:val="18"/>
    </w:rPr>
  </w:style>
  <w:style w:type="character" w:styleId="PlaceholderText">
    <w:name w:val="Placeholder Text"/>
    <w:basedOn w:val="DefaultParagraphFont"/>
    <w:uiPriority w:val="99"/>
    <w:semiHidden/>
    <w:rsid w:val="00AA69C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FA4208-5A2F-4457-899C-BBCFC6F86623}"/>
      </w:docPartPr>
      <w:docPartBody>
        <w:p w:rsidR="00000000" w:rsidRDefault="007616D7">
          <w:r w:rsidRPr="00161B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Bright">
    <w:panose1 w:val="0204060205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D7"/>
    <w:rsid w:val="00677D38"/>
    <w:rsid w:val="00734079"/>
    <w:rsid w:val="00761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16D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344C561C6BB0479926BE284C809352" ma:contentTypeVersion="17" ma:contentTypeDescription="Create a new document." ma:contentTypeScope="" ma:versionID="b4958a1a0fcd3de23ccb9fa76c62dd16">
  <xsd:schema xmlns:xsd="http://www.w3.org/2001/XMLSchema" xmlns:xs="http://www.w3.org/2001/XMLSchema" xmlns:p="http://schemas.microsoft.com/office/2006/metadata/properties" xmlns:ns2="f3ae5da6-11bb-41ff-9cbc-d5978eedc60e" xmlns:ns3="c7b56bc5-f6a6-4867-8dcc-e9c631d75938" targetNamespace="http://schemas.microsoft.com/office/2006/metadata/properties" ma:root="true" ma:fieldsID="afd2ab38d9bb5aae9d3d4661c97a18cc" ns2:_="" ns3:_="">
    <xsd:import namespace="f3ae5da6-11bb-41ff-9cbc-d5978eedc60e"/>
    <xsd:import namespace="c7b56bc5-f6a6-4867-8dcc-e9c631d759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5da6-11bb-41ff-9cbc-d5978eedc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bc5-f6a6-4867-8dcc-e9c631d759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0ce275-d699-4f8f-8c2e-0ba6a1e29cc6}" ma:internalName="TaxCatchAll" ma:showField="CatchAllData" ma:web="c7b56bc5-f6a6-4867-8dcc-e9c631d75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ae5da6-11bb-41ff-9cbc-d5978eedc60e">
      <Terms xmlns="http://schemas.microsoft.com/office/infopath/2007/PartnerControls"/>
    </lcf76f155ced4ddcb4097134ff3c332f>
    <TaxCatchAll xmlns="c7b56bc5-f6a6-4867-8dcc-e9c631d75938" xsi:nil="true"/>
  </documentManagement>
</p:properties>
</file>

<file path=customXml/itemProps1.xml><?xml version="1.0" encoding="utf-8"?>
<ds:datastoreItem xmlns:ds="http://schemas.openxmlformats.org/officeDocument/2006/customXml" ds:itemID="{687C4DF8-328A-40FE-B8B4-B02331418A16}">
  <ds:schemaRefs>
    <ds:schemaRef ds:uri="http://schemas.microsoft.com/sharepoint/v3/contenttype/forms"/>
  </ds:schemaRefs>
</ds:datastoreItem>
</file>

<file path=customXml/itemProps2.xml><?xml version="1.0" encoding="utf-8"?>
<ds:datastoreItem xmlns:ds="http://schemas.openxmlformats.org/officeDocument/2006/customXml" ds:itemID="{0A3D606B-421C-4A7A-A766-C466CFD4A719}"/>
</file>

<file path=customXml/itemProps3.xml><?xml version="1.0" encoding="utf-8"?>
<ds:datastoreItem xmlns:ds="http://schemas.openxmlformats.org/officeDocument/2006/customXml" ds:itemID="{B307FA24-CAA0-4742-9E53-6DB6CB5E9F1A}">
  <ds:schemaRefs>
    <ds:schemaRef ds:uri="http://schemas.microsoft.com/office/2006/metadata/properties"/>
    <ds:schemaRef ds:uri="http://schemas.microsoft.com/office/infopath/2007/PartnerControls"/>
    <ds:schemaRef ds:uri="f3ae5da6-11bb-41ff-9cbc-d5978eedc60e"/>
    <ds:schemaRef ds:uri="c7b56bc5-f6a6-4867-8dcc-e9c631d75938"/>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7209</Words>
  <Characters>41097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Fact Sheet for Aquaculture TPDES General Permit No. TXG130000</vt:lpstr>
    </vt:vector>
  </TitlesOfParts>
  <Company>TCEQ</Company>
  <LinksUpToDate>false</LinksUpToDate>
  <CharactersWithSpaces>48210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for Aquaculture TPDES General Permit No. TXG130000</dc:title>
  <dc:subject>Fact Sheet for Issued Permit</dc:subject>
  <dc:creator>TCEQ</dc:creator>
  <cp:keywords/>
  <dc:description/>
  <cp:lastModifiedBy>Shannon Gibson</cp:lastModifiedBy>
  <cp:revision>3</cp:revision>
  <cp:lastPrinted>2020-09-16T14:07:00Z</cp:lastPrinted>
  <dcterms:created xsi:type="dcterms:W3CDTF">2026-04-15T00:09:00Z</dcterms:created>
  <dcterms:modified xsi:type="dcterms:W3CDTF">2026-04-15T00:10:00Z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0x01010088344C561C6BB0479926BE284C809352</vt:lpwstr>
  </property>
  <property fmtid="{D5CDD505-2E9C-101B-9397-08002B2CF9AE}" pid="3" name="MediaServiceImageTags">
    <vt:lpwstr/>
  </property>
</Properties>
</file>