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B01F1" w14:textId="2F7EA301" w:rsidR="004471E2" w:rsidRDefault="004471E2" w:rsidP="00454592">
      <w:pPr>
        <w:pStyle w:val="BodyText"/>
        <w:spacing w:after="0"/>
      </w:pPr>
    </w:p>
    <w:tbl>
      <w:tblPr>
        <w:tblStyle w:val="TableGrid"/>
        <w:tblW w:w="10440" w:type="dxa"/>
        <w:tblLook w:val="04A0" w:firstRow="1" w:lastRow="0" w:firstColumn="1" w:lastColumn="0" w:noHBand="0" w:noVBand="1"/>
      </w:tblPr>
      <w:tblGrid>
        <w:gridCol w:w="2409"/>
        <w:gridCol w:w="960"/>
        <w:gridCol w:w="1222"/>
        <w:gridCol w:w="5849"/>
      </w:tblGrid>
      <w:tr w:rsidR="004471E2" w:rsidRPr="00A01429" w14:paraId="3504232D" w14:textId="77777777" w:rsidTr="00BF59DF">
        <w:trPr>
          <w:trHeight w:val="315"/>
        </w:trPr>
        <w:tc>
          <w:tcPr>
            <w:tcW w:w="2409" w:type="dxa"/>
            <w:noWrap/>
            <w:hideMark/>
          </w:tcPr>
          <w:p w14:paraId="47482AD0" w14:textId="77777777" w:rsidR="004471E2" w:rsidRPr="00A01429" w:rsidRDefault="004471E2" w:rsidP="004471E2">
            <w:pPr>
              <w:tabs>
                <w:tab w:val="clear" w:pos="720"/>
              </w:tabs>
              <w:jc w:val="right"/>
              <w:rPr>
                <w:rFonts w:asciiTheme="minorHAnsi" w:hAnsiTheme="minorHAnsi" w:cstheme="minorHAnsi"/>
                <w:b/>
                <w:bCs/>
                <w:color w:val="000000"/>
                <w:sz w:val="24"/>
              </w:rPr>
            </w:pPr>
            <w:r w:rsidRPr="00A01429">
              <w:rPr>
                <w:rFonts w:asciiTheme="minorHAnsi" w:hAnsiTheme="minorHAnsi" w:cstheme="minorHAnsi"/>
                <w:b/>
                <w:bCs/>
                <w:color w:val="000000"/>
                <w:sz w:val="24"/>
              </w:rPr>
              <w:t>Control Authority:</w:t>
            </w:r>
          </w:p>
        </w:tc>
        <w:tc>
          <w:tcPr>
            <w:tcW w:w="960" w:type="dxa"/>
            <w:noWrap/>
            <w:hideMark/>
          </w:tcPr>
          <w:p w14:paraId="369F5138" w14:textId="77777777" w:rsidR="004471E2" w:rsidRPr="00A01429" w:rsidRDefault="004471E2" w:rsidP="004471E2">
            <w:pPr>
              <w:tabs>
                <w:tab w:val="clear" w:pos="720"/>
              </w:tabs>
              <w:rPr>
                <w:rFonts w:asciiTheme="minorHAnsi" w:hAnsiTheme="minorHAnsi" w:cstheme="minorHAnsi"/>
                <w:color w:val="000000"/>
                <w:sz w:val="24"/>
              </w:rPr>
            </w:pPr>
            <w:r w:rsidRPr="00A01429">
              <w:rPr>
                <w:rFonts w:asciiTheme="minorHAnsi" w:hAnsiTheme="minorHAnsi" w:cstheme="minorHAnsi"/>
                <w:color w:val="000000"/>
                <w:sz w:val="24"/>
              </w:rPr>
              <w:t> </w:t>
            </w:r>
          </w:p>
        </w:tc>
        <w:tc>
          <w:tcPr>
            <w:tcW w:w="1222" w:type="dxa"/>
            <w:noWrap/>
            <w:hideMark/>
          </w:tcPr>
          <w:p w14:paraId="18FB9B27" w14:textId="77777777" w:rsidR="004471E2" w:rsidRPr="00A01429" w:rsidRDefault="004471E2" w:rsidP="004471E2">
            <w:pPr>
              <w:tabs>
                <w:tab w:val="clear" w:pos="720"/>
              </w:tabs>
              <w:rPr>
                <w:rFonts w:asciiTheme="minorHAnsi" w:hAnsiTheme="minorHAnsi" w:cstheme="minorHAnsi"/>
                <w:color w:val="000000"/>
                <w:sz w:val="24"/>
              </w:rPr>
            </w:pPr>
            <w:r w:rsidRPr="00A01429">
              <w:rPr>
                <w:rFonts w:asciiTheme="minorHAnsi" w:hAnsiTheme="minorHAnsi" w:cstheme="minorHAnsi"/>
                <w:color w:val="000000"/>
                <w:sz w:val="24"/>
              </w:rPr>
              <w:t> </w:t>
            </w:r>
          </w:p>
        </w:tc>
        <w:tc>
          <w:tcPr>
            <w:tcW w:w="5849" w:type="dxa"/>
            <w:noWrap/>
            <w:hideMark/>
          </w:tcPr>
          <w:p w14:paraId="077BD76D" w14:textId="77777777" w:rsidR="004471E2" w:rsidRPr="00A01429" w:rsidRDefault="004471E2" w:rsidP="004471E2">
            <w:pPr>
              <w:tabs>
                <w:tab w:val="clear" w:pos="720"/>
              </w:tabs>
              <w:rPr>
                <w:rFonts w:asciiTheme="minorHAnsi" w:hAnsiTheme="minorHAnsi" w:cstheme="minorHAnsi"/>
                <w:color w:val="000000"/>
                <w:sz w:val="24"/>
              </w:rPr>
            </w:pPr>
            <w:r w:rsidRPr="00A01429">
              <w:rPr>
                <w:rFonts w:asciiTheme="minorHAnsi" w:hAnsiTheme="minorHAnsi" w:cstheme="minorHAnsi"/>
                <w:color w:val="000000"/>
                <w:sz w:val="24"/>
              </w:rPr>
              <w:t> </w:t>
            </w:r>
          </w:p>
        </w:tc>
      </w:tr>
      <w:tr w:rsidR="004471E2" w:rsidRPr="00A01429" w14:paraId="56BC4C73" w14:textId="77777777" w:rsidTr="00BF59DF">
        <w:trPr>
          <w:trHeight w:val="330"/>
        </w:trPr>
        <w:tc>
          <w:tcPr>
            <w:tcW w:w="2409" w:type="dxa"/>
            <w:noWrap/>
            <w:hideMark/>
          </w:tcPr>
          <w:p w14:paraId="2296F01B" w14:textId="77777777" w:rsidR="004471E2" w:rsidRPr="00A01429" w:rsidRDefault="004471E2" w:rsidP="004471E2">
            <w:pPr>
              <w:tabs>
                <w:tab w:val="clear" w:pos="720"/>
              </w:tabs>
              <w:jc w:val="right"/>
              <w:rPr>
                <w:rFonts w:asciiTheme="minorHAnsi" w:hAnsiTheme="minorHAnsi" w:cstheme="minorHAnsi"/>
                <w:b/>
                <w:bCs/>
                <w:color w:val="000000"/>
                <w:sz w:val="24"/>
              </w:rPr>
            </w:pPr>
            <w:r w:rsidRPr="00A01429">
              <w:rPr>
                <w:rFonts w:asciiTheme="minorHAnsi" w:hAnsiTheme="minorHAnsi" w:cstheme="minorHAnsi"/>
                <w:b/>
                <w:bCs/>
                <w:color w:val="000000"/>
                <w:sz w:val="24"/>
              </w:rPr>
              <w:t>Date Submitted:</w:t>
            </w:r>
          </w:p>
        </w:tc>
        <w:tc>
          <w:tcPr>
            <w:tcW w:w="960" w:type="dxa"/>
            <w:noWrap/>
            <w:hideMark/>
          </w:tcPr>
          <w:p w14:paraId="1386059E" w14:textId="77777777" w:rsidR="004471E2" w:rsidRPr="00A01429" w:rsidRDefault="004471E2" w:rsidP="004471E2">
            <w:pPr>
              <w:tabs>
                <w:tab w:val="clear" w:pos="720"/>
              </w:tabs>
              <w:jc w:val="center"/>
              <w:rPr>
                <w:rFonts w:asciiTheme="minorHAnsi" w:hAnsiTheme="minorHAnsi" w:cstheme="minorHAnsi"/>
                <w:color w:val="000000"/>
                <w:sz w:val="24"/>
              </w:rPr>
            </w:pPr>
            <w:r w:rsidRPr="00A01429">
              <w:rPr>
                <w:rFonts w:asciiTheme="minorHAnsi" w:hAnsiTheme="minorHAnsi" w:cstheme="minorHAnsi"/>
                <w:color w:val="000000"/>
                <w:sz w:val="24"/>
              </w:rPr>
              <w:t> </w:t>
            </w:r>
          </w:p>
        </w:tc>
        <w:tc>
          <w:tcPr>
            <w:tcW w:w="1222" w:type="dxa"/>
            <w:noWrap/>
            <w:hideMark/>
          </w:tcPr>
          <w:p w14:paraId="17922EA8" w14:textId="77777777" w:rsidR="004471E2" w:rsidRPr="00A01429" w:rsidRDefault="004471E2" w:rsidP="004471E2">
            <w:pPr>
              <w:tabs>
                <w:tab w:val="clear" w:pos="720"/>
              </w:tabs>
              <w:jc w:val="right"/>
              <w:rPr>
                <w:rFonts w:asciiTheme="minorHAnsi" w:hAnsiTheme="minorHAnsi" w:cstheme="minorHAnsi"/>
                <w:b/>
                <w:bCs/>
                <w:color w:val="000000"/>
                <w:sz w:val="24"/>
              </w:rPr>
            </w:pPr>
            <w:r w:rsidRPr="00A01429">
              <w:rPr>
                <w:rFonts w:asciiTheme="minorHAnsi" w:hAnsiTheme="minorHAnsi" w:cstheme="minorHAnsi"/>
                <w:b/>
                <w:bCs/>
                <w:color w:val="000000"/>
                <w:sz w:val="24"/>
              </w:rPr>
              <w:t>Reviewer:</w:t>
            </w:r>
          </w:p>
        </w:tc>
        <w:tc>
          <w:tcPr>
            <w:tcW w:w="5849" w:type="dxa"/>
            <w:noWrap/>
            <w:hideMark/>
          </w:tcPr>
          <w:p w14:paraId="5E14959B" w14:textId="77777777" w:rsidR="004471E2" w:rsidRPr="00A01429" w:rsidRDefault="004471E2" w:rsidP="004471E2">
            <w:pPr>
              <w:tabs>
                <w:tab w:val="clear" w:pos="720"/>
              </w:tabs>
              <w:rPr>
                <w:rFonts w:asciiTheme="minorHAnsi" w:hAnsiTheme="minorHAnsi" w:cstheme="minorHAnsi"/>
                <w:color w:val="000000"/>
                <w:sz w:val="24"/>
              </w:rPr>
            </w:pPr>
            <w:r w:rsidRPr="00A01429">
              <w:rPr>
                <w:rFonts w:asciiTheme="minorHAnsi" w:hAnsiTheme="minorHAnsi" w:cstheme="minorHAnsi"/>
                <w:color w:val="000000"/>
                <w:sz w:val="24"/>
              </w:rPr>
              <w:t> </w:t>
            </w:r>
          </w:p>
        </w:tc>
      </w:tr>
    </w:tbl>
    <w:p w14:paraId="1978AA6C" w14:textId="02C53B92" w:rsidR="004471E2" w:rsidRDefault="004471E2" w:rsidP="00454592">
      <w:pPr>
        <w:pStyle w:val="BodyText"/>
        <w:spacing w:after="0"/>
      </w:pPr>
    </w:p>
    <w:p w14:paraId="7B67527E" w14:textId="3547AB05" w:rsidR="00454592" w:rsidRPr="00A01429" w:rsidRDefault="00C24A19" w:rsidP="00454592">
      <w:pPr>
        <w:pStyle w:val="BodyText"/>
        <w:spacing w:after="0"/>
        <w:rPr>
          <w:rFonts w:asciiTheme="minorHAnsi" w:eastAsia="Times New Roman" w:hAnsiTheme="minorHAnsi" w:cstheme="minorHAnsi"/>
          <w:color w:val="000000"/>
          <w:sz w:val="24"/>
        </w:rPr>
      </w:pPr>
      <w:r w:rsidRPr="00A01429">
        <w:rPr>
          <w:rFonts w:asciiTheme="minorHAnsi" w:eastAsia="Times New Roman" w:hAnsiTheme="minorHAnsi" w:cstheme="minorHAnsi"/>
          <w:color w:val="000000"/>
          <w:sz w:val="24"/>
        </w:rPr>
        <w:t xml:space="preserve">This review is based on the criteria established in the U.S. EPA </w:t>
      </w:r>
      <w:r w:rsidRPr="00A01429">
        <w:rPr>
          <w:rFonts w:asciiTheme="minorHAnsi" w:eastAsia="Times New Roman" w:hAnsiTheme="minorHAnsi" w:cstheme="minorHAnsi"/>
          <w:i/>
          <w:iCs/>
          <w:color w:val="000000"/>
          <w:sz w:val="24"/>
        </w:rPr>
        <w:t>Development of Local Limits</w:t>
      </w:r>
      <w:r w:rsidRPr="00A01429">
        <w:rPr>
          <w:rFonts w:asciiTheme="minorHAnsi" w:eastAsia="Times New Roman" w:hAnsiTheme="minorHAnsi" w:cstheme="minorHAnsi"/>
          <w:color w:val="000000"/>
          <w:sz w:val="24"/>
        </w:rPr>
        <w:t xml:space="preserve">, July 2004, and EPA Region 6 Region 6 </w:t>
      </w:r>
      <w:r w:rsidRPr="00A01429">
        <w:rPr>
          <w:rFonts w:asciiTheme="minorHAnsi" w:eastAsia="Times New Roman" w:hAnsiTheme="minorHAnsi" w:cstheme="minorHAnsi"/>
          <w:i/>
          <w:iCs/>
          <w:color w:val="000000"/>
          <w:sz w:val="24"/>
        </w:rPr>
        <w:t>Technically Based Local Limits Development Guidance</w:t>
      </w:r>
      <w:r w:rsidRPr="00A01429">
        <w:rPr>
          <w:rFonts w:asciiTheme="minorHAnsi" w:eastAsia="Times New Roman" w:hAnsiTheme="minorHAnsi" w:cstheme="minorHAnsi"/>
          <w:color w:val="000000"/>
          <w:sz w:val="24"/>
        </w:rPr>
        <w:t>, July 28, 1987; First Revision:  May 17, 1990; Second Revision:  October 12, 1993.</w:t>
      </w:r>
    </w:p>
    <w:p w14:paraId="277F61BF" w14:textId="07F0C337" w:rsidR="00C24A19" w:rsidRPr="00A01429" w:rsidRDefault="00C24A19" w:rsidP="00454592">
      <w:pPr>
        <w:pStyle w:val="BodyText"/>
        <w:spacing w:after="0"/>
        <w:rPr>
          <w:rFonts w:asciiTheme="minorHAnsi" w:hAnsiTheme="minorHAnsi" w:cstheme="minorHAnsi"/>
          <w:sz w:val="24"/>
        </w:rPr>
      </w:pPr>
    </w:p>
    <w:p w14:paraId="3A7DD33F" w14:textId="78452E5A" w:rsidR="00C24A19" w:rsidRPr="00A01429" w:rsidRDefault="00C24A19" w:rsidP="00454592">
      <w:pPr>
        <w:pStyle w:val="BodyText"/>
        <w:spacing w:after="0"/>
        <w:rPr>
          <w:rFonts w:asciiTheme="minorHAnsi" w:eastAsia="Times New Roman" w:hAnsiTheme="minorHAnsi" w:cstheme="minorHAnsi"/>
          <w:color w:val="000000"/>
          <w:sz w:val="24"/>
        </w:rPr>
      </w:pPr>
      <w:r w:rsidRPr="00A01429">
        <w:rPr>
          <w:rFonts w:asciiTheme="minorHAnsi" w:eastAsia="Times New Roman" w:hAnsiTheme="minorHAnsi" w:cstheme="minorHAnsi"/>
          <w:color w:val="000000"/>
          <w:sz w:val="24"/>
        </w:rPr>
        <w:t>To Answer Part I.D., please use the priority pollutant checklist found in:</w:t>
      </w:r>
    </w:p>
    <w:p w14:paraId="111017DA" w14:textId="24B270A3" w:rsidR="00C24A19" w:rsidRPr="00A01429" w:rsidRDefault="005303CD" w:rsidP="00454592">
      <w:pPr>
        <w:pStyle w:val="BodyText"/>
        <w:spacing w:after="0"/>
        <w:rPr>
          <w:rFonts w:asciiTheme="minorHAnsi" w:hAnsiTheme="minorHAnsi" w:cstheme="minorHAnsi"/>
          <w:sz w:val="24"/>
        </w:rPr>
      </w:pPr>
      <w:hyperlink r:id="rId8" w:history="1">
        <w:r w:rsidR="004E4D9B" w:rsidRPr="00A01429">
          <w:rPr>
            <w:rStyle w:val="Hyperlink"/>
            <w:rFonts w:asciiTheme="minorHAnsi" w:hAnsiTheme="minorHAnsi" w:cstheme="minorHAnsi"/>
            <w:sz w:val="24"/>
          </w:rPr>
          <w:t>H:\Pretreatment\SOPs\Modifications\TBLLs\01_Sampling Plan\Review Documents</w:t>
        </w:r>
      </w:hyperlink>
    </w:p>
    <w:p w14:paraId="2774BEAC" w14:textId="03E69012" w:rsidR="00C24A19" w:rsidRPr="00A01429" w:rsidRDefault="00C24A19" w:rsidP="00454592">
      <w:pPr>
        <w:pStyle w:val="BodyText"/>
        <w:spacing w:after="0"/>
        <w:rPr>
          <w:rFonts w:asciiTheme="minorHAnsi" w:eastAsia="Times New Roman" w:hAnsiTheme="minorHAnsi" w:cstheme="minorHAnsi"/>
          <w:sz w:val="24"/>
        </w:rPr>
      </w:pPr>
      <w:r w:rsidRPr="00A01429">
        <w:rPr>
          <w:rFonts w:asciiTheme="minorHAnsi" w:eastAsia="Times New Roman" w:hAnsiTheme="minorHAnsi" w:cstheme="minorHAnsi"/>
          <w:sz w:val="24"/>
        </w:rPr>
        <w:t>Abbreviations used in checklist are provided on last page.</w:t>
      </w:r>
    </w:p>
    <w:p w14:paraId="3F31C659" w14:textId="77777777" w:rsidR="00CA6D2C" w:rsidRPr="00A01429" w:rsidRDefault="00CA6D2C" w:rsidP="00454592">
      <w:pPr>
        <w:pStyle w:val="BodyText"/>
        <w:spacing w:after="0"/>
        <w:rPr>
          <w:rFonts w:asciiTheme="minorHAnsi" w:eastAsia="Times New Roman" w:hAnsiTheme="minorHAnsi" w:cstheme="minorHAnsi"/>
          <w:sz w:val="24"/>
        </w:rPr>
      </w:pPr>
    </w:p>
    <w:tbl>
      <w:tblPr>
        <w:tblStyle w:val="TableGrid"/>
        <w:tblW w:w="10341" w:type="dxa"/>
        <w:tblLook w:val="04A0" w:firstRow="1" w:lastRow="0" w:firstColumn="1" w:lastColumn="0" w:noHBand="0" w:noVBand="1"/>
      </w:tblPr>
      <w:tblGrid>
        <w:gridCol w:w="900"/>
        <w:gridCol w:w="4950"/>
        <w:gridCol w:w="720"/>
        <w:gridCol w:w="3771"/>
      </w:tblGrid>
      <w:tr w:rsidR="00CA6D2C" w:rsidRPr="006E4BDB" w14:paraId="7A3C15F5" w14:textId="77777777" w:rsidTr="00BF59DF">
        <w:trPr>
          <w:trHeight w:val="600"/>
        </w:trPr>
        <w:tc>
          <w:tcPr>
            <w:tcW w:w="900" w:type="dxa"/>
            <w:noWrap/>
            <w:hideMark/>
          </w:tcPr>
          <w:p w14:paraId="38337DC3" w14:textId="77777777" w:rsidR="004471E2" w:rsidRPr="006E4BDB" w:rsidRDefault="004471E2" w:rsidP="004471E2">
            <w:pPr>
              <w:tabs>
                <w:tab w:val="clear" w:pos="720"/>
              </w:tabs>
              <w:rPr>
                <w:rFonts w:asciiTheme="minorHAnsi" w:hAnsiTheme="minorHAnsi" w:cstheme="minorHAnsi"/>
                <w:b/>
                <w:bCs/>
                <w:color w:val="000000"/>
                <w:sz w:val="24"/>
              </w:rPr>
            </w:pPr>
            <w:r w:rsidRPr="006E4BDB">
              <w:rPr>
                <w:rFonts w:asciiTheme="minorHAnsi" w:hAnsiTheme="minorHAnsi" w:cstheme="minorHAnsi"/>
                <w:b/>
                <w:bCs/>
                <w:color w:val="000000"/>
                <w:sz w:val="24"/>
              </w:rPr>
              <w:t>Part I.</w:t>
            </w:r>
          </w:p>
        </w:tc>
        <w:tc>
          <w:tcPr>
            <w:tcW w:w="4950" w:type="dxa"/>
            <w:noWrap/>
            <w:hideMark/>
          </w:tcPr>
          <w:p w14:paraId="2A6C6FD8" w14:textId="77777777" w:rsidR="004471E2" w:rsidRPr="006E4BDB" w:rsidRDefault="004471E2" w:rsidP="004471E2">
            <w:pPr>
              <w:tabs>
                <w:tab w:val="clear" w:pos="720"/>
              </w:tabs>
              <w:rPr>
                <w:rFonts w:asciiTheme="minorHAnsi" w:hAnsiTheme="minorHAnsi" w:cstheme="minorHAnsi"/>
                <w:b/>
                <w:bCs/>
                <w:color w:val="000000"/>
                <w:sz w:val="24"/>
              </w:rPr>
            </w:pPr>
            <w:r w:rsidRPr="006E4BDB">
              <w:rPr>
                <w:rFonts w:asciiTheme="minorHAnsi" w:hAnsiTheme="minorHAnsi" w:cstheme="minorHAnsi"/>
                <w:b/>
                <w:bCs/>
                <w:color w:val="000000"/>
                <w:sz w:val="24"/>
              </w:rPr>
              <w:t>Sampling Plan Requirements</w:t>
            </w:r>
          </w:p>
        </w:tc>
        <w:tc>
          <w:tcPr>
            <w:tcW w:w="720" w:type="dxa"/>
            <w:noWrap/>
            <w:hideMark/>
          </w:tcPr>
          <w:p w14:paraId="1D0B6852" w14:textId="77777777" w:rsidR="004471E2" w:rsidRPr="006E4BDB" w:rsidRDefault="004471E2" w:rsidP="004471E2">
            <w:pPr>
              <w:tabs>
                <w:tab w:val="clear" w:pos="720"/>
              </w:tabs>
              <w:jc w:val="center"/>
              <w:rPr>
                <w:rFonts w:asciiTheme="minorHAnsi" w:hAnsiTheme="minorHAnsi" w:cstheme="minorHAnsi"/>
                <w:b/>
                <w:bCs/>
                <w:color w:val="000000"/>
                <w:sz w:val="24"/>
              </w:rPr>
            </w:pPr>
            <w:r w:rsidRPr="006E4BDB">
              <w:rPr>
                <w:rFonts w:asciiTheme="minorHAnsi" w:hAnsiTheme="minorHAnsi" w:cstheme="minorHAnsi"/>
                <w:b/>
                <w:bCs/>
                <w:color w:val="000000"/>
                <w:sz w:val="24"/>
              </w:rPr>
              <w:t>Y/N</w:t>
            </w:r>
          </w:p>
        </w:tc>
        <w:tc>
          <w:tcPr>
            <w:tcW w:w="3771" w:type="dxa"/>
            <w:noWrap/>
            <w:hideMark/>
          </w:tcPr>
          <w:p w14:paraId="59ADC3C4" w14:textId="7C67673B" w:rsidR="004471E2" w:rsidRPr="00DA5EE7" w:rsidRDefault="00971B66" w:rsidP="004471E2">
            <w:pPr>
              <w:tabs>
                <w:tab w:val="clear" w:pos="720"/>
              </w:tabs>
              <w:jc w:val="center"/>
              <w:rPr>
                <w:rFonts w:asciiTheme="minorHAnsi" w:hAnsiTheme="minorHAnsi" w:cstheme="minorHAnsi"/>
                <w:b/>
                <w:bCs/>
                <w:color w:val="000000"/>
                <w:sz w:val="24"/>
              </w:rPr>
            </w:pPr>
            <w:r w:rsidRPr="00DA5EE7">
              <w:rPr>
                <w:rFonts w:asciiTheme="minorHAnsi" w:hAnsiTheme="minorHAnsi" w:cstheme="minorHAnsi"/>
                <w:b/>
                <w:bCs/>
                <w:color w:val="000000"/>
                <w:sz w:val="24"/>
              </w:rPr>
              <w:t>Section of Plan &amp; Comments</w:t>
            </w:r>
          </w:p>
        </w:tc>
      </w:tr>
      <w:tr w:rsidR="00CA6D2C" w:rsidRPr="006E4BDB" w14:paraId="1E5A42E5" w14:textId="77777777" w:rsidTr="00BF59DF">
        <w:trPr>
          <w:trHeight w:val="315"/>
        </w:trPr>
        <w:tc>
          <w:tcPr>
            <w:tcW w:w="900" w:type="dxa"/>
            <w:noWrap/>
            <w:hideMark/>
          </w:tcPr>
          <w:p w14:paraId="6E235D73" w14:textId="77777777" w:rsidR="004471E2" w:rsidRPr="006E4BDB" w:rsidRDefault="004471E2" w:rsidP="004471E2">
            <w:pPr>
              <w:tabs>
                <w:tab w:val="clear" w:pos="720"/>
              </w:tabs>
              <w:jc w:val="right"/>
              <w:rPr>
                <w:rFonts w:asciiTheme="minorHAnsi" w:hAnsiTheme="minorHAnsi" w:cstheme="minorHAnsi"/>
                <w:color w:val="000000"/>
                <w:sz w:val="24"/>
              </w:rPr>
            </w:pPr>
            <w:r w:rsidRPr="006E4BDB">
              <w:rPr>
                <w:rFonts w:asciiTheme="minorHAnsi" w:hAnsiTheme="minorHAnsi" w:cstheme="minorHAnsi"/>
                <w:color w:val="000000"/>
                <w:sz w:val="24"/>
              </w:rPr>
              <w:t>A.</w:t>
            </w:r>
          </w:p>
        </w:tc>
        <w:tc>
          <w:tcPr>
            <w:tcW w:w="4950" w:type="dxa"/>
            <w:noWrap/>
            <w:hideMark/>
          </w:tcPr>
          <w:p w14:paraId="5DC4F1F2"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Date of Sampling Plan</w:t>
            </w:r>
          </w:p>
        </w:tc>
        <w:tc>
          <w:tcPr>
            <w:tcW w:w="720" w:type="dxa"/>
            <w:noWrap/>
            <w:hideMark/>
          </w:tcPr>
          <w:p w14:paraId="6782C3C7"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noWrap/>
            <w:hideMark/>
          </w:tcPr>
          <w:p w14:paraId="1E9D9498" w14:textId="77777777" w:rsidR="004471E2" w:rsidRPr="006E4BDB" w:rsidRDefault="004471E2" w:rsidP="004471E2">
            <w:pPr>
              <w:tabs>
                <w:tab w:val="clear" w:pos="720"/>
              </w:tabs>
              <w:jc w:val="center"/>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624D5A8D" w14:textId="77777777" w:rsidTr="00BF59DF">
        <w:trPr>
          <w:trHeight w:val="1213"/>
        </w:trPr>
        <w:tc>
          <w:tcPr>
            <w:tcW w:w="900" w:type="dxa"/>
            <w:noWrap/>
            <w:hideMark/>
          </w:tcPr>
          <w:p w14:paraId="07C4FD19" w14:textId="77777777" w:rsidR="004471E2" w:rsidRPr="006E4BDB" w:rsidRDefault="004471E2" w:rsidP="004471E2">
            <w:pPr>
              <w:tabs>
                <w:tab w:val="clear" w:pos="720"/>
              </w:tabs>
              <w:jc w:val="right"/>
              <w:rPr>
                <w:rFonts w:asciiTheme="minorHAnsi" w:hAnsiTheme="minorHAnsi" w:cstheme="minorHAnsi"/>
                <w:color w:val="000000"/>
                <w:sz w:val="24"/>
              </w:rPr>
            </w:pPr>
            <w:r w:rsidRPr="006E4BDB">
              <w:rPr>
                <w:rFonts w:asciiTheme="minorHAnsi" w:hAnsiTheme="minorHAnsi" w:cstheme="minorHAnsi"/>
                <w:color w:val="000000"/>
                <w:sz w:val="24"/>
              </w:rPr>
              <w:t>B.</w:t>
            </w:r>
          </w:p>
        </w:tc>
        <w:tc>
          <w:tcPr>
            <w:tcW w:w="4950" w:type="dxa"/>
            <w:hideMark/>
          </w:tcPr>
          <w:p w14:paraId="2B2E5A83"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Does the Sampling Plan outline how the POTW will collect and analyze data to determine the appropriate local limits for their pretreatment program?</w:t>
            </w:r>
          </w:p>
        </w:tc>
        <w:tc>
          <w:tcPr>
            <w:tcW w:w="720" w:type="dxa"/>
            <w:hideMark/>
          </w:tcPr>
          <w:p w14:paraId="2C53106F"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09AA38AF" w14:textId="77777777" w:rsidR="004471E2" w:rsidRPr="006E4BDB" w:rsidRDefault="004471E2" w:rsidP="004471E2">
            <w:pPr>
              <w:tabs>
                <w:tab w:val="clear" w:pos="720"/>
              </w:tabs>
              <w:jc w:val="center"/>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04185010" w14:textId="77777777" w:rsidTr="00BF59DF">
        <w:trPr>
          <w:trHeight w:val="700"/>
        </w:trPr>
        <w:tc>
          <w:tcPr>
            <w:tcW w:w="900" w:type="dxa"/>
            <w:noWrap/>
            <w:hideMark/>
          </w:tcPr>
          <w:p w14:paraId="4C97D047" w14:textId="77777777" w:rsidR="004471E2" w:rsidRPr="006E4BDB" w:rsidRDefault="004471E2" w:rsidP="004471E2">
            <w:pPr>
              <w:tabs>
                <w:tab w:val="clear" w:pos="720"/>
              </w:tabs>
              <w:jc w:val="right"/>
              <w:rPr>
                <w:rFonts w:asciiTheme="minorHAnsi" w:hAnsiTheme="minorHAnsi" w:cstheme="minorHAnsi"/>
                <w:color w:val="000000"/>
                <w:sz w:val="24"/>
              </w:rPr>
            </w:pPr>
            <w:r w:rsidRPr="006E4BDB">
              <w:rPr>
                <w:rFonts w:asciiTheme="minorHAnsi" w:hAnsiTheme="minorHAnsi" w:cstheme="minorHAnsi"/>
                <w:color w:val="000000"/>
                <w:sz w:val="24"/>
              </w:rPr>
              <w:t>C.</w:t>
            </w:r>
          </w:p>
        </w:tc>
        <w:tc>
          <w:tcPr>
            <w:tcW w:w="4950" w:type="dxa"/>
            <w:hideMark/>
          </w:tcPr>
          <w:p w14:paraId="771E13B3"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Was the Sampling Plan submitted at least 30 days prior to the POC sampling events?</w:t>
            </w:r>
          </w:p>
        </w:tc>
        <w:tc>
          <w:tcPr>
            <w:tcW w:w="720" w:type="dxa"/>
            <w:hideMark/>
          </w:tcPr>
          <w:p w14:paraId="57E6A70C"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46A35C4A"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3F3D7D16" w14:textId="77777777" w:rsidTr="00BF59DF">
        <w:trPr>
          <w:trHeight w:val="970"/>
        </w:trPr>
        <w:tc>
          <w:tcPr>
            <w:tcW w:w="900" w:type="dxa"/>
            <w:noWrap/>
            <w:hideMark/>
          </w:tcPr>
          <w:p w14:paraId="33C42CBC" w14:textId="77777777" w:rsidR="004471E2" w:rsidRPr="006E4BDB" w:rsidRDefault="004471E2" w:rsidP="004471E2">
            <w:pPr>
              <w:tabs>
                <w:tab w:val="clear" w:pos="720"/>
              </w:tabs>
              <w:jc w:val="right"/>
              <w:rPr>
                <w:rFonts w:asciiTheme="minorHAnsi" w:hAnsiTheme="minorHAnsi" w:cstheme="minorHAnsi"/>
                <w:color w:val="000000"/>
                <w:sz w:val="24"/>
              </w:rPr>
            </w:pPr>
            <w:r w:rsidRPr="006E4BDB">
              <w:rPr>
                <w:rFonts w:asciiTheme="minorHAnsi" w:hAnsiTheme="minorHAnsi" w:cstheme="minorHAnsi"/>
                <w:color w:val="000000"/>
                <w:sz w:val="24"/>
              </w:rPr>
              <w:t>D.</w:t>
            </w:r>
          </w:p>
        </w:tc>
        <w:tc>
          <w:tcPr>
            <w:tcW w:w="4950" w:type="dxa"/>
            <w:hideMark/>
          </w:tcPr>
          <w:p w14:paraId="07F5079C"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xml:space="preserve">Does the Sampling Plan contain the initial influent pollutant scan which must include the </w:t>
            </w:r>
            <w:proofErr w:type="gramStart"/>
            <w:r w:rsidRPr="006E4BDB">
              <w:rPr>
                <w:rFonts w:asciiTheme="minorHAnsi" w:hAnsiTheme="minorHAnsi" w:cstheme="minorHAnsi"/>
                <w:color w:val="000000"/>
                <w:sz w:val="24"/>
              </w:rPr>
              <w:t>following:</w:t>
            </w:r>
            <w:proofErr w:type="gramEnd"/>
          </w:p>
        </w:tc>
        <w:tc>
          <w:tcPr>
            <w:tcW w:w="720" w:type="dxa"/>
            <w:hideMark/>
          </w:tcPr>
          <w:p w14:paraId="5E31A0F2"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30F84360"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16972BAE" w14:textId="77777777" w:rsidTr="00BF59DF">
        <w:trPr>
          <w:trHeight w:val="720"/>
        </w:trPr>
        <w:tc>
          <w:tcPr>
            <w:tcW w:w="900" w:type="dxa"/>
            <w:noWrap/>
            <w:hideMark/>
          </w:tcPr>
          <w:p w14:paraId="34F48C36"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24B3B794" w14:textId="77777777"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1) EPA’s priority pollutants in 40 CFR Part 122, Appendix D, Table II.</w:t>
            </w:r>
          </w:p>
        </w:tc>
        <w:tc>
          <w:tcPr>
            <w:tcW w:w="720" w:type="dxa"/>
            <w:hideMark/>
          </w:tcPr>
          <w:p w14:paraId="1D9678F1"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30AA76AA"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0730960B" w14:textId="77777777" w:rsidTr="00BF59DF">
        <w:trPr>
          <w:trHeight w:val="720"/>
        </w:trPr>
        <w:tc>
          <w:tcPr>
            <w:tcW w:w="900" w:type="dxa"/>
            <w:noWrap/>
            <w:hideMark/>
          </w:tcPr>
          <w:p w14:paraId="40737679"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2894C5A4" w14:textId="77777777"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 xml:space="preserve">2) EPA’s priority pollutants in 40 CFR Part 122, Appendix D, </w:t>
            </w:r>
            <w:r w:rsidRPr="006E4BDB">
              <w:rPr>
                <w:rFonts w:asciiTheme="minorHAnsi" w:hAnsiTheme="minorHAnsi" w:cstheme="minorHAnsi"/>
                <w:b/>
                <w:bCs/>
                <w:color w:val="000000"/>
                <w:sz w:val="24"/>
              </w:rPr>
              <w:t>Table III.</w:t>
            </w:r>
          </w:p>
        </w:tc>
        <w:tc>
          <w:tcPr>
            <w:tcW w:w="720" w:type="dxa"/>
            <w:hideMark/>
          </w:tcPr>
          <w:p w14:paraId="6E6EFB91"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32B5E575"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4C00DE62" w14:textId="77777777" w:rsidTr="00BF59DF">
        <w:trPr>
          <w:trHeight w:val="720"/>
        </w:trPr>
        <w:tc>
          <w:tcPr>
            <w:tcW w:w="900" w:type="dxa"/>
            <w:noWrap/>
            <w:hideMark/>
          </w:tcPr>
          <w:p w14:paraId="6DF8E3FB"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004F1909" w14:textId="77777777"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 xml:space="preserve">3) 40 CFR Part 122, Appendix D, </w:t>
            </w:r>
            <w:r w:rsidRPr="006E4BDB">
              <w:rPr>
                <w:rFonts w:asciiTheme="minorHAnsi" w:hAnsiTheme="minorHAnsi" w:cstheme="minorHAnsi"/>
                <w:b/>
                <w:bCs/>
                <w:color w:val="000000"/>
                <w:sz w:val="24"/>
              </w:rPr>
              <w:t>Table V</w:t>
            </w:r>
            <w:r w:rsidRPr="006E4BDB">
              <w:rPr>
                <w:rFonts w:asciiTheme="minorHAnsi" w:hAnsiTheme="minorHAnsi" w:cstheme="minorHAnsi"/>
                <w:color w:val="000000"/>
                <w:sz w:val="24"/>
              </w:rPr>
              <w:t>, if known or suspected to be present.</w:t>
            </w:r>
          </w:p>
        </w:tc>
        <w:tc>
          <w:tcPr>
            <w:tcW w:w="720" w:type="dxa"/>
            <w:hideMark/>
          </w:tcPr>
          <w:p w14:paraId="758023B1"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4FE62AB2"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6AA6A11C" w14:textId="77777777" w:rsidTr="00BF59DF">
        <w:trPr>
          <w:trHeight w:val="1008"/>
        </w:trPr>
        <w:tc>
          <w:tcPr>
            <w:tcW w:w="900" w:type="dxa"/>
            <w:noWrap/>
            <w:hideMark/>
          </w:tcPr>
          <w:p w14:paraId="586028C5"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7C08FF3B" w14:textId="77777777"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 xml:space="preserve">4) Any other pollutants regulated by the Texas Surface Water Quality Standards, </w:t>
            </w:r>
            <w:r w:rsidRPr="006E4BDB">
              <w:rPr>
                <w:rFonts w:asciiTheme="minorHAnsi" w:hAnsiTheme="minorHAnsi" w:cstheme="minorHAnsi"/>
                <w:b/>
                <w:bCs/>
                <w:color w:val="000000"/>
                <w:sz w:val="24"/>
              </w:rPr>
              <w:t>30 TAC Chapter 307.</w:t>
            </w:r>
          </w:p>
        </w:tc>
        <w:tc>
          <w:tcPr>
            <w:tcW w:w="720" w:type="dxa"/>
            <w:hideMark/>
          </w:tcPr>
          <w:p w14:paraId="00346955"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75B98EC2"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3A130763" w14:textId="77777777" w:rsidTr="00BF59DF">
        <w:trPr>
          <w:trHeight w:val="1008"/>
        </w:trPr>
        <w:tc>
          <w:tcPr>
            <w:tcW w:w="900" w:type="dxa"/>
            <w:noWrap/>
            <w:hideMark/>
          </w:tcPr>
          <w:p w14:paraId="157FA855"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5D6993B4" w14:textId="42F1763E"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5)</w:t>
            </w:r>
            <w:r w:rsidR="00CA6D2C" w:rsidRPr="006E4BDB">
              <w:rPr>
                <w:rFonts w:asciiTheme="minorHAnsi" w:hAnsiTheme="minorHAnsi" w:cstheme="minorHAnsi"/>
                <w:color w:val="000000"/>
                <w:sz w:val="24"/>
              </w:rPr>
              <w:t xml:space="preserve"> </w:t>
            </w:r>
            <w:r w:rsidRPr="006E4BDB">
              <w:rPr>
                <w:rFonts w:asciiTheme="minorHAnsi" w:hAnsiTheme="minorHAnsi" w:cstheme="minorHAnsi"/>
                <w:color w:val="000000"/>
                <w:sz w:val="24"/>
              </w:rPr>
              <w:t>Nonconservative pollutants that are contained in the POTW’s TPDES permit(s), including but not limited to: BOD, CBOD, TSS, and NH3-N</w:t>
            </w:r>
          </w:p>
        </w:tc>
        <w:tc>
          <w:tcPr>
            <w:tcW w:w="720" w:type="dxa"/>
            <w:hideMark/>
          </w:tcPr>
          <w:p w14:paraId="36543D87"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58C9356A"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r w:rsidR="00CA6D2C" w:rsidRPr="006E4BDB" w14:paraId="4408A19B" w14:textId="77777777" w:rsidTr="00BF59DF">
        <w:trPr>
          <w:trHeight w:val="1008"/>
        </w:trPr>
        <w:tc>
          <w:tcPr>
            <w:tcW w:w="900" w:type="dxa"/>
            <w:noWrap/>
            <w:hideMark/>
          </w:tcPr>
          <w:p w14:paraId="070F3FAE" w14:textId="77777777" w:rsidR="004471E2" w:rsidRPr="006E4BDB" w:rsidRDefault="004471E2" w:rsidP="004471E2">
            <w:pPr>
              <w:tabs>
                <w:tab w:val="clear" w:pos="720"/>
              </w:tabs>
              <w:rPr>
                <w:rFonts w:asciiTheme="minorHAnsi" w:hAnsiTheme="minorHAnsi" w:cstheme="minorHAnsi"/>
                <w:color w:val="000000"/>
                <w:sz w:val="24"/>
              </w:rPr>
            </w:pPr>
          </w:p>
        </w:tc>
        <w:tc>
          <w:tcPr>
            <w:tcW w:w="4950" w:type="dxa"/>
            <w:hideMark/>
          </w:tcPr>
          <w:p w14:paraId="6F0A9A19" w14:textId="77777777" w:rsidR="004471E2" w:rsidRPr="006E4BDB" w:rsidRDefault="004471E2" w:rsidP="008D5741">
            <w:pPr>
              <w:tabs>
                <w:tab w:val="clear" w:pos="720"/>
              </w:tabs>
              <w:ind w:left="288" w:hanging="288"/>
              <w:rPr>
                <w:rFonts w:asciiTheme="minorHAnsi" w:hAnsiTheme="minorHAnsi" w:cstheme="minorHAnsi"/>
                <w:color w:val="000000"/>
                <w:sz w:val="24"/>
              </w:rPr>
            </w:pPr>
            <w:r w:rsidRPr="006E4BDB">
              <w:rPr>
                <w:rFonts w:asciiTheme="minorHAnsi" w:hAnsiTheme="minorHAnsi" w:cstheme="minorHAnsi"/>
                <w:color w:val="000000"/>
                <w:sz w:val="24"/>
              </w:rPr>
              <w:t>6) Other pollutants as applicable (e.g., pollutants listed in the CWA 303(d) List, TMDL, categorical pretreatment standards).</w:t>
            </w:r>
          </w:p>
        </w:tc>
        <w:tc>
          <w:tcPr>
            <w:tcW w:w="720" w:type="dxa"/>
            <w:hideMark/>
          </w:tcPr>
          <w:p w14:paraId="04C6B183"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c>
          <w:tcPr>
            <w:tcW w:w="3771" w:type="dxa"/>
            <w:hideMark/>
          </w:tcPr>
          <w:p w14:paraId="5594AEF4" w14:textId="77777777" w:rsidR="004471E2" w:rsidRPr="006E4BDB" w:rsidRDefault="004471E2" w:rsidP="004471E2">
            <w:pPr>
              <w:tabs>
                <w:tab w:val="clear" w:pos="720"/>
              </w:tabs>
              <w:rPr>
                <w:rFonts w:asciiTheme="minorHAnsi" w:hAnsiTheme="minorHAnsi" w:cstheme="minorHAnsi"/>
                <w:color w:val="000000"/>
                <w:sz w:val="24"/>
              </w:rPr>
            </w:pPr>
            <w:r w:rsidRPr="006E4BDB">
              <w:rPr>
                <w:rFonts w:asciiTheme="minorHAnsi" w:hAnsiTheme="minorHAnsi" w:cstheme="minorHAnsi"/>
                <w:color w:val="000000"/>
                <w:sz w:val="24"/>
              </w:rPr>
              <w:t> </w:t>
            </w:r>
          </w:p>
        </w:tc>
      </w:tr>
    </w:tbl>
    <w:p w14:paraId="2A0C0238" w14:textId="77777777" w:rsidR="004471E2" w:rsidRPr="00417619" w:rsidRDefault="004471E2" w:rsidP="00454592">
      <w:pPr>
        <w:pStyle w:val="BodyText"/>
        <w:spacing w:after="0"/>
      </w:pPr>
    </w:p>
    <w:p w14:paraId="3D8CB533" w14:textId="77777777" w:rsidR="00FA50B6" w:rsidRDefault="00FA50B6">
      <w:r>
        <w:br w:type="page"/>
      </w:r>
    </w:p>
    <w:tbl>
      <w:tblPr>
        <w:tblStyle w:val="TableGrid"/>
        <w:tblW w:w="10260" w:type="dxa"/>
        <w:tblLook w:val="04A0" w:firstRow="1" w:lastRow="0" w:firstColumn="1" w:lastColumn="0" w:noHBand="0" w:noVBand="1"/>
      </w:tblPr>
      <w:tblGrid>
        <w:gridCol w:w="960"/>
        <w:gridCol w:w="4980"/>
        <w:gridCol w:w="720"/>
        <w:gridCol w:w="3600"/>
      </w:tblGrid>
      <w:tr w:rsidR="00C071B7" w:rsidRPr="00C071B7" w14:paraId="6D8769C3" w14:textId="77777777" w:rsidTr="00BF59DF">
        <w:trPr>
          <w:trHeight w:val="691"/>
        </w:trPr>
        <w:tc>
          <w:tcPr>
            <w:tcW w:w="960" w:type="dxa"/>
            <w:hideMark/>
          </w:tcPr>
          <w:p w14:paraId="2D8C9292" w14:textId="77777777" w:rsidR="00C071B7" w:rsidRPr="00C071B7" w:rsidRDefault="00C071B7" w:rsidP="00C071B7">
            <w:pPr>
              <w:tabs>
                <w:tab w:val="clear" w:pos="720"/>
              </w:tabs>
              <w:rPr>
                <w:rFonts w:asciiTheme="minorHAnsi" w:hAnsiTheme="minorHAnsi" w:cstheme="minorHAnsi"/>
                <w:b/>
                <w:bCs/>
                <w:color w:val="000000"/>
                <w:sz w:val="24"/>
              </w:rPr>
            </w:pPr>
            <w:r w:rsidRPr="00C071B7">
              <w:rPr>
                <w:rFonts w:asciiTheme="minorHAnsi" w:hAnsiTheme="minorHAnsi" w:cstheme="minorHAnsi"/>
                <w:b/>
                <w:bCs/>
                <w:color w:val="000000"/>
                <w:sz w:val="24"/>
              </w:rPr>
              <w:lastRenderedPageBreak/>
              <w:t>Part I.</w:t>
            </w:r>
          </w:p>
        </w:tc>
        <w:tc>
          <w:tcPr>
            <w:tcW w:w="4980" w:type="dxa"/>
            <w:hideMark/>
          </w:tcPr>
          <w:p w14:paraId="04DFC40F" w14:textId="77777777" w:rsidR="00C071B7" w:rsidRPr="00C071B7" w:rsidRDefault="00C071B7" w:rsidP="00C071B7">
            <w:pPr>
              <w:tabs>
                <w:tab w:val="clear" w:pos="720"/>
              </w:tabs>
              <w:rPr>
                <w:rFonts w:asciiTheme="minorHAnsi" w:hAnsiTheme="minorHAnsi" w:cstheme="minorHAnsi"/>
                <w:b/>
                <w:bCs/>
                <w:color w:val="000000"/>
                <w:sz w:val="24"/>
              </w:rPr>
            </w:pPr>
            <w:r w:rsidRPr="00C071B7">
              <w:rPr>
                <w:rFonts w:asciiTheme="minorHAnsi" w:hAnsiTheme="minorHAnsi" w:cstheme="minorHAnsi"/>
                <w:b/>
                <w:bCs/>
                <w:color w:val="000000"/>
                <w:sz w:val="24"/>
              </w:rPr>
              <w:t>Sampling Plan Requirements</w:t>
            </w:r>
          </w:p>
        </w:tc>
        <w:tc>
          <w:tcPr>
            <w:tcW w:w="720" w:type="dxa"/>
            <w:hideMark/>
          </w:tcPr>
          <w:p w14:paraId="17711ED6" w14:textId="77777777" w:rsidR="00C071B7" w:rsidRPr="00C071B7" w:rsidRDefault="00C071B7" w:rsidP="00C071B7">
            <w:pPr>
              <w:tabs>
                <w:tab w:val="clear" w:pos="720"/>
              </w:tabs>
              <w:jc w:val="center"/>
              <w:rPr>
                <w:rFonts w:asciiTheme="minorHAnsi" w:hAnsiTheme="minorHAnsi" w:cstheme="minorHAnsi"/>
                <w:b/>
                <w:bCs/>
                <w:color w:val="000000"/>
                <w:sz w:val="24"/>
              </w:rPr>
            </w:pPr>
            <w:r w:rsidRPr="00C071B7">
              <w:rPr>
                <w:rFonts w:asciiTheme="minorHAnsi" w:hAnsiTheme="minorHAnsi" w:cstheme="minorHAnsi"/>
                <w:b/>
                <w:bCs/>
                <w:color w:val="000000"/>
                <w:sz w:val="24"/>
              </w:rPr>
              <w:t>Y/N</w:t>
            </w:r>
          </w:p>
        </w:tc>
        <w:tc>
          <w:tcPr>
            <w:tcW w:w="3600" w:type="dxa"/>
            <w:hideMark/>
          </w:tcPr>
          <w:p w14:paraId="69B8B1BC" w14:textId="7CAC6338" w:rsidR="00C071B7" w:rsidRPr="00C071B7" w:rsidRDefault="00971B66" w:rsidP="00C071B7">
            <w:pPr>
              <w:tabs>
                <w:tab w:val="clear" w:pos="720"/>
              </w:tabs>
              <w:jc w:val="center"/>
              <w:rPr>
                <w:rFonts w:asciiTheme="minorHAnsi" w:hAnsiTheme="minorHAnsi" w:cstheme="minorHAnsi"/>
                <w:b/>
                <w:bCs/>
                <w:color w:val="000000"/>
                <w:sz w:val="24"/>
              </w:rPr>
            </w:pPr>
            <w:r w:rsidRPr="00DA5EE7">
              <w:rPr>
                <w:rFonts w:asciiTheme="minorHAnsi" w:hAnsiTheme="minorHAnsi" w:cstheme="minorHAnsi"/>
                <w:b/>
                <w:bCs/>
                <w:color w:val="000000"/>
                <w:sz w:val="24"/>
              </w:rPr>
              <w:t>Section of Plan &amp; Comments</w:t>
            </w:r>
          </w:p>
        </w:tc>
      </w:tr>
      <w:tr w:rsidR="006E4BDB" w:rsidRPr="006E4BDB" w14:paraId="6064F80B" w14:textId="77777777" w:rsidTr="00BF59DF">
        <w:trPr>
          <w:trHeight w:val="681"/>
        </w:trPr>
        <w:tc>
          <w:tcPr>
            <w:tcW w:w="960" w:type="dxa"/>
            <w:hideMark/>
          </w:tcPr>
          <w:p w14:paraId="7EF15054" w14:textId="77777777" w:rsidR="00C071B7" w:rsidRPr="00C071B7" w:rsidRDefault="00C071B7" w:rsidP="00C071B7">
            <w:pPr>
              <w:tabs>
                <w:tab w:val="clear" w:pos="720"/>
              </w:tabs>
              <w:jc w:val="right"/>
              <w:rPr>
                <w:rFonts w:asciiTheme="minorHAnsi" w:hAnsiTheme="minorHAnsi" w:cstheme="minorHAnsi"/>
                <w:color w:val="000000"/>
                <w:sz w:val="24"/>
              </w:rPr>
            </w:pPr>
            <w:r w:rsidRPr="00C071B7">
              <w:rPr>
                <w:rFonts w:asciiTheme="minorHAnsi" w:hAnsiTheme="minorHAnsi" w:cstheme="minorHAnsi"/>
                <w:color w:val="000000"/>
                <w:sz w:val="24"/>
              </w:rPr>
              <w:t>D.</w:t>
            </w:r>
          </w:p>
        </w:tc>
        <w:tc>
          <w:tcPr>
            <w:tcW w:w="4980" w:type="dxa"/>
            <w:hideMark/>
          </w:tcPr>
          <w:p w14:paraId="0AA39557"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7) Statement that 40 CFR Part 136 analytical methods have been used for the influent scan.</w:t>
            </w:r>
          </w:p>
        </w:tc>
        <w:tc>
          <w:tcPr>
            <w:tcW w:w="720" w:type="dxa"/>
            <w:hideMark/>
          </w:tcPr>
          <w:p w14:paraId="40A4D098"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hideMark/>
          </w:tcPr>
          <w:p w14:paraId="0DE33495"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287949F9" w14:textId="77777777" w:rsidTr="00BF59DF">
        <w:trPr>
          <w:trHeight w:val="1050"/>
        </w:trPr>
        <w:tc>
          <w:tcPr>
            <w:tcW w:w="960" w:type="dxa"/>
            <w:noWrap/>
            <w:hideMark/>
          </w:tcPr>
          <w:p w14:paraId="1C8C9584" w14:textId="77777777" w:rsidR="00C071B7" w:rsidRPr="00C071B7" w:rsidRDefault="00C071B7" w:rsidP="00C071B7">
            <w:pPr>
              <w:tabs>
                <w:tab w:val="clear" w:pos="720"/>
              </w:tabs>
              <w:jc w:val="right"/>
              <w:rPr>
                <w:rFonts w:asciiTheme="minorHAnsi" w:hAnsiTheme="minorHAnsi" w:cstheme="minorHAnsi"/>
                <w:color w:val="000000"/>
                <w:sz w:val="24"/>
              </w:rPr>
            </w:pPr>
            <w:r w:rsidRPr="00C071B7">
              <w:rPr>
                <w:rFonts w:asciiTheme="minorHAnsi" w:hAnsiTheme="minorHAnsi" w:cstheme="minorHAnsi"/>
                <w:color w:val="000000"/>
                <w:sz w:val="24"/>
              </w:rPr>
              <w:t>E.</w:t>
            </w:r>
          </w:p>
        </w:tc>
        <w:tc>
          <w:tcPr>
            <w:tcW w:w="4980" w:type="dxa"/>
            <w:hideMark/>
          </w:tcPr>
          <w:p w14:paraId="5850A26C"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Does the Sampling Plan include the following quality assurance/quality control (QA/QC) for the initial influent sampling event and analysis?</w:t>
            </w:r>
          </w:p>
        </w:tc>
        <w:tc>
          <w:tcPr>
            <w:tcW w:w="720" w:type="dxa"/>
            <w:hideMark/>
          </w:tcPr>
          <w:p w14:paraId="2873EF4A"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hideMark/>
          </w:tcPr>
          <w:p w14:paraId="02AFAC80"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4283F3AE" w14:textId="77777777" w:rsidTr="00BF59DF">
        <w:trPr>
          <w:trHeight w:val="1690"/>
        </w:trPr>
        <w:tc>
          <w:tcPr>
            <w:tcW w:w="960" w:type="dxa"/>
            <w:noWrap/>
            <w:hideMark/>
          </w:tcPr>
          <w:p w14:paraId="50179406"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33968E5C"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1) A 24-hour flow-proportioned or time proportional (as feasible) composite sample be performed at each wastewater treatment plant (WWTP) to determine all pollutants being contributed to the system.</w:t>
            </w:r>
          </w:p>
        </w:tc>
        <w:tc>
          <w:tcPr>
            <w:tcW w:w="720" w:type="dxa"/>
            <w:hideMark/>
          </w:tcPr>
          <w:p w14:paraId="31E033A4"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hideMark/>
          </w:tcPr>
          <w:p w14:paraId="0129FAB7"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7A84D2C4" w14:textId="77777777" w:rsidTr="00BF59DF">
        <w:trPr>
          <w:trHeight w:val="1141"/>
        </w:trPr>
        <w:tc>
          <w:tcPr>
            <w:tcW w:w="960" w:type="dxa"/>
            <w:noWrap/>
            <w:hideMark/>
          </w:tcPr>
          <w:p w14:paraId="5B2832B3"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302DF630"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 xml:space="preserve">2) If composite sampling is not </w:t>
            </w:r>
            <w:proofErr w:type="gramStart"/>
            <w:r w:rsidRPr="00C071B7">
              <w:rPr>
                <w:rFonts w:asciiTheme="minorHAnsi" w:hAnsiTheme="minorHAnsi" w:cstheme="minorHAnsi"/>
                <w:color w:val="000000"/>
                <w:sz w:val="24"/>
              </w:rPr>
              <w:t>feasible</w:t>
            </w:r>
            <w:proofErr w:type="gramEnd"/>
            <w:r w:rsidRPr="00C071B7">
              <w:rPr>
                <w:rFonts w:asciiTheme="minorHAnsi" w:hAnsiTheme="minorHAnsi" w:cstheme="minorHAnsi"/>
                <w:color w:val="000000"/>
                <w:sz w:val="24"/>
              </w:rPr>
              <w:t xml:space="preserve"> please provide an explanation (</w:t>
            </w:r>
            <w:r w:rsidRPr="00C071B7">
              <w:rPr>
                <w:rFonts w:asciiTheme="minorHAnsi" w:hAnsiTheme="minorHAnsi" w:cstheme="minorHAnsi"/>
                <w:i/>
                <w:iCs/>
                <w:color w:val="000000"/>
                <w:sz w:val="24"/>
              </w:rPr>
              <w:t>i.e.</w:t>
            </w:r>
            <w:r w:rsidRPr="00C071B7">
              <w:rPr>
                <w:rFonts w:asciiTheme="minorHAnsi" w:hAnsiTheme="minorHAnsi" w:cstheme="minorHAnsi"/>
                <w:color w:val="000000"/>
                <w:sz w:val="24"/>
              </w:rPr>
              <w:t xml:space="preserve"> conducted time-proportional sampling because…).</w:t>
            </w:r>
          </w:p>
        </w:tc>
        <w:tc>
          <w:tcPr>
            <w:tcW w:w="720" w:type="dxa"/>
            <w:hideMark/>
          </w:tcPr>
          <w:p w14:paraId="6E4A5E42"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hideMark/>
          </w:tcPr>
          <w:p w14:paraId="360F0D7A"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140650D9" w14:textId="77777777" w:rsidTr="00BF59DF">
        <w:trPr>
          <w:trHeight w:val="2140"/>
        </w:trPr>
        <w:tc>
          <w:tcPr>
            <w:tcW w:w="960" w:type="dxa"/>
            <w:noWrap/>
            <w:hideMark/>
          </w:tcPr>
          <w:p w14:paraId="5496940D"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2FBA9176"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3) A minimum of four grab samples, for each 24-hour sampling period, must be used for cyanide, total phenols, oil and grease, sulfide, and volatile organics, provided these pollutants are included in the influent pollutant scan.  Low-level mercury samples should be collected as grab samples.</w:t>
            </w:r>
          </w:p>
        </w:tc>
        <w:tc>
          <w:tcPr>
            <w:tcW w:w="720" w:type="dxa"/>
            <w:noWrap/>
            <w:hideMark/>
          </w:tcPr>
          <w:p w14:paraId="236B346F"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noWrap/>
            <w:hideMark/>
          </w:tcPr>
          <w:p w14:paraId="62C7549F"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32C3F490" w14:textId="77777777" w:rsidTr="00BF59DF">
        <w:trPr>
          <w:trHeight w:val="763"/>
        </w:trPr>
        <w:tc>
          <w:tcPr>
            <w:tcW w:w="960" w:type="dxa"/>
            <w:noWrap/>
            <w:hideMark/>
          </w:tcPr>
          <w:p w14:paraId="51585CB0"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45E8AD32"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4) Sample COCs with the description of the sampling location(s)?</w:t>
            </w:r>
          </w:p>
        </w:tc>
        <w:tc>
          <w:tcPr>
            <w:tcW w:w="720" w:type="dxa"/>
            <w:noWrap/>
            <w:hideMark/>
          </w:tcPr>
          <w:p w14:paraId="0A49282A"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noWrap/>
            <w:hideMark/>
          </w:tcPr>
          <w:p w14:paraId="3396944C"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5856CC8F" w14:textId="77777777" w:rsidTr="00BF59DF">
        <w:trPr>
          <w:trHeight w:val="1249"/>
        </w:trPr>
        <w:tc>
          <w:tcPr>
            <w:tcW w:w="960" w:type="dxa"/>
            <w:noWrap/>
            <w:hideMark/>
          </w:tcPr>
          <w:p w14:paraId="228A00B2"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234971FA"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5) Documentation of appropriate sample type, preservation techniques, holding times, and shipping/storage procedures?</w:t>
            </w:r>
          </w:p>
        </w:tc>
        <w:tc>
          <w:tcPr>
            <w:tcW w:w="720" w:type="dxa"/>
            <w:noWrap/>
            <w:hideMark/>
          </w:tcPr>
          <w:p w14:paraId="53A637F8"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noWrap/>
            <w:hideMark/>
          </w:tcPr>
          <w:p w14:paraId="2ABE0F1E"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77303EF2" w14:textId="77777777" w:rsidTr="00BF59DF">
        <w:trPr>
          <w:trHeight w:val="1231"/>
        </w:trPr>
        <w:tc>
          <w:tcPr>
            <w:tcW w:w="960" w:type="dxa"/>
            <w:noWrap/>
            <w:hideMark/>
          </w:tcPr>
          <w:p w14:paraId="14F281EA"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366E9A11"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 xml:space="preserve">6) Documentation of equipment blanks, trip blanks, and/or sampling duplicates during the sampling event? </w:t>
            </w:r>
          </w:p>
        </w:tc>
        <w:tc>
          <w:tcPr>
            <w:tcW w:w="720" w:type="dxa"/>
            <w:noWrap/>
            <w:hideMark/>
          </w:tcPr>
          <w:p w14:paraId="4C195086"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noWrap/>
            <w:hideMark/>
          </w:tcPr>
          <w:p w14:paraId="0232F010" w14:textId="77777777" w:rsidR="00C071B7" w:rsidRPr="00C071B7" w:rsidRDefault="00C071B7" w:rsidP="006E4BDB">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r w:rsidR="006E4BDB" w:rsidRPr="006E4BDB" w14:paraId="35DE93F4" w14:textId="77777777" w:rsidTr="00BF59DF">
        <w:trPr>
          <w:trHeight w:val="1573"/>
        </w:trPr>
        <w:tc>
          <w:tcPr>
            <w:tcW w:w="960" w:type="dxa"/>
            <w:noWrap/>
            <w:hideMark/>
          </w:tcPr>
          <w:p w14:paraId="10EBBF68" w14:textId="77777777" w:rsidR="00C071B7" w:rsidRPr="00C071B7" w:rsidRDefault="00C071B7" w:rsidP="00C071B7">
            <w:pPr>
              <w:tabs>
                <w:tab w:val="clear" w:pos="720"/>
              </w:tabs>
              <w:rPr>
                <w:rFonts w:asciiTheme="minorHAnsi" w:hAnsiTheme="minorHAnsi" w:cstheme="minorHAnsi"/>
                <w:color w:val="000000"/>
                <w:sz w:val="24"/>
              </w:rPr>
            </w:pPr>
          </w:p>
        </w:tc>
        <w:tc>
          <w:tcPr>
            <w:tcW w:w="4980" w:type="dxa"/>
            <w:hideMark/>
          </w:tcPr>
          <w:p w14:paraId="3F1ABC24" w14:textId="77777777" w:rsidR="00C071B7" w:rsidRPr="00C071B7" w:rsidRDefault="00C071B7" w:rsidP="008D5741">
            <w:pPr>
              <w:tabs>
                <w:tab w:val="clear" w:pos="720"/>
              </w:tabs>
              <w:ind w:left="288" w:hanging="288"/>
              <w:rPr>
                <w:rFonts w:asciiTheme="minorHAnsi" w:hAnsiTheme="minorHAnsi" w:cstheme="minorHAnsi"/>
                <w:color w:val="000000"/>
                <w:sz w:val="24"/>
              </w:rPr>
            </w:pPr>
            <w:r w:rsidRPr="00C071B7">
              <w:rPr>
                <w:rFonts w:asciiTheme="minorHAnsi" w:hAnsiTheme="minorHAnsi" w:cstheme="minorHAnsi"/>
                <w:color w:val="000000"/>
                <w:sz w:val="24"/>
              </w:rPr>
              <w:t>7) Documentation of approved 40 CFR Part 136 analytical methods, blanks, duplicates, matrix spikes, QC charts, and/or other laboratory QA/QC control measures for the analysis?</w:t>
            </w:r>
          </w:p>
        </w:tc>
        <w:tc>
          <w:tcPr>
            <w:tcW w:w="720" w:type="dxa"/>
            <w:noWrap/>
            <w:hideMark/>
          </w:tcPr>
          <w:p w14:paraId="7FB0963A" w14:textId="77777777" w:rsidR="00C071B7" w:rsidRPr="00C071B7" w:rsidRDefault="00C071B7" w:rsidP="00C071B7">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c>
          <w:tcPr>
            <w:tcW w:w="3600" w:type="dxa"/>
            <w:noWrap/>
            <w:hideMark/>
          </w:tcPr>
          <w:p w14:paraId="34803784" w14:textId="77777777" w:rsidR="00C071B7" w:rsidRPr="00C071B7" w:rsidRDefault="00C071B7" w:rsidP="00C071B7">
            <w:pPr>
              <w:tabs>
                <w:tab w:val="clear" w:pos="720"/>
              </w:tabs>
              <w:rPr>
                <w:rFonts w:asciiTheme="minorHAnsi" w:hAnsiTheme="minorHAnsi" w:cstheme="minorHAnsi"/>
                <w:color w:val="000000"/>
                <w:sz w:val="24"/>
              </w:rPr>
            </w:pPr>
            <w:r w:rsidRPr="00C071B7">
              <w:rPr>
                <w:rFonts w:asciiTheme="minorHAnsi" w:hAnsiTheme="minorHAnsi" w:cstheme="minorHAnsi"/>
                <w:color w:val="000000"/>
                <w:sz w:val="24"/>
              </w:rPr>
              <w:t> </w:t>
            </w:r>
          </w:p>
        </w:tc>
      </w:tr>
    </w:tbl>
    <w:p w14:paraId="0E397E58" w14:textId="69A0B4C0" w:rsidR="000D46BD" w:rsidRDefault="000D46BD">
      <w:r>
        <w:br w:type="page"/>
      </w:r>
    </w:p>
    <w:tbl>
      <w:tblPr>
        <w:tblStyle w:val="TableGrid"/>
        <w:tblW w:w="10170" w:type="dxa"/>
        <w:tblLook w:val="04A0" w:firstRow="1" w:lastRow="0" w:firstColumn="1" w:lastColumn="0" w:noHBand="0" w:noVBand="1"/>
      </w:tblPr>
      <w:tblGrid>
        <w:gridCol w:w="960"/>
        <w:gridCol w:w="4980"/>
        <w:gridCol w:w="720"/>
        <w:gridCol w:w="3510"/>
      </w:tblGrid>
      <w:tr w:rsidR="00971B66" w:rsidRPr="00971B66" w14:paraId="042ED702" w14:textId="77777777" w:rsidTr="00BF59DF">
        <w:trPr>
          <w:trHeight w:val="675"/>
        </w:trPr>
        <w:tc>
          <w:tcPr>
            <w:tcW w:w="960" w:type="dxa"/>
            <w:noWrap/>
            <w:hideMark/>
          </w:tcPr>
          <w:p w14:paraId="768D52A0" w14:textId="77777777" w:rsidR="00971B66" w:rsidRPr="00971B66" w:rsidRDefault="00971B66" w:rsidP="00971B66">
            <w:pPr>
              <w:tabs>
                <w:tab w:val="clear" w:pos="720"/>
              </w:tabs>
              <w:rPr>
                <w:rFonts w:asciiTheme="minorHAnsi" w:hAnsiTheme="minorHAnsi" w:cstheme="minorHAnsi"/>
                <w:b/>
                <w:bCs/>
                <w:color w:val="000000"/>
                <w:sz w:val="24"/>
              </w:rPr>
            </w:pPr>
            <w:r w:rsidRPr="00971B66">
              <w:rPr>
                <w:rFonts w:asciiTheme="minorHAnsi" w:hAnsiTheme="minorHAnsi" w:cstheme="minorHAnsi"/>
                <w:b/>
                <w:bCs/>
                <w:color w:val="000000"/>
                <w:sz w:val="24"/>
              </w:rPr>
              <w:lastRenderedPageBreak/>
              <w:t>Part I.</w:t>
            </w:r>
          </w:p>
        </w:tc>
        <w:tc>
          <w:tcPr>
            <w:tcW w:w="4980" w:type="dxa"/>
            <w:hideMark/>
          </w:tcPr>
          <w:p w14:paraId="26A7AB27" w14:textId="77777777" w:rsidR="00971B66" w:rsidRPr="00971B66" w:rsidRDefault="00971B66" w:rsidP="00971B66">
            <w:pPr>
              <w:tabs>
                <w:tab w:val="clear" w:pos="720"/>
              </w:tabs>
              <w:rPr>
                <w:rFonts w:asciiTheme="minorHAnsi" w:hAnsiTheme="minorHAnsi" w:cstheme="minorHAnsi"/>
                <w:b/>
                <w:bCs/>
                <w:color w:val="000000"/>
                <w:sz w:val="24"/>
              </w:rPr>
            </w:pPr>
            <w:r w:rsidRPr="00971B66">
              <w:rPr>
                <w:rFonts w:asciiTheme="minorHAnsi" w:hAnsiTheme="minorHAnsi" w:cstheme="minorHAnsi"/>
                <w:b/>
                <w:bCs/>
                <w:color w:val="000000"/>
                <w:sz w:val="24"/>
              </w:rPr>
              <w:t>Sampling Plan Requirements</w:t>
            </w:r>
          </w:p>
        </w:tc>
        <w:tc>
          <w:tcPr>
            <w:tcW w:w="720" w:type="dxa"/>
            <w:noWrap/>
            <w:hideMark/>
          </w:tcPr>
          <w:p w14:paraId="095DC7B8" w14:textId="77777777" w:rsidR="00971B66" w:rsidRPr="00971B66" w:rsidRDefault="00971B66" w:rsidP="00971B66">
            <w:pPr>
              <w:tabs>
                <w:tab w:val="clear" w:pos="720"/>
              </w:tabs>
              <w:jc w:val="center"/>
              <w:rPr>
                <w:rFonts w:asciiTheme="minorHAnsi" w:hAnsiTheme="minorHAnsi" w:cstheme="minorHAnsi"/>
                <w:b/>
                <w:bCs/>
                <w:color w:val="000000"/>
                <w:sz w:val="24"/>
              </w:rPr>
            </w:pPr>
            <w:r w:rsidRPr="00971B66">
              <w:rPr>
                <w:rFonts w:asciiTheme="minorHAnsi" w:hAnsiTheme="minorHAnsi" w:cstheme="minorHAnsi"/>
                <w:b/>
                <w:bCs/>
                <w:color w:val="000000"/>
                <w:sz w:val="24"/>
              </w:rPr>
              <w:t>Y/N</w:t>
            </w:r>
          </w:p>
        </w:tc>
        <w:tc>
          <w:tcPr>
            <w:tcW w:w="3510" w:type="dxa"/>
            <w:noWrap/>
            <w:hideMark/>
          </w:tcPr>
          <w:p w14:paraId="6DC39B6F" w14:textId="12D47C2C" w:rsidR="00971B66" w:rsidRPr="00971B66" w:rsidRDefault="00DA5EE7" w:rsidP="00971B66">
            <w:pPr>
              <w:tabs>
                <w:tab w:val="clear" w:pos="720"/>
              </w:tabs>
              <w:jc w:val="center"/>
              <w:rPr>
                <w:rFonts w:asciiTheme="minorHAnsi" w:hAnsiTheme="minorHAnsi" w:cstheme="minorHAnsi"/>
                <w:b/>
                <w:bCs/>
                <w:color w:val="000000"/>
                <w:sz w:val="24"/>
              </w:rPr>
            </w:pPr>
            <w:r w:rsidRPr="00F40669">
              <w:rPr>
                <w:rFonts w:asciiTheme="minorHAnsi" w:hAnsiTheme="minorHAnsi" w:cstheme="minorHAnsi"/>
                <w:b/>
                <w:bCs/>
                <w:color w:val="000000"/>
                <w:sz w:val="24"/>
              </w:rPr>
              <w:t>Section of Plan &amp; Comments</w:t>
            </w:r>
          </w:p>
        </w:tc>
      </w:tr>
      <w:tr w:rsidR="00971B66" w:rsidRPr="00971B66" w14:paraId="102B057A" w14:textId="77777777" w:rsidTr="00BF59DF">
        <w:trPr>
          <w:trHeight w:val="615"/>
        </w:trPr>
        <w:tc>
          <w:tcPr>
            <w:tcW w:w="960" w:type="dxa"/>
            <w:noWrap/>
            <w:hideMark/>
          </w:tcPr>
          <w:p w14:paraId="13FB0793" w14:textId="77777777" w:rsidR="00971B66" w:rsidRPr="00971B66" w:rsidRDefault="00971B66" w:rsidP="00971B66">
            <w:pPr>
              <w:tabs>
                <w:tab w:val="clear" w:pos="720"/>
              </w:tabs>
              <w:jc w:val="right"/>
              <w:rPr>
                <w:rFonts w:asciiTheme="minorHAnsi" w:hAnsiTheme="minorHAnsi" w:cstheme="minorHAnsi"/>
                <w:color w:val="000000"/>
                <w:sz w:val="24"/>
              </w:rPr>
            </w:pPr>
            <w:r w:rsidRPr="00971B66">
              <w:rPr>
                <w:rFonts w:asciiTheme="minorHAnsi" w:hAnsiTheme="minorHAnsi" w:cstheme="minorHAnsi"/>
                <w:color w:val="000000"/>
                <w:sz w:val="24"/>
              </w:rPr>
              <w:t>E.</w:t>
            </w:r>
          </w:p>
        </w:tc>
        <w:tc>
          <w:tcPr>
            <w:tcW w:w="4980" w:type="dxa"/>
            <w:hideMark/>
          </w:tcPr>
          <w:p w14:paraId="205E4D73"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8) Any other data or information used to identify the POCs. If yes, then describe.</w:t>
            </w:r>
          </w:p>
        </w:tc>
        <w:tc>
          <w:tcPr>
            <w:tcW w:w="720" w:type="dxa"/>
            <w:noWrap/>
            <w:hideMark/>
          </w:tcPr>
          <w:p w14:paraId="5CCDED59"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63174E7D"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7B2A3881" w14:textId="77777777" w:rsidTr="00BF59DF">
        <w:trPr>
          <w:trHeight w:val="709"/>
        </w:trPr>
        <w:tc>
          <w:tcPr>
            <w:tcW w:w="960" w:type="dxa"/>
            <w:noWrap/>
            <w:hideMark/>
          </w:tcPr>
          <w:p w14:paraId="5D7DDAA8" w14:textId="77777777" w:rsidR="00971B66" w:rsidRPr="00971B66" w:rsidRDefault="00971B66" w:rsidP="00971B66">
            <w:pPr>
              <w:tabs>
                <w:tab w:val="clear" w:pos="720"/>
              </w:tabs>
              <w:jc w:val="right"/>
              <w:rPr>
                <w:rFonts w:asciiTheme="minorHAnsi" w:hAnsiTheme="minorHAnsi" w:cstheme="minorHAnsi"/>
                <w:color w:val="000000"/>
                <w:sz w:val="24"/>
              </w:rPr>
            </w:pPr>
            <w:r w:rsidRPr="00971B66">
              <w:rPr>
                <w:rFonts w:asciiTheme="minorHAnsi" w:hAnsiTheme="minorHAnsi" w:cstheme="minorHAnsi"/>
                <w:color w:val="000000"/>
                <w:sz w:val="24"/>
              </w:rPr>
              <w:t>F.</w:t>
            </w:r>
          </w:p>
        </w:tc>
        <w:tc>
          <w:tcPr>
            <w:tcW w:w="4980" w:type="dxa"/>
            <w:hideMark/>
          </w:tcPr>
          <w:p w14:paraId="403A47DB"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Does the Sampling Plan include a schematic showing the layout for each WWTP(s)?</w:t>
            </w:r>
          </w:p>
        </w:tc>
        <w:tc>
          <w:tcPr>
            <w:tcW w:w="720" w:type="dxa"/>
            <w:noWrap/>
            <w:hideMark/>
          </w:tcPr>
          <w:p w14:paraId="16E37AD2"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2FEB9119"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4511482E" w14:textId="77777777" w:rsidTr="00BF59DF">
        <w:trPr>
          <w:trHeight w:val="615"/>
        </w:trPr>
        <w:tc>
          <w:tcPr>
            <w:tcW w:w="960" w:type="dxa"/>
            <w:noWrap/>
            <w:hideMark/>
          </w:tcPr>
          <w:p w14:paraId="1DC6B78F" w14:textId="77777777" w:rsidR="00971B66" w:rsidRPr="00971B66" w:rsidRDefault="00971B66" w:rsidP="00971B66">
            <w:pPr>
              <w:tabs>
                <w:tab w:val="clear" w:pos="720"/>
              </w:tabs>
              <w:jc w:val="center"/>
              <w:rPr>
                <w:rFonts w:asciiTheme="minorHAnsi" w:hAnsiTheme="minorHAnsi" w:cstheme="minorHAnsi"/>
                <w:color w:val="000000"/>
                <w:sz w:val="24"/>
              </w:rPr>
            </w:pPr>
          </w:p>
        </w:tc>
        <w:tc>
          <w:tcPr>
            <w:tcW w:w="4980" w:type="dxa"/>
            <w:hideMark/>
          </w:tcPr>
          <w:p w14:paraId="6B7CA4D1"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1) Including all treatment units and connections between them (flow schematic)?</w:t>
            </w:r>
          </w:p>
        </w:tc>
        <w:tc>
          <w:tcPr>
            <w:tcW w:w="720" w:type="dxa"/>
            <w:noWrap/>
            <w:hideMark/>
          </w:tcPr>
          <w:p w14:paraId="27CBC4C9"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4F492B5C" w14:textId="77777777" w:rsidR="00971B66" w:rsidRPr="00971B66" w:rsidRDefault="00971B66" w:rsidP="00971B66">
            <w:pPr>
              <w:tabs>
                <w:tab w:val="clear" w:pos="720"/>
              </w:tabs>
              <w:jc w:val="center"/>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5F1826CA" w14:textId="77777777" w:rsidTr="00BF59DF">
        <w:trPr>
          <w:trHeight w:val="615"/>
        </w:trPr>
        <w:tc>
          <w:tcPr>
            <w:tcW w:w="960" w:type="dxa"/>
            <w:noWrap/>
            <w:hideMark/>
          </w:tcPr>
          <w:p w14:paraId="430AEBCC" w14:textId="77777777" w:rsidR="00971B66" w:rsidRPr="00971B66" w:rsidRDefault="00971B66" w:rsidP="00971B66">
            <w:pPr>
              <w:tabs>
                <w:tab w:val="clear" w:pos="720"/>
              </w:tabs>
              <w:jc w:val="center"/>
              <w:rPr>
                <w:rFonts w:asciiTheme="minorHAnsi" w:hAnsiTheme="minorHAnsi" w:cstheme="minorHAnsi"/>
                <w:color w:val="000000"/>
                <w:sz w:val="24"/>
              </w:rPr>
            </w:pPr>
          </w:p>
        </w:tc>
        <w:tc>
          <w:tcPr>
            <w:tcW w:w="4980" w:type="dxa"/>
            <w:hideMark/>
          </w:tcPr>
          <w:p w14:paraId="1504B7D8"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2) Including narrative designations of the treatment processes?</w:t>
            </w:r>
          </w:p>
        </w:tc>
        <w:tc>
          <w:tcPr>
            <w:tcW w:w="720" w:type="dxa"/>
            <w:noWrap/>
            <w:hideMark/>
          </w:tcPr>
          <w:p w14:paraId="710D9EED"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3296D28D"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790A0E9D" w14:textId="77777777" w:rsidTr="00BF59DF">
        <w:trPr>
          <w:trHeight w:val="900"/>
        </w:trPr>
        <w:tc>
          <w:tcPr>
            <w:tcW w:w="960" w:type="dxa"/>
            <w:noWrap/>
            <w:hideMark/>
          </w:tcPr>
          <w:p w14:paraId="3C94FCBC" w14:textId="77777777" w:rsidR="00971B66" w:rsidRPr="00971B66" w:rsidRDefault="00971B66" w:rsidP="00971B66">
            <w:pPr>
              <w:tabs>
                <w:tab w:val="clear" w:pos="720"/>
              </w:tabs>
              <w:rPr>
                <w:rFonts w:asciiTheme="minorHAnsi" w:hAnsiTheme="minorHAnsi" w:cstheme="minorHAnsi"/>
                <w:color w:val="000000"/>
                <w:sz w:val="24"/>
              </w:rPr>
            </w:pPr>
          </w:p>
        </w:tc>
        <w:tc>
          <w:tcPr>
            <w:tcW w:w="4980" w:type="dxa"/>
            <w:hideMark/>
          </w:tcPr>
          <w:p w14:paraId="3AB07A9C"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3) Are the sampling locations for the seven (7*) day sampling events for influent, effluent, and sludge clearly marked on the schematic?</w:t>
            </w:r>
          </w:p>
        </w:tc>
        <w:tc>
          <w:tcPr>
            <w:tcW w:w="720" w:type="dxa"/>
            <w:noWrap/>
            <w:hideMark/>
          </w:tcPr>
          <w:p w14:paraId="1F5C82FF"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3B1A3FB0"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7EE9A81E" w14:textId="77777777" w:rsidTr="00BF59DF">
        <w:trPr>
          <w:trHeight w:val="915"/>
        </w:trPr>
        <w:tc>
          <w:tcPr>
            <w:tcW w:w="960" w:type="dxa"/>
            <w:noWrap/>
            <w:hideMark/>
          </w:tcPr>
          <w:p w14:paraId="11DF8869" w14:textId="77777777" w:rsidR="00971B66" w:rsidRPr="00971B66" w:rsidRDefault="00971B66" w:rsidP="00971B66">
            <w:pPr>
              <w:tabs>
                <w:tab w:val="clear" w:pos="720"/>
              </w:tabs>
              <w:rPr>
                <w:rFonts w:asciiTheme="minorHAnsi" w:hAnsiTheme="minorHAnsi" w:cstheme="minorHAnsi"/>
                <w:color w:val="000000"/>
                <w:sz w:val="24"/>
              </w:rPr>
            </w:pPr>
          </w:p>
        </w:tc>
        <w:tc>
          <w:tcPr>
            <w:tcW w:w="4980" w:type="dxa"/>
            <w:hideMark/>
          </w:tcPr>
          <w:p w14:paraId="4780E2DC" w14:textId="77777777" w:rsidR="00971B66" w:rsidRPr="00971B66" w:rsidRDefault="00971B66" w:rsidP="00971B66">
            <w:pPr>
              <w:tabs>
                <w:tab w:val="clear" w:pos="720"/>
              </w:tabs>
              <w:rPr>
                <w:rFonts w:asciiTheme="minorHAnsi" w:hAnsiTheme="minorHAnsi" w:cstheme="minorHAnsi"/>
                <w:i/>
                <w:iCs/>
                <w:color w:val="000000"/>
                <w:sz w:val="24"/>
              </w:rPr>
            </w:pPr>
            <w:r w:rsidRPr="00971B66">
              <w:rPr>
                <w:rFonts w:asciiTheme="minorHAnsi" w:hAnsiTheme="minorHAnsi" w:cstheme="minorHAnsi"/>
                <w:i/>
                <w:iCs/>
                <w:color w:val="000000"/>
                <w:sz w:val="24"/>
              </w:rPr>
              <w:t>Note: If the sampling days are less than seven, the CA needs to include a justification for the deviation.</w:t>
            </w:r>
          </w:p>
        </w:tc>
        <w:tc>
          <w:tcPr>
            <w:tcW w:w="720" w:type="dxa"/>
            <w:noWrap/>
            <w:hideMark/>
          </w:tcPr>
          <w:p w14:paraId="368BED09"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31114750"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1D027D4D" w14:textId="77777777" w:rsidTr="00BF59DF">
        <w:trPr>
          <w:trHeight w:val="615"/>
        </w:trPr>
        <w:tc>
          <w:tcPr>
            <w:tcW w:w="960" w:type="dxa"/>
            <w:noWrap/>
            <w:hideMark/>
          </w:tcPr>
          <w:p w14:paraId="64E381DB" w14:textId="77777777" w:rsidR="00971B66" w:rsidRPr="00971B66" w:rsidRDefault="00971B66" w:rsidP="00971B66">
            <w:pPr>
              <w:tabs>
                <w:tab w:val="clear" w:pos="720"/>
              </w:tabs>
              <w:rPr>
                <w:rFonts w:asciiTheme="minorHAnsi" w:hAnsiTheme="minorHAnsi" w:cstheme="minorHAnsi"/>
                <w:color w:val="000000"/>
                <w:sz w:val="24"/>
              </w:rPr>
            </w:pPr>
          </w:p>
        </w:tc>
        <w:tc>
          <w:tcPr>
            <w:tcW w:w="4980" w:type="dxa"/>
            <w:hideMark/>
          </w:tcPr>
          <w:p w14:paraId="06F98B40"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4) Are return flow locations marked on the schematic?</w:t>
            </w:r>
          </w:p>
        </w:tc>
        <w:tc>
          <w:tcPr>
            <w:tcW w:w="720" w:type="dxa"/>
            <w:noWrap/>
            <w:hideMark/>
          </w:tcPr>
          <w:p w14:paraId="2E5FBDD0"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2A01AACE"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3F5298C3" w14:textId="77777777" w:rsidTr="00BF59DF">
        <w:trPr>
          <w:trHeight w:val="1708"/>
        </w:trPr>
        <w:tc>
          <w:tcPr>
            <w:tcW w:w="960" w:type="dxa"/>
            <w:noWrap/>
            <w:hideMark/>
          </w:tcPr>
          <w:p w14:paraId="038DABFF" w14:textId="77777777" w:rsidR="00971B66" w:rsidRPr="00971B66" w:rsidRDefault="00971B66" w:rsidP="00971B66">
            <w:pPr>
              <w:tabs>
                <w:tab w:val="clear" w:pos="720"/>
              </w:tabs>
              <w:jc w:val="right"/>
              <w:rPr>
                <w:rFonts w:asciiTheme="minorHAnsi" w:hAnsiTheme="minorHAnsi" w:cstheme="minorHAnsi"/>
                <w:color w:val="000000"/>
                <w:sz w:val="24"/>
              </w:rPr>
            </w:pPr>
            <w:r w:rsidRPr="00971B66">
              <w:rPr>
                <w:rFonts w:asciiTheme="minorHAnsi" w:hAnsiTheme="minorHAnsi" w:cstheme="minorHAnsi"/>
                <w:color w:val="000000"/>
                <w:sz w:val="24"/>
              </w:rPr>
              <w:t>G.</w:t>
            </w:r>
          </w:p>
        </w:tc>
        <w:tc>
          <w:tcPr>
            <w:tcW w:w="4980" w:type="dxa"/>
            <w:hideMark/>
          </w:tcPr>
          <w:p w14:paraId="6D0C11E0"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Does the Sampling Plan include a definition for identifying a POC as any pollutant found at or above 0.1 milligrams per liter (mg/L) and any other pollutant the POTW and/or State may designate to be of concern?</w:t>
            </w:r>
          </w:p>
        </w:tc>
        <w:tc>
          <w:tcPr>
            <w:tcW w:w="720" w:type="dxa"/>
            <w:noWrap/>
            <w:hideMark/>
          </w:tcPr>
          <w:p w14:paraId="0316C014"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1AD382EE"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68CE0484" w14:textId="77777777" w:rsidTr="00BF59DF">
        <w:trPr>
          <w:trHeight w:val="1440"/>
        </w:trPr>
        <w:tc>
          <w:tcPr>
            <w:tcW w:w="960" w:type="dxa"/>
            <w:noWrap/>
            <w:hideMark/>
          </w:tcPr>
          <w:p w14:paraId="5EBB5970" w14:textId="77777777" w:rsidR="00971B66" w:rsidRPr="00971B66" w:rsidRDefault="00971B66" w:rsidP="00971B66">
            <w:pPr>
              <w:tabs>
                <w:tab w:val="clear" w:pos="720"/>
              </w:tabs>
              <w:jc w:val="right"/>
              <w:rPr>
                <w:rFonts w:asciiTheme="minorHAnsi" w:hAnsiTheme="minorHAnsi" w:cstheme="minorHAnsi"/>
                <w:color w:val="000000"/>
                <w:sz w:val="24"/>
              </w:rPr>
            </w:pPr>
            <w:r w:rsidRPr="00971B66">
              <w:rPr>
                <w:rFonts w:asciiTheme="minorHAnsi" w:hAnsiTheme="minorHAnsi" w:cstheme="minorHAnsi"/>
                <w:color w:val="000000"/>
                <w:sz w:val="24"/>
              </w:rPr>
              <w:t>H.</w:t>
            </w:r>
          </w:p>
        </w:tc>
        <w:tc>
          <w:tcPr>
            <w:tcW w:w="4980" w:type="dxa"/>
            <w:hideMark/>
          </w:tcPr>
          <w:p w14:paraId="54630D68"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Does the Sampling Plan list the POCs for which seven (7*) day sampling events will be conducted, and for which local limits will be developed?</w:t>
            </w:r>
          </w:p>
        </w:tc>
        <w:tc>
          <w:tcPr>
            <w:tcW w:w="720" w:type="dxa"/>
            <w:noWrap/>
            <w:hideMark/>
          </w:tcPr>
          <w:p w14:paraId="770621F3"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415158F2"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7A6DB832" w14:textId="77777777" w:rsidTr="00BF59DF">
        <w:trPr>
          <w:trHeight w:val="1296"/>
        </w:trPr>
        <w:tc>
          <w:tcPr>
            <w:tcW w:w="960" w:type="dxa"/>
            <w:noWrap/>
            <w:hideMark/>
          </w:tcPr>
          <w:p w14:paraId="42903C88" w14:textId="77777777" w:rsidR="00971B66" w:rsidRPr="00971B66" w:rsidRDefault="00971B66" w:rsidP="00971B66">
            <w:pPr>
              <w:tabs>
                <w:tab w:val="clear" w:pos="720"/>
              </w:tabs>
              <w:rPr>
                <w:rFonts w:asciiTheme="minorHAnsi" w:hAnsiTheme="minorHAnsi" w:cstheme="minorHAnsi"/>
                <w:color w:val="000000"/>
                <w:sz w:val="24"/>
              </w:rPr>
            </w:pPr>
          </w:p>
        </w:tc>
        <w:tc>
          <w:tcPr>
            <w:tcW w:w="4980" w:type="dxa"/>
            <w:hideMark/>
          </w:tcPr>
          <w:p w14:paraId="326EFB8F" w14:textId="77777777" w:rsidR="00971B66" w:rsidRPr="00971B66" w:rsidRDefault="00971B66" w:rsidP="00971B66">
            <w:pPr>
              <w:tabs>
                <w:tab w:val="clear" w:pos="720"/>
              </w:tabs>
              <w:rPr>
                <w:rFonts w:asciiTheme="minorHAnsi" w:hAnsiTheme="minorHAnsi" w:cstheme="minorHAnsi"/>
                <w:i/>
                <w:iCs/>
                <w:color w:val="000000"/>
                <w:sz w:val="24"/>
              </w:rPr>
            </w:pPr>
            <w:r w:rsidRPr="00971B66">
              <w:rPr>
                <w:rFonts w:asciiTheme="minorHAnsi" w:hAnsiTheme="minorHAnsi" w:cstheme="minorHAnsi"/>
                <w:i/>
                <w:iCs/>
                <w:color w:val="000000"/>
                <w:sz w:val="24"/>
              </w:rPr>
              <w:t>Note: New WWTPs that have never been sampled for TBLLs will need to collect more samples as specified in the EPA’s National TBLLs guidance manual.</w:t>
            </w:r>
          </w:p>
        </w:tc>
        <w:tc>
          <w:tcPr>
            <w:tcW w:w="720" w:type="dxa"/>
            <w:noWrap/>
            <w:hideMark/>
          </w:tcPr>
          <w:p w14:paraId="66B561BB"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57733965"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r w:rsidR="00971B66" w:rsidRPr="00971B66" w14:paraId="2492C2CA" w14:textId="77777777" w:rsidTr="00BF59DF">
        <w:trPr>
          <w:trHeight w:val="1438"/>
        </w:trPr>
        <w:tc>
          <w:tcPr>
            <w:tcW w:w="960" w:type="dxa"/>
            <w:noWrap/>
            <w:hideMark/>
          </w:tcPr>
          <w:p w14:paraId="5E405491" w14:textId="77777777" w:rsidR="00971B66" w:rsidRPr="00971B66" w:rsidRDefault="00971B66" w:rsidP="00971B66">
            <w:pPr>
              <w:tabs>
                <w:tab w:val="clear" w:pos="720"/>
              </w:tabs>
              <w:rPr>
                <w:rFonts w:asciiTheme="minorHAnsi" w:hAnsiTheme="minorHAnsi" w:cstheme="minorHAnsi"/>
                <w:color w:val="000000"/>
                <w:sz w:val="24"/>
              </w:rPr>
            </w:pPr>
          </w:p>
        </w:tc>
        <w:tc>
          <w:tcPr>
            <w:tcW w:w="4980" w:type="dxa"/>
            <w:hideMark/>
          </w:tcPr>
          <w:p w14:paraId="64F928FF" w14:textId="77777777" w:rsidR="00971B66" w:rsidRPr="00971B66" w:rsidRDefault="00971B66" w:rsidP="00971B66">
            <w:pPr>
              <w:tabs>
                <w:tab w:val="clear" w:pos="720"/>
              </w:tabs>
              <w:ind w:left="288" w:hanging="288"/>
              <w:rPr>
                <w:rFonts w:asciiTheme="minorHAnsi" w:hAnsiTheme="minorHAnsi" w:cstheme="minorHAnsi"/>
                <w:color w:val="000000"/>
                <w:sz w:val="24"/>
              </w:rPr>
            </w:pPr>
            <w:r w:rsidRPr="00971B66">
              <w:rPr>
                <w:rFonts w:asciiTheme="minorHAnsi" w:hAnsiTheme="minorHAnsi" w:cstheme="minorHAnsi"/>
                <w:color w:val="000000"/>
                <w:sz w:val="24"/>
              </w:rPr>
              <w:t>1) If any POC is missing, then an explanation must be included specifying why the seven (7*) day sampling events will not be conducted for any missing POC.</w:t>
            </w:r>
          </w:p>
        </w:tc>
        <w:tc>
          <w:tcPr>
            <w:tcW w:w="720" w:type="dxa"/>
            <w:noWrap/>
            <w:hideMark/>
          </w:tcPr>
          <w:p w14:paraId="45A6B52C"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c>
          <w:tcPr>
            <w:tcW w:w="3510" w:type="dxa"/>
            <w:noWrap/>
            <w:hideMark/>
          </w:tcPr>
          <w:p w14:paraId="27814076" w14:textId="77777777" w:rsidR="00971B66" w:rsidRPr="00971B66" w:rsidRDefault="00971B66" w:rsidP="00971B66">
            <w:pPr>
              <w:tabs>
                <w:tab w:val="clear" w:pos="720"/>
              </w:tabs>
              <w:rPr>
                <w:rFonts w:asciiTheme="minorHAnsi" w:hAnsiTheme="minorHAnsi" w:cstheme="minorHAnsi"/>
                <w:color w:val="000000"/>
                <w:sz w:val="24"/>
              </w:rPr>
            </w:pPr>
            <w:r w:rsidRPr="00971B66">
              <w:rPr>
                <w:rFonts w:asciiTheme="minorHAnsi" w:hAnsiTheme="minorHAnsi" w:cstheme="minorHAnsi"/>
                <w:color w:val="000000"/>
                <w:sz w:val="24"/>
              </w:rPr>
              <w:t> </w:t>
            </w:r>
          </w:p>
        </w:tc>
      </w:tr>
    </w:tbl>
    <w:p w14:paraId="72BD9C0D" w14:textId="5C531DBC" w:rsidR="007B6F77" w:rsidRDefault="007B6F77">
      <w:r>
        <w:br w:type="page"/>
      </w:r>
    </w:p>
    <w:tbl>
      <w:tblPr>
        <w:tblStyle w:val="TableGrid"/>
        <w:tblW w:w="10170" w:type="dxa"/>
        <w:tblLook w:val="04A0" w:firstRow="1" w:lastRow="0" w:firstColumn="1" w:lastColumn="0" w:noHBand="0" w:noVBand="1"/>
      </w:tblPr>
      <w:tblGrid>
        <w:gridCol w:w="960"/>
        <w:gridCol w:w="4440"/>
        <w:gridCol w:w="810"/>
        <w:gridCol w:w="3960"/>
      </w:tblGrid>
      <w:tr w:rsidR="00DA5EE7" w:rsidRPr="00DA5EE7" w14:paraId="28F8A7EB" w14:textId="77777777" w:rsidTr="00BF59DF">
        <w:trPr>
          <w:trHeight w:val="675"/>
        </w:trPr>
        <w:tc>
          <w:tcPr>
            <w:tcW w:w="960" w:type="dxa"/>
            <w:noWrap/>
            <w:hideMark/>
          </w:tcPr>
          <w:p w14:paraId="6F4476E8" w14:textId="77777777" w:rsidR="00DA5EE7" w:rsidRPr="00DA5EE7" w:rsidRDefault="00DA5EE7" w:rsidP="00DA5EE7">
            <w:pPr>
              <w:tabs>
                <w:tab w:val="clear" w:pos="720"/>
              </w:tabs>
              <w:rPr>
                <w:rFonts w:asciiTheme="minorHAnsi" w:hAnsiTheme="minorHAnsi" w:cstheme="minorHAnsi"/>
                <w:b/>
                <w:bCs/>
                <w:color w:val="000000"/>
                <w:sz w:val="24"/>
              </w:rPr>
            </w:pPr>
            <w:r w:rsidRPr="00DA5EE7">
              <w:rPr>
                <w:rFonts w:asciiTheme="minorHAnsi" w:hAnsiTheme="minorHAnsi" w:cstheme="minorHAnsi"/>
                <w:b/>
                <w:bCs/>
                <w:color w:val="000000"/>
                <w:sz w:val="24"/>
              </w:rPr>
              <w:lastRenderedPageBreak/>
              <w:t>Part I.</w:t>
            </w:r>
          </w:p>
        </w:tc>
        <w:tc>
          <w:tcPr>
            <w:tcW w:w="4440" w:type="dxa"/>
            <w:hideMark/>
          </w:tcPr>
          <w:p w14:paraId="30929539" w14:textId="77777777" w:rsidR="00DA5EE7" w:rsidRPr="00DA5EE7" w:rsidRDefault="00DA5EE7" w:rsidP="00DA5EE7">
            <w:pPr>
              <w:tabs>
                <w:tab w:val="clear" w:pos="720"/>
              </w:tabs>
              <w:rPr>
                <w:rFonts w:asciiTheme="minorHAnsi" w:hAnsiTheme="minorHAnsi" w:cstheme="minorHAnsi"/>
                <w:b/>
                <w:bCs/>
                <w:color w:val="000000"/>
                <w:sz w:val="24"/>
              </w:rPr>
            </w:pPr>
            <w:r w:rsidRPr="00DA5EE7">
              <w:rPr>
                <w:rFonts w:asciiTheme="minorHAnsi" w:hAnsiTheme="minorHAnsi" w:cstheme="minorHAnsi"/>
                <w:b/>
                <w:bCs/>
                <w:color w:val="000000"/>
                <w:sz w:val="24"/>
              </w:rPr>
              <w:t>Sampling Plan Requirements</w:t>
            </w:r>
          </w:p>
        </w:tc>
        <w:tc>
          <w:tcPr>
            <w:tcW w:w="810" w:type="dxa"/>
            <w:noWrap/>
            <w:hideMark/>
          </w:tcPr>
          <w:p w14:paraId="027377C3" w14:textId="77777777" w:rsidR="00DA5EE7" w:rsidRPr="00DA5EE7" w:rsidRDefault="00DA5EE7" w:rsidP="00DA5EE7">
            <w:pPr>
              <w:tabs>
                <w:tab w:val="clear" w:pos="720"/>
              </w:tabs>
              <w:jc w:val="center"/>
              <w:rPr>
                <w:rFonts w:asciiTheme="minorHAnsi" w:hAnsiTheme="minorHAnsi" w:cstheme="minorHAnsi"/>
                <w:b/>
                <w:bCs/>
                <w:color w:val="000000"/>
                <w:sz w:val="24"/>
              </w:rPr>
            </w:pPr>
            <w:r w:rsidRPr="00DA5EE7">
              <w:rPr>
                <w:rFonts w:asciiTheme="minorHAnsi" w:hAnsiTheme="minorHAnsi" w:cstheme="minorHAnsi"/>
                <w:b/>
                <w:bCs/>
                <w:color w:val="000000"/>
                <w:sz w:val="24"/>
              </w:rPr>
              <w:t>Y/N</w:t>
            </w:r>
          </w:p>
        </w:tc>
        <w:tc>
          <w:tcPr>
            <w:tcW w:w="3960" w:type="dxa"/>
            <w:noWrap/>
            <w:hideMark/>
          </w:tcPr>
          <w:p w14:paraId="22C63554" w14:textId="6A9936B4" w:rsidR="00DA5EE7" w:rsidRPr="00DA5EE7" w:rsidRDefault="00DA5EE7" w:rsidP="00DD47C7">
            <w:pPr>
              <w:tabs>
                <w:tab w:val="clear" w:pos="720"/>
              </w:tabs>
              <w:jc w:val="center"/>
              <w:rPr>
                <w:rFonts w:asciiTheme="minorHAnsi" w:hAnsiTheme="minorHAnsi" w:cstheme="minorHAnsi"/>
                <w:b/>
                <w:bCs/>
                <w:color w:val="000000"/>
                <w:sz w:val="24"/>
              </w:rPr>
            </w:pPr>
            <w:r w:rsidRPr="00DA5EE7">
              <w:rPr>
                <w:rFonts w:asciiTheme="minorHAnsi" w:hAnsiTheme="minorHAnsi" w:cstheme="minorHAnsi"/>
                <w:b/>
                <w:bCs/>
                <w:color w:val="000000"/>
                <w:sz w:val="24"/>
              </w:rPr>
              <w:t>Section of Plan &amp; Comments</w:t>
            </w:r>
          </w:p>
        </w:tc>
      </w:tr>
      <w:tr w:rsidR="00F40669" w:rsidRPr="00DA5EE7" w14:paraId="65413244" w14:textId="77777777" w:rsidTr="00BF59DF">
        <w:trPr>
          <w:trHeight w:val="1260"/>
        </w:trPr>
        <w:tc>
          <w:tcPr>
            <w:tcW w:w="960" w:type="dxa"/>
            <w:noWrap/>
            <w:hideMark/>
          </w:tcPr>
          <w:p w14:paraId="664EA907" w14:textId="77777777" w:rsidR="00DA5EE7" w:rsidRPr="00DA5EE7" w:rsidRDefault="00DA5EE7" w:rsidP="00DA5EE7">
            <w:pPr>
              <w:tabs>
                <w:tab w:val="clear" w:pos="720"/>
              </w:tabs>
              <w:jc w:val="right"/>
              <w:rPr>
                <w:rFonts w:asciiTheme="minorHAnsi" w:hAnsiTheme="minorHAnsi" w:cstheme="minorHAnsi"/>
                <w:color w:val="000000"/>
                <w:sz w:val="24"/>
              </w:rPr>
            </w:pPr>
            <w:r w:rsidRPr="00DA5EE7">
              <w:rPr>
                <w:rFonts w:asciiTheme="minorHAnsi" w:hAnsiTheme="minorHAnsi" w:cstheme="minorHAnsi"/>
                <w:color w:val="000000"/>
                <w:sz w:val="24"/>
              </w:rPr>
              <w:t>I.</w:t>
            </w:r>
          </w:p>
        </w:tc>
        <w:tc>
          <w:tcPr>
            <w:tcW w:w="4440" w:type="dxa"/>
            <w:hideMark/>
          </w:tcPr>
          <w:p w14:paraId="72B75665"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Does the Sampling Plan specify that the influent, effluent, and sludge seven (7*) day sampling events shall be performed and will include the following pollutants?</w:t>
            </w:r>
          </w:p>
        </w:tc>
        <w:tc>
          <w:tcPr>
            <w:tcW w:w="810" w:type="dxa"/>
            <w:noWrap/>
            <w:hideMark/>
          </w:tcPr>
          <w:p w14:paraId="7E7A4D42"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34F2E4D3"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0ED0D467" w14:textId="77777777" w:rsidTr="00BF59DF">
        <w:trPr>
          <w:trHeight w:val="1050"/>
        </w:trPr>
        <w:tc>
          <w:tcPr>
            <w:tcW w:w="960" w:type="dxa"/>
            <w:noWrap/>
            <w:hideMark/>
          </w:tcPr>
          <w:p w14:paraId="11323CB6"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4F4FDC12"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xml:space="preserve">The following specified fifteen (15) national pollutants must be sampled for, </w:t>
            </w:r>
            <w:proofErr w:type="gramStart"/>
            <w:r w:rsidRPr="00DA5EE7">
              <w:rPr>
                <w:rFonts w:asciiTheme="minorHAnsi" w:hAnsiTheme="minorHAnsi" w:cstheme="minorHAnsi"/>
                <w:color w:val="000000"/>
                <w:sz w:val="24"/>
              </w:rPr>
              <w:t>whether or not</w:t>
            </w:r>
            <w:proofErr w:type="gramEnd"/>
            <w:r w:rsidRPr="00DA5EE7">
              <w:rPr>
                <w:rFonts w:asciiTheme="minorHAnsi" w:hAnsiTheme="minorHAnsi" w:cstheme="minorHAnsi"/>
                <w:color w:val="000000"/>
                <w:sz w:val="24"/>
              </w:rPr>
              <w:t xml:space="preserve"> they were detected in the initial influent scan.</w:t>
            </w:r>
          </w:p>
        </w:tc>
        <w:tc>
          <w:tcPr>
            <w:tcW w:w="810" w:type="dxa"/>
            <w:noWrap/>
            <w:hideMark/>
          </w:tcPr>
          <w:p w14:paraId="45BA8318"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1F44006B"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21306826" w14:textId="77777777" w:rsidTr="00BF59DF">
        <w:trPr>
          <w:trHeight w:val="960"/>
        </w:trPr>
        <w:tc>
          <w:tcPr>
            <w:tcW w:w="960" w:type="dxa"/>
            <w:noWrap/>
            <w:hideMark/>
          </w:tcPr>
          <w:p w14:paraId="7C712A7D"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1C77EAA8" w14:textId="77777777" w:rsidR="00DA5EE7" w:rsidRPr="00DA5EE7" w:rsidRDefault="00DA5EE7" w:rsidP="00DA5EE7">
            <w:pPr>
              <w:tabs>
                <w:tab w:val="clear" w:pos="720"/>
              </w:tabs>
              <w:rPr>
                <w:rFonts w:asciiTheme="minorHAnsi" w:hAnsiTheme="minorHAnsi" w:cstheme="minorHAnsi"/>
                <w:i/>
                <w:iCs/>
                <w:color w:val="000000"/>
                <w:sz w:val="24"/>
              </w:rPr>
            </w:pPr>
            <w:r w:rsidRPr="00DA5EE7">
              <w:rPr>
                <w:rFonts w:asciiTheme="minorHAnsi" w:hAnsiTheme="minorHAnsi" w:cstheme="minorHAnsi"/>
                <w:i/>
                <w:iCs/>
                <w:color w:val="000000"/>
                <w:sz w:val="24"/>
              </w:rPr>
              <w:t>Note: Please refer to Table 4-1: Minimum Recommended Sampling Days of the EPA’s Local Limits Development Guidance document.</w:t>
            </w:r>
          </w:p>
        </w:tc>
        <w:tc>
          <w:tcPr>
            <w:tcW w:w="810" w:type="dxa"/>
            <w:noWrap/>
            <w:hideMark/>
          </w:tcPr>
          <w:p w14:paraId="3F72029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13D9AF8D"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4462FB28" w14:textId="77777777" w:rsidTr="00BF59DF">
        <w:trPr>
          <w:trHeight w:val="330"/>
        </w:trPr>
        <w:tc>
          <w:tcPr>
            <w:tcW w:w="960" w:type="dxa"/>
            <w:noWrap/>
            <w:hideMark/>
          </w:tcPr>
          <w:p w14:paraId="59184EEC"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14989AC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-Ammonia (NH3-N)</w:t>
            </w:r>
          </w:p>
        </w:tc>
        <w:tc>
          <w:tcPr>
            <w:tcW w:w="810" w:type="dxa"/>
            <w:noWrap/>
            <w:hideMark/>
          </w:tcPr>
          <w:p w14:paraId="3D75FB5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7237090C" w14:textId="77777777" w:rsidR="00DA5EE7" w:rsidRPr="00DA5EE7" w:rsidRDefault="00DA5EE7" w:rsidP="00DA5EE7">
            <w:pPr>
              <w:tabs>
                <w:tab w:val="clear" w:pos="720"/>
              </w:tabs>
              <w:jc w:val="center"/>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5E68D24A" w14:textId="77777777" w:rsidTr="00BF59DF">
        <w:trPr>
          <w:trHeight w:val="330"/>
        </w:trPr>
        <w:tc>
          <w:tcPr>
            <w:tcW w:w="960" w:type="dxa"/>
            <w:noWrap/>
            <w:hideMark/>
          </w:tcPr>
          <w:p w14:paraId="244A19A8" w14:textId="77777777" w:rsidR="00DA5EE7" w:rsidRPr="00DA5EE7" w:rsidRDefault="00DA5EE7" w:rsidP="00DA5EE7">
            <w:pPr>
              <w:tabs>
                <w:tab w:val="clear" w:pos="720"/>
              </w:tabs>
              <w:jc w:val="center"/>
              <w:rPr>
                <w:rFonts w:asciiTheme="minorHAnsi" w:hAnsiTheme="minorHAnsi" w:cstheme="minorHAnsi"/>
                <w:color w:val="000000"/>
                <w:sz w:val="24"/>
              </w:rPr>
            </w:pPr>
          </w:p>
        </w:tc>
        <w:tc>
          <w:tcPr>
            <w:tcW w:w="4440" w:type="dxa"/>
            <w:hideMark/>
          </w:tcPr>
          <w:p w14:paraId="49C6F9A1"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-Arsenic</w:t>
            </w:r>
          </w:p>
        </w:tc>
        <w:tc>
          <w:tcPr>
            <w:tcW w:w="810" w:type="dxa"/>
            <w:noWrap/>
            <w:hideMark/>
          </w:tcPr>
          <w:p w14:paraId="716366C8"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0D6B09EF"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75BEA3F3" w14:textId="77777777" w:rsidTr="00BF59DF">
        <w:trPr>
          <w:trHeight w:val="645"/>
        </w:trPr>
        <w:tc>
          <w:tcPr>
            <w:tcW w:w="960" w:type="dxa"/>
            <w:noWrap/>
            <w:hideMark/>
          </w:tcPr>
          <w:p w14:paraId="7658511F"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352D1636"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-BOD5 (wastewater samples only – see below for BOD analysis of sludge digester)</w:t>
            </w:r>
          </w:p>
        </w:tc>
        <w:tc>
          <w:tcPr>
            <w:tcW w:w="810" w:type="dxa"/>
            <w:noWrap/>
            <w:hideMark/>
          </w:tcPr>
          <w:p w14:paraId="1DB9EA83"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006675B7"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41C77F03" w14:textId="77777777" w:rsidTr="00BF59DF">
        <w:trPr>
          <w:trHeight w:val="330"/>
        </w:trPr>
        <w:tc>
          <w:tcPr>
            <w:tcW w:w="960" w:type="dxa"/>
            <w:noWrap/>
            <w:hideMark/>
          </w:tcPr>
          <w:p w14:paraId="2DA4A381"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20216841"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-Cadmium</w:t>
            </w:r>
          </w:p>
        </w:tc>
        <w:tc>
          <w:tcPr>
            <w:tcW w:w="810" w:type="dxa"/>
            <w:noWrap/>
            <w:hideMark/>
          </w:tcPr>
          <w:p w14:paraId="3CA937AA"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42C95B7C"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34C61FC1" w14:textId="77777777" w:rsidTr="00BF59DF">
        <w:trPr>
          <w:trHeight w:val="330"/>
        </w:trPr>
        <w:tc>
          <w:tcPr>
            <w:tcW w:w="960" w:type="dxa"/>
            <w:noWrap/>
            <w:hideMark/>
          </w:tcPr>
          <w:p w14:paraId="1D605D33"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14E42F78"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-Copper</w:t>
            </w:r>
          </w:p>
        </w:tc>
        <w:tc>
          <w:tcPr>
            <w:tcW w:w="810" w:type="dxa"/>
            <w:noWrap/>
            <w:hideMark/>
          </w:tcPr>
          <w:p w14:paraId="10FDBC1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7125088E"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0A5F7FDF" w14:textId="77777777" w:rsidTr="00BF59DF">
        <w:trPr>
          <w:trHeight w:val="330"/>
        </w:trPr>
        <w:tc>
          <w:tcPr>
            <w:tcW w:w="960" w:type="dxa"/>
            <w:noWrap/>
            <w:hideMark/>
          </w:tcPr>
          <w:p w14:paraId="2FBD05CE"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01948FC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-Cyanide, Total</w:t>
            </w:r>
          </w:p>
        </w:tc>
        <w:tc>
          <w:tcPr>
            <w:tcW w:w="810" w:type="dxa"/>
            <w:noWrap/>
            <w:hideMark/>
          </w:tcPr>
          <w:p w14:paraId="3B5B590B"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3A73DFDA"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0B47048A" w14:textId="77777777" w:rsidTr="00BF59DF">
        <w:trPr>
          <w:trHeight w:val="330"/>
        </w:trPr>
        <w:tc>
          <w:tcPr>
            <w:tcW w:w="960" w:type="dxa"/>
            <w:noWrap/>
            <w:hideMark/>
          </w:tcPr>
          <w:p w14:paraId="0CB9410B"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3A00EADC"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-Cyanide, Available (30 TAC 307, Table 2)</w:t>
            </w:r>
          </w:p>
        </w:tc>
        <w:tc>
          <w:tcPr>
            <w:tcW w:w="810" w:type="dxa"/>
            <w:noWrap/>
            <w:hideMark/>
          </w:tcPr>
          <w:p w14:paraId="503EC5AC"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133249D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4F6DBBDC" w14:textId="77777777" w:rsidTr="00BF59DF">
        <w:trPr>
          <w:trHeight w:val="330"/>
        </w:trPr>
        <w:tc>
          <w:tcPr>
            <w:tcW w:w="960" w:type="dxa"/>
            <w:noWrap/>
            <w:hideMark/>
          </w:tcPr>
          <w:p w14:paraId="3E85D04A"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2E947C87"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-Lead</w:t>
            </w:r>
          </w:p>
        </w:tc>
        <w:tc>
          <w:tcPr>
            <w:tcW w:w="810" w:type="dxa"/>
            <w:noWrap/>
            <w:hideMark/>
          </w:tcPr>
          <w:p w14:paraId="117A122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13160941"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590A8C18" w14:textId="77777777" w:rsidTr="00BF59DF">
        <w:trPr>
          <w:trHeight w:val="330"/>
        </w:trPr>
        <w:tc>
          <w:tcPr>
            <w:tcW w:w="960" w:type="dxa"/>
            <w:noWrap/>
            <w:hideMark/>
          </w:tcPr>
          <w:p w14:paraId="3FCCB812"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2BBE598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-Mercury</w:t>
            </w:r>
          </w:p>
        </w:tc>
        <w:tc>
          <w:tcPr>
            <w:tcW w:w="810" w:type="dxa"/>
            <w:noWrap/>
            <w:hideMark/>
          </w:tcPr>
          <w:p w14:paraId="407CE1AA"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11E9FFE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6D9494BE" w14:textId="77777777" w:rsidTr="00BF59DF">
        <w:trPr>
          <w:trHeight w:val="330"/>
        </w:trPr>
        <w:tc>
          <w:tcPr>
            <w:tcW w:w="960" w:type="dxa"/>
            <w:noWrap/>
            <w:hideMark/>
          </w:tcPr>
          <w:p w14:paraId="04AD4C64"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0758396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-Molybdenum</w:t>
            </w:r>
          </w:p>
        </w:tc>
        <w:tc>
          <w:tcPr>
            <w:tcW w:w="810" w:type="dxa"/>
            <w:noWrap/>
            <w:hideMark/>
          </w:tcPr>
          <w:p w14:paraId="5E9DCF52"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67276683"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617428CE" w14:textId="77777777" w:rsidTr="00BF59DF">
        <w:trPr>
          <w:trHeight w:val="330"/>
        </w:trPr>
        <w:tc>
          <w:tcPr>
            <w:tcW w:w="960" w:type="dxa"/>
            <w:noWrap/>
            <w:hideMark/>
          </w:tcPr>
          <w:p w14:paraId="781B1F1A"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43851FCE"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-Nickel</w:t>
            </w:r>
          </w:p>
        </w:tc>
        <w:tc>
          <w:tcPr>
            <w:tcW w:w="810" w:type="dxa"/>
            <w:noWrap/>
            <w:hideMark/>
          </w:tcPr>
          <w:p w14:paraId="6522094F"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65CC15FB"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0B09259B" w14:textId="77777777" w:rsidTr="00BF59DF">
        <w:trPr>
          <w:trHeight w:val="330"/>
        </w:trPr>
        <w:tc>
          <w:tcPr>
            <w:tcW w:w="960" w:type="dxa"/>
            <w:noWrap/>
            <w:hideMark/>
          </w:tcPr>
          <w:p w14:paraId="404E52E2"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17CE7F19"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-Selenium</w:t>
            </w:r>
          </w:p>
        </w:tc>
        <w:tc>
          <w:tcPr>
            <w:tcW w:w="810" w:type="dxa"/>
            <w:noWrap/>
            <w:hideMark/>
          </w:tcPr>
          <w:p w14:paraId="67EE9123"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4642C84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628CB8AC" w14:textId="77777777" w:rsidTr="00BF59DF">
        <w:trPr>
          <w:trHeight w:val="330"/>
        </w:trPr>
        <w:tc>
          <w:tcPr>
            <w:tcW w:w="960" w:type="dxa"/>
            <w:noWrap/>
            <w:hideMark/>
          </w:tcPr>
          <w:p w14:paraId="78F4636D"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52974EAC"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-Silver</w:t>
            </w:r>
          </w:p>
        </w:tc>
        <w:tc>
          <w:tcPr>
            <w:tcW w:w="810" w:type="dxa"/>
            <w:noWrap/>
            <w:hideMark/>
          </w:tcPr>
          <w:p w14:paraId="11B202EA"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75268A18"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75F751A9" w14:textId="77777777" w:rsidTr="00BF59DF">
        <w:trPr>
          <w:trHeight w:val="330"/>
        </w:trPr>
        <w:tc>
          <w:tcPr>
            <w:tcW w:w="960" w:type="dxa"/>
            <w:noWrap/>
            <w:hideMark/>
          </w:tcPr>
          <w:p w14:paraId="4B95855C"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422A0352"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-TSS</w:t>
            </w:r>
          </w:p>
        </w:tc>
        <w:tc>
          <w:tcPr>
            <w:tcW w:w="810" w:type="dxa"/>
            <w:noWrap/>
            <w:hideMark/>
          </w:tcPr>
          <w:p w14:paraId="60CE4604"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6460F080"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19C157ED" w14:textId="77777777" w:rsidTr="00BF59DF">
        <w:trPr>
          <w:trHeight w:val="330"/>
        </w:trPr>
        <w:tc>
          <w:tcPr>
            <w:tcW w:w="960" w:type="dxa"/>
            <w:noWrap/>
            <w:hideMark/>
          </w:tcPr>
          <w:p w14:paraId="2C04C791"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4E68D33A"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-Zinc</w:t>
            </w:r>
          </w:p>
        </w:tc>
        <w:tc>
          <w:tcPr>
            <w:tcW w:w="810" w:type="dxa"/>
            <w:noWrap/>
            <w:hideMark/>
          </w:tcPr>
          <w:p w14:paraId="267C31D6"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0590A973"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r w:rsidR="0073780D" w:rsidRPr="00DA5EE7" w14:paraId="4FF77F98" w14:textId="77777777" w:rsidTr="00BF59DF">
        <w:trPr>
          <w:trHeight w:val="645"/>
        </w:trPr>
        <w:tc>
          <w:tcPr>
            <w:tcW w:w="960" w:type="dxa"/>
            <w:noWrap/>
            <w:hideMark/>
          </w:tcPr>
          <w:p w14:paraId="2956ECF3" w14:textId="77777777" w:rsidR="00DA5EE7" w:rsidRPr="00DA5EE7" w:rsidRDefault="00DA5EE7" w:rsidP="00DA5EE7">
            <w:pPr>
              <w:tabs>
                <w:tab w:val="clear" w:pos="720"/>
              </w:tabs>
              <w:rPr>
                <w:rFonts w:asciiTheme="minorHAnsi" w:hAnsiTheme="minorHAnsi" w:cstheme="minorHAnsi"/>
                <w:color w:val="000000"/>
                <w:sz w:val="24"/>
              </w:rPr>
            </w:pPr>
          </w:p>
        </w:tc>
        <w:tc>
          <w:tcPr>
            <w:tcW w:w="4440" w:type="dxa"/>
            <w:hideMark/>
          </w:tcPr>
          <w:p w14:paraId="06CCF58E"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-Any other POC identified in the influent scan, by the POTW, or the TCEQ.</w:t>
            </w:r>
          </w:p>
        </w:tc>
        <w:tc>
          <w:tcPr>
            <w:tcW w:w="810" w:type="dxa"/>
            <w:noWrap/>
            <w:hideMark/>
          </w:tcPr>
          <w:p w14:paraId="7FF502CD"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c>
          <w:tcPr>
            <w:tcW w:w="3960" w:type="dxa"/>
            <w:noWrap/>
            <w:hideMark/>
          </w:tcPr>
          <w:p w14:paraId="757977D8" w14:textId="77777777" w:rsidR="00DA5EE7" w:rsidRPr="00DA5EE7" w:rsidRDefault="00DA5EE7" w:rsidP="00DA5EE7">
            <w:pPr>
              <w:tabs>
                <w:tab w:val="clear" w:pos="720"/>
              </w:tabs>
              <w:rPr>
                <w:rFonts w:asciiTheme="minorHAnsi" w:hAnsiTheme="minorHAnsi" w:cstheme="minorHAnsi"/>
                <w:color w:val="000000"/>
                <w:sz w:val="24"/>
              </w:rPr>
            </w:pPr>
            <w:r w:rsidRPr="00DA5EE7">
              <w:rPr>
                <w:rFonts w:asciiTheme="minorHAnsi" w:hAnsiTheme="minorHAnsi" w:cstheme="minorHAnsi"/>
                <w:color w:val="000000"/>
                <w:sz w:val="24"/>
              </w:rPr>
              <w:t> </w:t>
            </w:r>
          </w:p>
        </w:tc>
      </w:tr>
    </w:tbl>
    <w:p w14:paraId="7AD19FC6" w14:textId="7CE184AB" w:rsidR="00F86564" w:rsidRDefault="00DA5EE7">
      <w:r>
        <w:t xml:space="preserve"> </w:t>
      </w:r>
      <w:r w:rsidR="00F86564">
        <w:br w:type="page"/>
      </w:r>
    </w:p>
    <w:tbl>
      <w:tblPr>
        <w:tblStyle w:val="TableGrid"/>
        <w:tblW w:w="10170" w:type="dxa"/>
        <w:tblLook w:val="04A0" w:firstRow="1" w:lastRow="0" w:firstColumn="1" w:lastColumn="0" w:noHBand="0" w:noVBand="1"/>
      </w:tblPr>
      <w:tblGrid>
        <w:gridCol w:w="960"/>
        <w:gridCol w:w="5610"/>
        <w:gridCol w:w="690"/>
        <w:gridCol w:w="2910"/>
      </w:tblGrid>
      <w:tr w:rsidR="00F40669" w:rsidRPr="00F40669" w14:paraId="70BBAA65" w14:textId="77777777" w:rsidTr="00BF59DF">
        <w:trPr>
          <w:trHeight w:val="315"/>
        </w:trPr>
        <w:tc>
          <w:tcPr>
            <w:tcW w:w="960" w:type="dxa"/>
            <w:noWrap/>
            <w:hideMark/>
          </w:tcPr>
          <w:p w14:paraId="3AD72571" w14:textId="77777777" w:rsidR="00F40669" w:rsidRPr="00F40669" w:rsidRDefault="00F40669" w:rsidP="00F40669">
            <w:pPr>
              <w:tabs>
                <w:tab w:val="clear" w:pos="720"/>
              </w:tabs>
              <w:rPr>
                <w:rFonts w:asciiTheme="minorHAnsi" w:hAnsiTheme="minorHAnsi" w:cstheme="minorHAnsi"/>
                <w:b/>
                <w:bCs/>
                <w:color w:val="000000"/>
                <w:sz w:val="24"/>
              </w:rPr>
            </w:pPr>
            <w:r w:rsidRPr="00F40669">
              <w:rPr>
                <w:rFonts w:asciiTheme="minorHAnsi" w:hAnsiTheme="minorHAnsi" w:cstheme="minorHAnsi"/>
                <w:b/>
                <w:bCs/>
                <w:color w:val="000000"/>
                <w:sz w:val="24"/>
              </w:rPr>
              <w:lastRenderedPageBreak/>
              <w:t>Part I.</w:t>
            </w:r>
          </w:p>
        </w:tc>
        <w:tc>
          <w:tcPr>
            <w:tcW w:w="5610" w:type="dxa"/>
            <w:hideMark/>
          </w:tcPr>
          <w:p w14:paraId="6AC432FE" w14:textId="77777777" w:rsidR="00F40669" w:rsidRPr="00F40669" w:rsidRDefault="00F40669" w:rsidP="00F40669">
            <w:pPr>
              <w:tabs>
                <w:tab w:val="clear" w:pos="720"/>
              </w:tabs>
              <w:rPr>
                <w:rFonts w:asciiTheme="minorHAnsi" w:hAnsiTheme="minorHAnsi" w:cstheme="minorHAnsi"/>
                <w:b/>
                <w:bCs/>
                <w:color w:val="000000"/>
                <w:sz w:val="24"/>
              </w:rPr>
            </w:pPr>
            <w:r w:rsidRPr="00F40669">
              <w:rPr>
                <w:rFonts w:asciiTheme="minorHAnsi" w:hAnsiTheme="minorHAnsi" w:cstheme="minorHAnsi"/>
                <w:b/>
                <w:bCs/>
                <w:color w:val="000000"/>
                <w:sz w:val="24"/>
              </w:rPr>
              <w:t>Sampling Plan Requirements</w:t>
            </w:r>
          </w:p>
        </w:tc>
        <w:tc>
          <w:tcPr>
            <w:tcW w:w="690" w:type="dxa"/>
            <w:noWrap/>
            <w:hideMark/>
          </w:tcPr>
          <w:p w14:paraId="03E53D67" w14:textId="77777777" w:rsidR="00F40669" w:rsidRPr="00F40669" w:rsidRDefault="00F40669" w:rsidP="00F40669">
            <w:pPr>
              <w:tabs>
                <w:tab w:val="clear" w:pos="720"/>
              </w:tabs>
              <w:jc w:val="center"/>
              <w:rPr>
                <w:rFonts w:asciiTheme="minorHAnsi" w:hAnsiTheme="minorHAnsi" w:cstheme="minorHAnsi"/>
                <w:b/>
                <w:bCs/>
                <w:color w:val="000000"/>
                <w:sz w:val="24"/>
              </w:rPr>
            </w:pPr>
            <w:r w:rsidRPr="00F40669">
              <w:rPr>
                <w:rFonts w:asciiTheme="minorHAnsi" w:hAnsiTheme="minorHAnsi" w:cstheme="minorHAnsi"/>
                <w:b/>
                <w:bCs/>
                <w:color w:val="000000"/>
                <w:sz w:val="24"/>
              </w:rPr>
              <w:t>Y/N</w:t>
            </w:r>
          </w:p>
        </w:tc>
        <w:tc>
          <w:tcPr>
            <w:tcW w:w="2910" w:type="dxa"/>
            <w:noWrap/>
            <w:hideMark/>
          </w:tcPr>
          <w:p w14:paraId="0C7146F4" w14:textId="1983A68D" w:rsidR="00F40669" w:rsidRPr="00F40669" w:rsidRDefault="00DD47C7" w:rsidP="00F40669">
            <w:pPr>
              <w:tabs>
                <w:tab w:val="clear" w:pos="720"/>
              </w:tabs>
              <w:jc w:val="center"/>
              <w:rPr>
                <w:rFonts w:asciiTheme="minorHAnsi" w:hAnsiTheme="minorHAnsi" w:cstheme="minorHAnsi"/>
                <w:b/>
                <w:bCs/>
                <w:color w:val="000000"/>
                <w:sz w:val="24"/>
              </w:rPr>
            </w:pPr>
            <w:r w:rsidRPr="00DA5EE7">
              <w:rPr>
                <w:rFonts w:asciiTheme="minorHAnsi" w:hAnsiTheme="minorHAnsi" w:cstheme="minorHAnsi"/>
                <w:b/>
                <w:bCs/>
                <w:color w:val="000000"/>
                <w:sz w:val="24"/>
              </w:rPr>
              <w:t>Section of Plan &amp; Comments</w:t>
            </w:r>
          </w:p>
        </w:tc>
      </w:tr>
      <w:tr w:rsidR="00F40669" w:rsidRPr="00F40669" w14:paraId="2279479F" w14:textId="77777777" w:rsidTr="00BF59DF">
        <w:trPr>
          <w:trHeight w:val="675"/>
        </w:trPr>
        <w:tc>
          <w:tcPr>
            <w:tcW w:w="960" w:type="dxa"/>
            <w:noWrap/>
            <w:hideMark/>
          </w:tcPr>
          <w:p w14:paraId="6A84E7E3" w14:textId="77777777" w:rsidR="00F40669" w:rsidRPr="00F40669" w:rsidRDefault="00F40669" w:rsidP="0073780D">
            <w:pPr>
              <w:tabs>
                <w:tab w:val="clear" w:pos="720"/>
              </w:tabs>
              <w:jc w:val="right"/>
              <w:rPr>
                <w:rFonts w:asciiTheme="minorHAnsi" w:hAnsiTheme="minorHAnsi" w:cstheme="minorHAnsi"/>
                <w:color w:val="000000"/>
                <w:sz w:val="24"/>
              </w:rPr>
            </w:pPr>
            <w:r w:rsidRPr="00F40669">
              <w:rPr>
                <w:rFonts w:asciiTheme="minorHAnsi" w:hAnsiTheme="minorHAnsi" w:cstheme="minorHAnsi"/>
                <w:color w:val="000000"/>
                <w:sz w:val="24"/>
              </w:rPr>
              <w:t>J.</w:t>
            </w:r>
          </w:p>
        </w:tc>
        <w:tc>
          <w:tcPr>
            <w:tcW w:w="5610" w:type="dxa"/>
            <w:hideMark/>
          </w:tcPr>
          <w:p w14:paraId="07C0F1C5"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Does the Sampling Plan outline the seven (7) day POC sampling event schedule for the following?</w:t>
            </w:r>
          </w:p>
        </w:tc>
        <w:tc>
          <w:tcPr>
            <w:tcW w:w="690" w:type="dxa"/>
            <w:noWrap/>
            <w:hideMark/>
          </w:tcPr>
          <w:p w14:paraId="1007C12D"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148A8E14" w14:textId="77777777" w:rsidR="00F40669" w:rsidRPr="00F40669" w:rsidRDefault="00F40669" w:rsidP="00F40669">
            <w:pPr>
              <w:tabs>
                <w:tab w:val="clear" w:pos="720"/>
              </w:tabs>
              <w:rPr>
                <w:rFonts w:asciiTheme="minorHAnsi" w:hAnsiTheme="minorHAnsi" w:cstheme="minorHAnsi"/>
                <w:color w:val="000000"/>
                <w:sz w:val="24"/>
              </w:rPr>
            </w:pPr>
          </w:p>
        </w:tc>
      </w:tr>
      <w:tr w:rsidR="00F40669" w:rsidRPr="00F40669" w14:paraId="4A38C940" w14:textId="77777777" w:rsidTr="00BF59DF">
        <w:trPr>
          <w:trHeight w:val="1050"/>
        </w:trPr>
        <w:tc>
          <w:tcPr>
            <w:tcW w:w="960" w:type="dxa"/>
            <w:noWrap/>
            <w:hideMark/>
          </w:tcPr>
          <w:p w14:paraId="21BD54A3" w14:textId="77777777" w:rsidR="00F40669" w:rsidRPr="00F40669" w:rsidRDefault="00F40669" w:rsidP="0073780D">
            <w:pPr>
              <w:tabs>
                <w:tab w:val="clear" w:pos="720"/>
              </w:tabs>
              <w:jc w:val="right"/>
              <w:rPr>
                <w:rFonts w:asciiTheme="minorHAnsi" w:hAnsiTheme="minorHAnsi" w:cstheme="minorHAnsi"/>
                <w:sz w:val="24"/>
              </w:rPr>
            </w:pPr>
          </w:p>
        </w:tc>
        <w:tc>
          <w:tcPr>
            <w:tcW w:w="5610" w:type="dxa"/>
            <w:hideMark/>
          </w:tcPr>
          <w:p w14:paraId="7764BBB1"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Note:  In addition, facilities disposing of sludge by land application in accordance with 40 CFR Part 503 and 30 TAC Chapter 312, shall sample and analyze for molybdenum and selenium.</w:t>
            </w:r>
          </w:p>
        </w:tc>
        <w:tc>
          <w:tcPr>
            <w:tcW w:w="690" w:type="dxa"/>
            <w:noWrap/>
            <w:hideMark/>
          </w:tcPr>
          <w:p w14:paraId="6E816444"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74F0855A" w14:textId="77777777" w:rsidR="00F40669" w:rsidRPr="00F40669" w:rsidRDefault="00F40669" w:rsidP="00F40669">
            <w:pPr>
              <w:tabs>
                <w:tab w:val="clear" w:pos="720"/>
              </w:tabs>
              <w:rPr>
                <w:rFonts w:asciiTheme="minorHAnsi" w:hAnsiTheme="minorHAnsi" w:cstheme="minorHAnsi"/>
                <w:color w:val="000000"/>
                <w:sz w:val="24"/>
              </w:rPr>
            </w:pPr>
          </w:p>
        </w:tc>
      </w:tr>
      <w:tr w:rsidR="00F40669" w:rsidRPr="00F40669" w14:paraId="215AFDFA" w14:textId="77777777" w:rsidTr="00BF59DF">
        <w:trPr>
          <w:trHeight w:val="989"/>
        </w:trPr>
        <w:tc>
          <w:tcPr>
            <w:tcW w:w="960" w:type="dxa"/>
            <w:hideMark/>
          </w:tcPr>
          <w:p w14:paraId="7F8D8A51" w14:textId="77777777" w:rsidR="00F40669" w:rsidRPr="00F40669" w:rsidRDefault="00F40669" w:rsidP="00F40669">
            <w:pPr>
              <w:tabs>
                <w:tab w:val="clear" w:pos="720"/>
              </w:tabs>
              <w:rPr>
                <w:rFonts w:asciiTheme="minorHAnsi" w:hAnsiTheme="minorHAnsi" w:cstheme="minorHAnsi"/>
                <w:sz w:val="24"/>
              </w:rPr>
            </w:pPr>
          </w:p>
        </w:tc>
        <w:tc>
          <w:tcPr>
            <w:tcW w:w="5610" w:type="dxa"/>
            <w:hideMark/>
          </w:tcPr>
          <w:p w14:paraId="74003F1B"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1) A detailed explanation of the location(s), frequency, and number of samples of the WWTP influent sampling?</w:t>
            </w:r>
          </w:p>
        </w:tc>
        <w:tc>
          <w:tcPr>
            <w:tcW w:w="690" w:type="dxa"/>
            <w:noWrap/>
            <w:hideMark/>
          </w:tcPr>
          <w:p w14:paraId="4881EE69"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3BA418DF"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04720E6D" w14:textId="77777777" w:rsidTr="00BF59DF">
        <w:trPr>
          <w:trHeight w:val="600"/>
        </w:trPr>
        <w:tc>
          <w:tcPr>
            <w:tcW w:w="960" w:type="dxa"/>
            <w:hideMark/>
          </w:tcPr>
          <w:p w14:paraId="3ACE26EE"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11B83A67" w14:textId="77777777" w:rsidR="00F40669" w:rsidRPr="00F40669" w:rsidRDefault="00F40669" w:rsidP="00F40669">
            <w:pPr>
              <w:tabs>
                <w:tab w:val="clear" w:pos="720"/>
              </w:tabs>
              <w:rPr>
                <w:rFonts w:asciiTheme="minorHAnsi" w:hAnsiTheme="minorHAnsi" w:cstheme="minorHAnsi"/>
                <w:i/>
                <w:iCs/>
                <w:color w:val="000000"/>
                <w:sz w:val="24"/>
              </w:rPr>
            </w:pPr>
            <w:r w:rsidRPr="00F40669">
              <w:rPr>
                <w:rFonts w:asciiTheme="minorHAnsi" w:hAnsiTheme="minorHAnsi" w:cstheme="minorHAnsi"/>
                <w:i/>
                <w:iCs/>
                <w:color w:val="000000"/>
                <w:sz w:val="24"/>
              </w:rPr>
              <w:t>Note:  Influent sampling should be prior to recirculating flows.</w:t>
            </w:r>
          </w:p>
        </w:tc>
        <w:tc>
          <w:tcPr>
            <w:tcW w:w="690" w:type="dxa"/>
            <w:noWrap/>
            <w:hideMark/>
          </w:tcPr>
          <w:p w14:paraId="63A52EE6"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53051135"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2C6A2558" w14:textId="77777777" w:rsidTr="00BF59DF">
        <w:trPr>
          <w:trHeight w:val="1016"/>
        </w:trPr>
        <w:tc>
          <w:tcPr>
            <w:tcW w:w="960" w:type="dxa"/>
            <w:hideMark/>
          </w:tcPr>
          <w:p w14:paraId="26A01BDA"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67595322"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2) A detailed explanation of the location(s), frequency, and number of samples of the effluent sampling?</w:t>
            </w:r>
          </w:p>
        </w:tc>
        <w:tc>
          <w:tcPr>
            <w:tcW w:w="690" w:type="dxa"/>
            <w:noWrap/>
            <w:hideMark/>
          </w:tcPr>
          <w:p w14:paraId="68D7307E"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226C3641"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5273444B" w14:textId="77777777" w:rsidTr="00BF59DF">
        <w:trPr>
          <w:trHeight w:val="900"/>
        </w:trPr>
        <w:tc>
          <w:tcPr>
            <w:tcW w:w="960" w:type="dxa"/>
            <w:hideMark/>
          </w:tcPr>
          <w:p w14:paraId="7F27709D"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27183A76"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3) When sampling for influent and effluent, will the POTW consider the lag time for treating wastewater (WWTP retention time)?</w:t>
            </w:r>
          </w:p>
        </w:tc>
        <w:tc>
          <w:tcPr>
            <w:tcW w:w="690" w:type="dxa"/>
            <w:noWrap/>
            <w:hideMark/>
          </w:tcPr>
          <w:p w14:paraId="67878B6B"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55FC7DCF"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37CFECF1" w14:textId="77777777" w:rsidTr="00BF59DF">
        <w:trPr>
          <w:trHeight w:val="900"/>
        </w:trPr>
        <w:tc>
          <w:tcPr>
            <w:tcW w:w="960" w:type="dxa"/>
            <w:hideMark/>
          </w:tcPr>
          <w:p w14:paraId="2B0FBFC6"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163CD032" w14:textId="77777777" w:rsidR="00F40669" w:rsidRPr="00F40669" w:rsidRDefault="00F40669" w:rsidP="00F40669">
            <w:pPr>
              <w:tabs>
                <w:tab w:val="clear" w:pos="720"/>
              </w:tabs>
              <w:rPr>
                <w:rFonts w:asciiTheme="minorHAnsi" w:hAnsiTheme="minorHAnsi" w:cstheme="minorHAnsi"/>
                <w:i/>
                <w:iCs/>
                <w:color w:val="000000"/>
                <w:sz w:val="24"/>
              </w:rPr>
            </w:pPr>
            <w:r w:rsidRPr="00F40669">
              <w:rPr>
                <w:rFonts w:asciiTheme="minorHAnsi" w:hAnsiTheme="minorHAnsi" w:cstheme="minorHAnsi"/>
                <w:i/>
                <w:iCs/>
                <w:color w:val="000000"/>
                <w:sz w:val="24"/>
              </w:rPr>
              <w:t xml:space="preserve">Note: The purpose is to try to sample the influent and then the effluent and be sampling approximately the same event.  </w:t>
            </w:r>
          </w:p>
        </w:tc>
        <w:tc>
          <w:tcPr>
            <w:tcW w:w="690" w:type="dxa"/>
            <w:noWrap/>
            <w:hideMark/>
          </w:tcPr>
          <w:p w14:paraId="360BC9A8"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7D441469"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5F35F2A1" w14:textId="77777777" w:rsidTr="00BF59DF">
        <w:trPr>
          <w:trHeight w:val="1500"/>
        </w:trPr>
        <w:tc>
          <w:tcPr>
            <w:tcW w:w="960" w:type="dxa"/>
            <w:hideMark/>
          </w:tcPr>
          <w:p w14:paraId="3EC1A980"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26906613"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4) A detailed explanation of the location(s), frequency, and number of samples of the Dom/Com background sampling (with no industrial contributions in that part of the WWTP service area)?</w:t>
            </w:r>
          </w:p>
        </w:tc>
        <w:tc>
          <w:tcPr>
            <w:tcW w:w="690" w:type="dxa"/>
            <w:noWrap/>
            <w:hideMark/>
          </w:tcPr>
          <w:p w14:paraId="0CA8A0D3"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3C2E81CA"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5C2CDDC0" w14:textId="77777777" w:rsidTr="00BF59DF">
        <w:trPr>
          <w:trHeight w:val="1800"/>
        </w:trPr>
        <w:tc>
          <w:tcPr>
            <w:tcW w:w="960" w:type="dxa"/>
            <w:noWrap/>
            <w:hideMark/>
          </w:tcPr>
          <w:p w14:paraId="33A9F8EF"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1ABFB8A0"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5) Similar to the sampling during influent scan, a statement that analyses for cyanide, total phenols, oil and grease, sulfide, and volatile organics will be sampled for four (4) grab samples each day for seven (7*) consecutive days.  Low-level mercury should also be collected as grabs.</w:t>
            </w:r>
          </w:p>
        </w:tc>
        <w:tc>
          <w:tcPr>
            <w:tcW w:w="690" w:type="dxa"/>
            <w:noWrap/>
            <w:hideMark/>
          </w:tcPr>
          <w:p w14:paraId="481A96C2"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3F167900"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0F5D586F" w14:textId="77777777" w:rsidTr="00BF59DF">
        <w:trPr>
          <w:trHeight w:val="900"/>
        </w:trPr>
        <w:tc>
          <w:tcPr>
            <w:tcW w:w="960" w:type="dxa"/>
            <w:noWrap/>
            <w:hideMark/>
          </w:tcPr>
          <w:p w14:paraId="4043E60B"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07DCFEEE" w14:textId="77777777" w:rsidR="00F40669" w:rsidRPr="00F40669" w:rsidRDefault="00F40669" w:rsidP="00534969">
            <w:pPr>
              <w:tabs>
                <w:tab w:val="clear" w:pos="720"/>
              </w:tabs>
              <w:ind w:left="288" w:hanging="288"/>
              <w:rPr>
                <w:rFonts w:asciiTheme="minorHAnsi" w:hAnsiTheme="minorHAnsi" w:cstheme="minorHAnsi"/>
                <w:color w:val="000000"/>
                <w:sz w:val="24"/>
              </w:rPr>
            </w:pPr>
            <w:r w:rsidRPr="00F40669">
              <w:rPr>
                <w:rFonts w:asciiTheme="minorHAnsi" w:hAnsiTheme="minorHAnsi" w:cstheme="minorHAnsi"/>
                <w:color w:val="000000"/>
                <w:sz w:val="24"/>
              </w:rPr>
              <w:t>6) A detailed explanation of the location(s), frequency, and number of samples of the Sludge (aerobic or anaerobic) Digester sampling?</w:t>
            </w:r>
          </w:p>
        </w:tc>
        <w:tc>
          <w:tcPr>
            <w:tcW w:w="690" w:type="dxa"/>
            <w:noWrap/>
            <w:hideMark/>
          </w:tcPr>
          <w:p w14:paraId="442C9626"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7D8917A7"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r w:rsidR="00F40669" w:rsidRPr="00F40669" w14:paraId="33901D7C" w14:textId="77777777" w:rsidTr="00BF59DF">
        <w:trPr>
          <w:trHeight w:val="1200"/>
        </w:trPr>
        <w:tc>
          <w:tcPr>
            <w:tcW w:w="960" w:type="dxa"/>
            <w:noWrap/>
            <w:hideMark/>
          </w:tcPr>
          <w:p w14:paraId="0B164A0F" w14:textId="77777777" w:rsidR="00F40669" w:rsidRPr="00F40669" w:rsidRDefault="00F40669" w:rsidP="00F40669">
            <w:pPr>
              <w:tabs>
                <w:tab w:val="clear" w:pos="720"/>
              </w:tabs>
              <w:rPr>
                <w:rFonts w:asciiTheme="minorHAnsi" w:hAnsiTheme="minorHAnsi" w:cstheme="minorHAnsi"/>
                <w:color w:val="000000"/>
                <w:sz w:val="24"/>
              </w:rPr>
            </w:pPr>
          </w:p>
        </w:tc>
        <w:tc>
          <w:tcPr>
            <w:tcW w:w="5610" w:type="dxa"/>
            <w:hideMark/>
          </w:tcPr>
          <w:p w14:paraId="7123C99C" w14:textId="77777777" w:rsidR="00F40669" w:rsidRPr="00F40669" w:rsidRDefault="00F40669" w:rsidP="00F40669">
            <w:pPr>
              <w:tabs>
                <w:tab w:val="clear" w:pos="720"/>
              </w:tabs>
              <w:rPr>
                <w:rFonts w:asciiTheme="minorHAnsi" w:hAnsiTheme="minorHAnsi" w:cstheme="minorHAnsi"/>
                <w:i/>
                <w:iCs/>
                <w:color w:val="000000"/>
                <w:sz w:val="24"/>
              </w:rPr>
            </w:pPr>
            <w:r w:rsidRPr="00F40669">
              <w:rPr>
                <w:rFonts w:asciiTheme="minorHAnsi" w:hAnsiTheme="minorHAnsi" w:cstheme="minorHAnsi"/>
                <w:i/>
                <w:iCs/>
                <w:color w:val="000000"/>
                <w:sz w:val="24"/>
              </w:rPr>
              <w:t>Note:  Supernatant samples from aerobic or anaerobic digesters are accepted for BOD analysis to represent BOD concentrations in the sludge digester.</w:t>
            </w:r>
          </w:p>
        </w:tc>
        <w:tc>
          <w:tcPr>
            <w:tcW w:w="690" w:type="dxa"/>
            <w:noWrap/>
            <w:hideMark/>
          </w:tcPr>
          <w:p w14:paraId="04FA4D4D"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c>
          <w:tcPr>
            <w:tcW w:w="2910" w:type="dxa"/>
            <w:noWrap/>
            <w:hideMark/>
          </w:tcPr>
          <w:p w14:paraId="11743E8B" w14:textId="77777777" w:rsidR="00F40669" w:rsidRPr="00F40669" w:rsidRDefault="00F40669" w:rsidP="00F40669">
            <w:pPr>
              <w:tabs>
                <w:tab w:val="clear" w:pos="720"/>
              </w:tabs>
              <w:rPr>
                <w:rFonts w:asciiTheme="minorHAnsi" w:hAnsiTheme="minorHAnsi" w:cstheme="minorHAnsi"/>
                <w:color w:val="000000"/>
                <w:sz w:val="24"/>
              </w:rPr>
            </w:pPr>
            <w:r w:rsidRPr="00F40669">
              <w:rPr>
                <w:rFonts w:asciiTheme="minorHAnsi" w:hAnsiTheme="minorHAnsi" w:cstheme="minorHAnsi"/>
                <w:color w:val="000000"/>
                <w:sz w:val="24"/>
              </w:rPr>
              <w:t> </w:t>
            </w:r>
          </w:p>
        </w:tc>
      </w:tr>
    </w:tbl>
    <w:p w14:paraId="282D158C" w14:textId="6E44DDEA" w:rsidR="00134490" w:rsidRDefault="00134490">
      <w:r>
        <w:br w:type="page"/>
      </w:r>
    </w:p>
    <w:tbl>
      <w:tblPr>
        <w:tblStyle w:val="TableGrid"/>
        <w:tblW w:w="10170" w:type="dxa"/>
        <w:tblLook w:val="04A0" w:firstRow="1" w:lastRow="0" w:firstColumn="1" w:lastColumn="0" w:noHBand="0" w:noVBand="1"/>
      </w:tblPr>
      <w:tblGrid>
        <w:gridCol w:w="900"/>
        <w:gridCol w:w="5220"/>
        <w:gridCol w:w="628"/>
        <w:gridCol w:w="3422"/>
      </w:tblGrid>
      <w:tr w:rsidR="0073780D" w:rsidRPr="0064526C" w14:paraId="53C75EFA" w14:textId="77777777" w:rsidTr="00BF59DF">
        <w:trPr>
          <w:trHeight w:val="288"/>
        </w:trPr>
        <w:tc>
          <w:tcPr>
            <w:tcW w:w="900" w:type="dxa"/>
          </w:tcPr>
          <w:p w14:paraId="6F01F716" w14:textId="76872E21" w:rsidR="0073780D" w:rsidRPr="0064526C" w:rsidRDefault="0073780D" w:rsidP="00A9656F">
            <w:pPr>
              <w:tabs>
                <w:tab w:val="clear" w:pos="720"/>
              </w:tabs>
              <w:rPr>
                <w:rFonts w:asciiTheme="minorHAnsi" w:hAnsiTheme="minorHAnsi" w:cstheme="minorHAnsi"/>
                <w:b/>
                <w:bCs/>
                <w:color w:val="000000"/>
                <w:sz w:val="24"/>
              </w:rPr>
            </w:pPr>
            <w:r w:rsidRPr="0064526C">
              <w:rPr>
                <w:rFonts w:asciiTheme="minorHAnsi" w:hAnsiTheme="minorHAnsi" w:cstheme="minorHAnsi"/>
                <w:b/>
                <w:bCs/>
                <w:color w:val="000000"/>
                <w:sz w:val="24"/>
              </w:rPr>
              <w:lastRenderedPageBreak/>
              <w:t>Part I.</w:t>
            </w:r>
          </w:p>
        </w:tc>
        <w:tc>
          <w:tcPr>
            <w:tcW w:w="5220" w:type="dxa"/>
            <w:noWrap/>
            <w:hideMark/>
          </w:tcPr>
          <w:p w14:paraId="6C51FF1E" w14:textId="5FBB7689" w:rsidR="0073780D" w:rsidRPr="0064526C" w:rsidRDefault="0073780D" w:rsidP="0064526C">
            <w:pPr>
              <w:tabs>
                <w:tab w:val="clear" w:pos="720"/>
              </w:tabs>
              <w:rPr>
                <w:rFonts w:asciiTheme="minorHAnsi" w:hAnsiTheme="minorHAnsi" w:cstheme="minorHAnsi"/>
                <w:b/>
                <w:bCs/>
                <w:color w:val="000000"/>
                <w:sz w:val="24"/>
              </w:rPr>
            </w:pPr>
            <w:r w:rsidRPr="0064526C">
              <w:rPr>
                <w:rFonts w:asciiTheme="minorHAnsi" w:hAnsiTheme="minorHAnsi" w:cstheme="minorHAnsi"/>
                <w:b/>
                <w:bCs/>
                <w:color w:val="000000"/>
                <w:sz w:val="24"/>
              </w:rPr>
              <w:t>Sampling Plan Requirements</w:t>
            </w:r>
          </w:p>
        </w:tc>
        <w:tc>
          <w:tcPr>
            <w:tcW w:w="628" w:type="dxa"/>
            <w:noWrap/>
            <w:hideMark/>
          </w:tcPr>
          <w:p w14:paraId="20B506E7" w14:textId="77777777" w:rsidR="0073780D" w:rsidRPr="0064526C" w:rsidRDefault="0073780D" w:rsidP="0064526C">
            <w:pPr>
              <w:tabs>
                <w:tab w:val="clear" w:pos="720"/>
              </w:tabs>
              <w:jc w:val="center"/>
              <w:rPr>
                <w:rFonts w:asciiTheme="minorHAnsi" w:hAnsiTheme="minorHAnsi" w:cstheme="minorHAnsi"/>
                <w:b/>
                <w:bCs/>
                <w:color w:val="000000"/>
                <w:sz w:val="24"/>
              </w:rPr>
            </w:pPr>
            <w:r w:rsidRPr="0064526C">
              <w:rPr>
                <w:rFonts w:asciiTheme="minorHAnsi" w:hAnsiTheme="minorHAnsi" w:cstheme="minorHAnsi"/>
                <w:b/>
                <w:bCs/>
                <w:color w:val="000000"/>
                <w:sz w:val="24"/>
              </w:rPr>
              <w:t>Y/N</w:t>
            </w:r>
          </w:p>
        </w:tc>
        <w:tc>
          <w:tcPr>
            <w:tcW w:w="3422" w:type="dxa"/>
            <w:hideMark/>
          </w:tcPr>
          <w:p w14:paraId="5BD6A010" w14:textId="56190939" w:rsidR="0073780D" w:rsidRPr="0064526C" w:rsidRDefault="0073780D" w:rsidP="0064526C">
            <w:pPr>
              <w:tabs>
                <w:tab w:val="clear" w:pos="720"/>
              </w:tabs>
              <w:jc w:val="center"/>
              <w:rPr>
                <w:rFonts w:asciiTheme="minorHAnsi" w:hAnsiTheme="minorHAnsi" w:cstheme="minorHAnsi"/>
                <w:b/>
                <w:bCs/>
                <w:color w:val="000000"/>
                <w:sz w:val="24"/>
              </w:rPr>
            </w:pPr>
            <w:r w:rsidRPr="0064526C">
              <w:rPr>
                <w:rFonts w:asciiTheme="minorHAnsi" w:hAnsiTheme="minorHAnsi" w:cstheme="minorHAnsi"/>
                <w:b/>
                <w:bCs/>
                <w:color w:val="000000"/>
                <w:sz w:val="24"/>
              </w:rPr>
              <w:t>Section of Plan &amp; Comments</w:t>
            </w:r>
          </w:p>
        </w:tc>
      </w:tr>
      <w:tr w:rsidR="0073780D" w:rsidRPr="0064526C" w14:paraId="724E04B7" w14:textId="77777777" w:rsidTr="00BF59DF">
        <w:trPr>
          <w:trHeight w:val="879"/>
        </w:trPr>
        <w:tc>
          <w:tcPr>
            <w:tcW w:w="900" w:type="dxa"/>
          </w:tcPr>
          <w:p w14:paraId="08F67E71" w14:textId="36FAD79F" w:rsidR="00A9656F" w:rsidRPr="0064526C" w:rsidRDefault="00A9656F" w:rsidP="00A9656F">
            <w:pPr>
              <w:tabs>
                <w:tab w:val="clear" w:pos="720"/>
              </w:tabs>
              <w:ind w:left="288" w:hanging="288"/>
              <w:jc w:val="right"/>
              <w:rPr>
                <w:rFonts w:asciiTheme="minorHAnsi" w:hAnsiTheme="minorHAnsi" w:cstheme="minorHAnsi"/>
                <w:color w:val="000000"/>
                <w:sz w:val="24"/>
              </w:rPr>
            </w:pPr>
            <w:r>
              <w:rPr>
                <w:rFonts w:asciiTheme="minorHAnsi" w:hAnsiTheme="minorHAnsi" w:cstheme="minorHAnsi"/>
                <w:color w:val="000000"/>
                <w:sz w:val="24"/>
              </w:rPr>
              <w:t>J.</w:t>
            </w:r>
          </w:p>
        </w:tc>
        <w:tc>
          <w:tcPr>
            <w:tcW w:w="5220" w:type="dxa"/>
            <w:hideMark/>
          </w:tcPr>
          <w:p w14:paraId="22937C82" w14:textId="3970F3A4"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7) Statement that one sludge sample prior to ultimate reuse/disposal will be analyzed using the TCLP during the same sampling period.</w:t>
            </w:r>
          </w:p>
        </w:tc>
        <w:tc>
          <w:tcPr>
            <w:tcW w:w="628" w:type="dxa"/>
            <w:noWrap/>
            <w:hideMark/>
          </w:tcPr>
          <w:p w14:paraId="0F1C38FB"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48C2C009"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40425125" w14:textId="77777777" w:rsidTr="00BF59DF">
        <w:trPr>
          <w:trHeight w:val="701"/>
        </w:trPr>
        <w:tc>
          <w:tcPr>
            <w:tcW w:w="900" w:type="dxa"/>
          </w:tcPr>
          <w:p w14:paraId="7B9F45C1"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4A0B4E3D" w14:textId="735D599D"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 xml:space="preserve">8) Statement that sludge will be analyzed and reported as mg/kg “wet sludge.”  </w:t>
            </w:r>
          </w:p>
        </w:tc>
        <w:tc>
          <w:tcPr>
            <w:tcW w:w="628" w:type="dxa"/>
            <w:noWrap/>
            <w:hideMark/>
          </w:tcPr>
          <w:p w14:paraId="2EC55AAB"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64342A29"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7F8F09FE" w14:textId="77777777" w:rsidTr="00BF59DF">
        <w:trPr>
          <w:trHeight w:val="1169"/>
        </w:trPr>
        <w:tc>
          <w:tcPr>
            <w:tcW w:w="900" w:type="dxa"/>
          </w:tcPr>
          <w:p w14:paraId="63D8AA94"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4B2FC1A5" w14:textId="2843F560"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9) If the POTW intends to submit sludge results as mg/dry kg “dry sludge”, then the POTW needs to submit the moisture content of the sludge as a percent.</w:t>
            </w:r>
          </w:p>
        </w:tc>
        <w:tc>
          <w:tcPr>
            <w:tcW w:w="628" w:type="dxa"/>
            <w:noWrap/>
            <w:hideMark/>
          </w:tcPr>
          <w:p w14:paraId="0224C28B"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5747FBAD"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4FACDEA2" w14:textId="77777777" w:rsidTr="00BF59DF">
        <w:trPr>
          <w:trHeight w:val="2159"/>
        </w:trPr>
        <w:tc>
          <w:tcPr>
            <w:tcW w:w="900" w:type="dxa"/>
          </w:tcPr>
          <w:p w14:paraId="2AC71A5C"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2D7F4691" w14:textId="0A14D7EB"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10) Statement that sludge sampling and analyses for evaluation of 40 CFR Part 503 criteria will be performed in accordance with 40 CFR §503.8. Note: If sludge is sold, given away, or land applied, the metal ceiling limits in 30 TAC §312.43(b)(1) and (3) need to be used to evaluate the loading limits for TBLL calculations.</w:t>
            </w:r>
          </w:p>
        </w:tc>
        <w:tc>
          <w:tcPr>
            <w:tcW w:w="628" w:type="dxa"/>
            <w:noWrap/>
            <w:hideMark/>
          </w:tcPr>
          <w:p w14:paraId="06C2F4BB"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00336B6D"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01ADFB51" w14:textId="77777777" w:rsidTr="00BF59DF">
        <w:trPr>
          <w:trHeight w:val="1591"/>
        </w:trPr>
        <w:tc>
          <w:tcPr>
            <w:tcW w:w="900" w:type="dxa"/>
          </w:tcPr>
          <w:p w14:paraId="390D906F"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4A71BAF4" w14:textId="334AF2B8"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 xml:space="preserve">11) Statement that all wastewater sample collection, </w:t>
            </w:r>
            <w:proofErr w:type="gramStart"/>
            <w:r w:rsidRPr="0064526C">
              <w:rPr>
                <w:rFonts w:asciiTheme="minorHAnsi" w:hAnsiTheme="minorHAnsi" w:cstheme="minorHAnsi"/>
                <w:color w:val="000000"/>
                <w:sz w:val="24"/>
              </w:rPr>
              <w:t>preservation</w:t>
            </w:r>
            <w:proofErr w:type="gramEnd"/>
            <w:r w:rsidRPr="0064526C">
              <w:rPr>
                <w:rFonts w:asciiTheme="minorHAnsi" w:hAnsiTheme="minorHAnsi" w:cstheme="minorHAnsi"/>
                <w:color w:val="000000"/>
                <w:sz w:val="24"/>
              </w:rPr>
              <w:t xml:space="preserve"> and analyses will be performed in accordance with the procedures established in 40 CFR Part 136 and 40 CFR Part 403, Appendix E, and be of such quality as to be legally defensible.</w:t>
            </w:r>
          </w:p>
        </w:tc>
        <w:tc>
          <w:tcPr>
            <w:tcW w:w="628" w:type="dxa"/>
            <w:noWrap/>
            <w:hideMark/>
          </w:tcPr>
          <w:p w14:paraId="081E0999"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0362D5BA"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2A6D179D" w14:textId="77777777" w:rsidTr="00BF59DF">
        <w:trPr>
          <w:trHeight w:val="1250"/>
        </w:trPr>
        <w:tc>
          <w:tcPr>
            <w:tcW w:w="900" w:type="dxa"/>
          </w:tcPr>
          <w:p w14:paraId="6BEE3359"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0A8F157D" w14:textId="586ACA4A"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 xml:space="preserve">12) Does the POTW describe the following </w:t>
            </w:r>
            <w:proofErr w:type="gramStart"/>
            <w:r w:rsidRPr="0064526C">
              <w:rPr>
                <w:rFonts w:asciiTheme="minorHAnsi" w:hAnsiTheme="minorHAnsi" w:cstheme="minorHAnsi"/>
                <w:color w:val="000000"/>
                <w:sz w:val="24"/>
              </w:rPr>
              <w:t>in order to</w:t>
            </w:r>
            <w:proofErr w:type="gramEnd"/>
            <w:r w:rsidRPr="0064526C">
              <w:rPr>
                <w:rFonts w:asciiTheme="minorHAnsi" w:hAnsiTheme="minorHAnsi" w:cstheme="minorHAnsi"/>
                <w:color w:val="000000"/>
                <w:sz w:val="24"/>
              </w:rPr>
              <w:t xml:space="preserve"> conduct necessary sampling and analyses for the seven (7*) day sampling events for each parameter collected?</w:t>
            </w:r>
          </w:p>
        </w:tc>
        <w:tc>
          <w:tcPr>
            <w:tcW w:w="628" w:type="dxa"/>
            <w:noWrap/>
            <w:hideMark/>
          </w:tcPr>
          <w:p w14:paraId="2E3825B2"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3B0ADA7F"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127DD919" w14:textId="77777777" w:rsidTr="00BF59DF">
        <w:trPr>
          <w:trHeight w:val="620"/>
        </w:trPr>
        <w:tc>
          <w:tcPr>
            <w:tcW w:w="900" w:type="dxa"/>
          </w:tcPr>
          <w:p w14:paraId="7BBEB9DE" w14:textId="77777777" w:rsidR="0073780D" w:rsidRPr="0064526C" w:rsidRDefault="0073780D" w:rsidP="0064526C">
            <w:pPr>
              <w:tabs>
                <w:tab w:val="clear" w:pos="720"/>
              </w:tabs>
              <w:rPr>
                <w:rFonts w:asciiTheme="minorHAnsi" w:hAnsiTheme="minorHAnsi" w:cstheme="minorHAnsi"/>
                <w:i/>
                <w:iCs/>
                <w:color w:val="000000"/>
                <w:sz w:val="24"/>
              </w:rPr>
            </w:pPr>
          </w:p>
        </w:tc>
        <w:tc>
          <w:tcPr>
            <w:tcW w:w="5220" w:type="dxa"/>
            <w:hideMark/>
          </w:tcPr>
          <w:p w14:paraId="362F992F" w14:textId="2C34DAD7" w:rsidR="0073780D" w:rsidRPr="0064526C" w:rsidRDefault="0073780D" w:rsidP="0064526C">
            <w:pPr>
              <w:tabs>
                <w:tab w:val="clear" w:pos="720"/>
              </w:tabs>
              <w:rPr>
                <w:rFonts w:asciiTheme="minorHAnsi" w:hAnsiTheme="minorHAnsi" w:cstheme="minorHAnsi"/>
                <w:i/>
                <w:iCs/>
                <w:color w:val="000000"/>
                <w:sz w:val="24"/>
              </w:rPr>
            </w:pPr>
            <w:r w:rsidRPr="0064526C">
              <w:rPr>
                <w:rFonts w:asciiTheme="minorHAnsi" w:hAnsiTheme="minorHAnsi" w:cstheme="minorHAnsi"/>
                <w:i/>
                <w:iCs/>
                <w:color w:val="000000"/>
                <w:sz w:val="24"/>
              </w:rPr>
              <w:t>See examples above in the initial influent pollutant scan.</w:t>
            </w:r>
          </w:p>
        </w:tc>
        <w:tc>
          <w:tcPr>
            <w:tcW w:w="628" w:type="dxa"/>
            <w:noWrap/>
            <w:hideMark/>
          </w:tcPr>
          <w:p w14:paraId="5B146DEC"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39C9EC5F"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2B291C1F" w14:textId="77777777" w:rsidTr="00BF59DF">
        <w:trPr>
          <w:trHeight w:val="300"/>
        </w:trPr>
        <w:tc>
          <w:tcPr>
            <w:tcW w:w="900" w:type="dxa"/>
          </w:tcPr>
          <w:p w14:paraId="560AB5F9"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36D261B3" w14:textId="5EED6875"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-sample type</w:t>
            </w:r>
          </w:p>
        </w:tc>
        <w:tc>
          <w:tcPr>
            <w:tcW w:w="628" w:type="dxa"/>
            <w:noWrap/>
            <w:hideMark/>
          </w:tcPr>
          <w:p w14:paraId="3FFAD99C"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157B02DA"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22355A18" w14:textId="77777777" w:rsidTr="00BF59DF">
        <w:trPr>
          <w:trHeight w:val="300"/>
        </w:trPr>
        <w:tc>
          <w:tcPr>
            <w:tcW w:w="900" w:type="dxa"/>
          </w:tcPr>
          <w:p w14:paraId="505E9E8E"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63288A35" w14:textId="73F3E945"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-adequate QA/QC sampling</w:t>
            </w:r>
          </w:p>
        </w:tc>
        <w:tc>
          <w:tcPr>
            <w:tcW w:w="628" w:type="dxa"/>
            <w:noWrap/>
            <w:hideMark/>
          </w:tcPr>
          <w:p w14:paraId="254AEEE5"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46BB8049"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0834932C" w14:textId="77777777" w:rsidTr="00BF59DF">
        <w:trPr>
          <w:trHeight w:val="300"/>
        </w:trPr>
        <w:tc>
          <w:tcPr>
            <w:tcW w:w="900" w:type="dxa"/>
          </w:tcPr>
          <w:p w14:paraId="58EECBFE"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73CE21EF" w14:textId="58F58E8B"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-preservation</w:t>
            </w:r>
          </w:p>
        </w:tc>
        <w:tc>
          <w:tcPr>
            <w:tcW w:w="628" w:type="dxa"/>
            <w:noWrap/>
            <w:hideMark/>
          </w:tcPr>
          <w:p w14:paraId="45F8B826"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71BD5A0D"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317B8D24" w14:textId="77777777" w:rsidTr="00BF59DF">
        <w:trPr>
          <w:trHeight w:val="300"/>
        </w:trPr>
        <w:tc>
          <w:tcPr>
            <w:tcW w:w="900" w:type="dxa"/>
          </w:tcPr>
          <w:p w14:paraId="7130180A"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63FEA891" w14:textId="5C14A5BD"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-holding times</w:t>
            </w:r>
          </w:p>
        </w:tc>
        <w:tc>
          <w:tcPr>
            <w:tcW w:w="628" w:type="dxa"/>
            <w:noWrap/>
            <w:hideMark/>
          </w:tcPr>
          <w:p w14:paraId="3B95BB9C"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7A4B2FF4"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13D7D0FB" w14:textId="77777777" w:rsidTr="00BF59DF">
        <w:trPr>
          <w:trHeight w:val="300"/>
        </w:trPr>
        <w:tc>
          <w:tcPr>
            <w:tcW w:w="900" w:type="dxa"/>
          </w:tcPr>
          <w:p w14:paraId="261D6E07"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6BE26E53" w14:textId="5D172EC4"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-shipping/storage procedures</w:t>
            </w:r>
          </w:p>
        </w:tc>
        <w:tc>
          <w:tcPr>
            <w:tcW w:w="628" w:type="dxa"/>
            <w:noWrap/>
            <w:hideMark/>
          </w:tcPr>
          <w:p w14:paraId="68AF5498"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294D4188"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37FB9857" w14:textId="77777777" w:rsidTr="00BF59DF">
        <w:trPr>
          <w:trHeight w:val="300"/>
        </w:trPr>
        <w:tc>
          <w:tcPr>
            <w:tcW w:w="900" w:type="dxa"/>
          </w:tcPr>
          <w:p w14:paraId="53D39093" w14:textId="77777777" w:rsidR="0073780D" w:rsidRPr="0064526C" w:rsidRDefault="0073780D" w:rsidP="0064526C">
            <w:pPr>
              <w:tabs>
                <w:tab w:val="clear" w:pos="720"/>
              </w:tabs>
              <w:rPr>
                <w:rFonts w:asciiTheme="minorHAnsi" w:hAnsiTheme="minorHAnsi" w:cstheme="minorHAnsi"/>
                <w:color w:val="000000"/>
                <w:sz w:val="24"/>
              </w:rPr>
            </w:pPr>
          </w:p>
        </w:tc>
        <w:tc>
          <w:tcPr>
            <w:tcW w:w="5220" w:type="dxa"/>
            <w:noWrap/>
            <w:hideMark/>
          </w:tcPr>
          <w:p w14:paraId="5978E71A" w14:textId="5212D32A"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-laboratory methods</w:t>
            </w:r>
          </w:p>
        </w:tc>
        <w:tc>
          <w:tcPr>
            <w:tcW w:w="628" w:type="dxa"/>
            <w:noWrap/>
            <w:hideMark/>
          </w:tcPr>
          <w:p w14:paraId="0E46B9F3"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4A584929"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1AF2D9A9" w14:textId="77777777" w:rsidTr="00BF59DF">
        <w:trPr>
          <w:trHeight w:val="1907"/>
        </w:trPr>
        <w:tc>
          <w:tcPr>
            <w:tcW w:w="900" w:type="dxa"/>
          </w:tcPr>
          <w:p w14:paraId="39F949C6"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4A101167" w14:textId="765E2E51"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13) Statement that the TCEQ’s MALs will be met for all wastewater analyses, or an acknowledgement that any deviation from the MALs must be documented and justified. If the justification for deviation from the MALs is not provided/is not adequate, resampling may be required.</w:t>
            </w:r>
          </w:p>
        </w:tc>
        <w:tc>
          <w:tcPr>
            <w:tcW w:w="628" w:type="dxa"/>
            <w:noWrap/>
            <w:hideMark/>
          </w:tcPr>
          <w:p w14:paraId="6578876A"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5BEFD608"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r w:rsidR="0073780D" w:rsidRPr="0064526C" w14:paraId="16861824" w14:textId="77777777" w:rsidTr="00BF59DF">
        <w:trPr>
          <w:trHeight w:val="600"/>
        </w:trPr>
        <w:tc>
          <w:tcPr>
            <w:tcW w:w="900" w:type="dxa"/>
          </w:tcPr>
          <w:p w14:paraId="0D77E4CE" w14:textId="77777777" w:rsidR="0073780D" w:rsidRPr="0064526C" w:rsidRDefault="0073780D" w:rsidP="0064526C">
            <w:pPr>
              <w:tabs>
                <w:tab w:val="clear" w:pos="720"/>
              </w:tabs>
              <w:ind w:left="288" w:hanging="288"/>
              <w:rPr>
                <w:rFonts w:asciiTheme="minorHAnsi" w:hAnsiTheme="minorHAnsi" w:cstheme="minorHAnsi"/>
                <w:color w:val="000000"/>
                <w:sz w:val="24"/>
              </w:rPr>
            </w:pPr>
          </w:p>
        </w:tc>
        <w:tc>
          <w:tcPr>
            <w:tcW w:w="5220" w:type="dxa"/>
            <w:hideMark/>
          </w:tcPr>
          <w:p w14:paraId="7194D952" w14:textId="2B900EF7" w:rsidR="0073780D" w:rsidRPr="0064526C" w:rsidRDefault="0073780D" w:rsidP="0064526C">
            <w:pPr>
              <w:tabs>
                <w:tab w:val="clear" w:pos="720"/>
              </w:tabs>
              <w:ind w:left="288" w:hanging="288"/>
              <w:rPr>
                <w:rFonts w:asciiTheme="minorHAnsi" w:hAnsiTheme="minorHAnsi" w:cstheme="minorHAnsi"/>
                <w:color w:val="000000"/>
                <w:sz w:val="24"/>
              </w:rPr>
            </w:pPr>
            <w:r w:rsidRPr="0064526C">
              <w:rPr>
                <w:rFonts w:asciiTheme="minorHAnsi" w:hAnsiTheme="minorHAnsi" w:cstheme="minorHAnsi"/>
                <w:color w:val="000000"/>
                <w:sz w:val="24"/>
              </w:rPr>
              <w:t xml:space="preserve">14) Statement that all sampling concentration data will be tabulated and submitted. </w:t>
            </w:r>
          </w:p>
        </w:tc>
        <w:tc>
          <w:tcPr>
            <w:tcW w:w="628" w:type="dxa"/>
            <w:noWrap/>
            <w:hideMark/>
          </w:tcPr>
          <w:p w14:paraId="76621014"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c>
          <w:tcPr>
            <w:tcW w:w="3422" w:type="dxa"/>
            <w:noWrap/>
            <w:hideMark/>
          </w:tcPr>
          <w:p w14:paraId="2B0FC1AF" w14:textId="77777777" w:rsidR="0073780D" w:rsidRPr="0064526C" w:rsidRDefault="0073780D" w:rsidP="0064526C">
            <w:pPr>
              <w:tabs>
                <w:tab w:val="clear" w:pos="720"/>
              </w:tabs>
              <w:rPr>
                <w:rFonts w:asciiTheme="minorHAnsi" w:hAnsiTheme="minorHAnsi" w:cstheme="minorHAnsi"/>
                <w:color w:val="000000"/>
                <w:sz w:val="24"/>
              </w:rPr>
            </w:pPr>
            <w:r w:rsidRPr="0064526C">
              <w:rPr>
                <w:rFonts w:asciiTheme="minorHAnsi" w:hAnsiTheme="minorHAnsi" w:cstheme="minorHAnsi"/>
                <w:color w:val="000000"/>
                <w:sz w:val="24"/>
              </w:rPr>
              <w:t> </w:t>
            </w:r>
          </w:p>
        </w:tc>
      </w:tr>
    </w:tbl>
    <w:p w14:paraId="4E0A3E89" w14:textId="3D86DDEA" w:rsidR="00A9656F" w:rsidRDefault="00A9656F"/>
    <w:tbl>
      <w:tblPr>
        <w:tblStyle w:val="TableGrid"/>
        <w:tblW w:w="10170" w:type="dxa"/>
        <w:tblLook w:val="04A0" w:firstRow="1" w:lastRow="0" w:firstColumn="1" w:lastColumn="0" w:noHBand="0" w:noVBand="1"/>
      </w:tblPr>
      <w:tblGrid>
        <w:gridCol w:w="960"/>
        <w:gridCol w:w="5070"/>
        <w:gridCol w:w="810"/>
        <w:gridCol w:w="3330"/>
      </w:tblGrid>
      <w:tr w:rsidR="00A9656F" w:rsidRPr="00A9656F" w14:paraId="5B99C221" w14:textId="77777777" w:rsidTr="00BF59DF">
        <w:trPr>
          <w:trHeight w:val="675"/>
        </w:trPr>
        <w:tc>
          <w:tcPr>
            <w:tcW w:w="960" w:type="dxa"/>
            <w:noWrap/>
            <w:hideMark/>
          </w:tcPr>
          <w:p w14:paraId="7A0DE3C9" w14:textId="77777777" w:rsidR="00A9656F" w:rsidRPr="00A9656F" w:rsidRDefault="00A9656F" w:rsidP="00A9656F">
            <w:pPr>
              <w:tabs>
                <w:tab w:val="clear" w:pos="720"/>
              </w:tabs>
              <w:rPr>
                <w:rFonts w:asciiTheme="minorHAnsi" w:hAnsiTheme="minorHAnsi" w:cstheme="minorHAnsi"/>
                <w:b/>
                <w:bCs/>
                <w:color w:val="000000"/>
                <w:sz w:val="24"/>
              </w:rPr>
            </w:pPr>
            <w:r w:rsidRPr="00AF159A">
              <w:rPr>
                <w:rFonts w:asciiTheme="minorHAnsi" w:hAnsiTheme="minorHAnsi" w:cstheme="minorHAnsi"/>
                <w:b/>
                <w:bCs/>
                <w:color w:val="000000"/>
                <w:sz w:val="24"/>
              </w:rPr>
              <w:lastRenderedPageBreak/>
              <w:t>Part I.</w:t>
            </w:r>
          </w:p>
        </w:tc>
        <w:tc>
          <w:tcPr>
            <w:tcW w:w="5070" w:type="dxa"/>
            <w:hideMark/>
          </w:tcPr>
          <w:p w14:paraId="01E883F2" w14:textId="77777777" w:rsidR="00A9656F" w:rsidRPr="00A9656F" w:rsidRDefault="00A9656F" w:rsidP="00A9656F">
            <w:pPr>
              <w:tabs>
                <w:tab w:val="clear" w:pos="720"/>
              </w:tabs>
              <w:rPr>
                <w:rFonts w:asciiTheme="minorHAnsi" w:hAnsiTheme="minorHAnsi" w:cstheme="minorHAnsi"/>
                <w:b/>
                <w:bCs/>
                <w:color w:val="000000"/>
                <w:sz w:val="24"/>
              </w:rPr>
            </w:pPr>
            <w:r w:rsidRPr="00A9656F">
              <w:rPr>
                <w:rFonts w:asciiTheme="minorHAnsi" w:hAnsiTheme="minorHAnsi" w:cstheme="minorHAnsi"/>
                <w:b/>
                <w:bCs/>
                <w:color w:val="000000"/>
                <w:sz w:val="24"/>
              </w:rPr>
              <w:t>Sampling Plan Requirements</w:t>
            </w:r>
          </w:p>
        </w:tc>
        <w:tc>
          <w:tcPr>
            <w:tcW w:w="810" w:type="dxa"/>
            <w:noWrap/>
            <w:hideMark/>
          </w:tcPr>
          <w:p w14:paraId="501A7A02" w14:textId="77777777" w:rsidR="00A9656F" w:rsidRPr="00A9656F" w:rsidRDefault="00A9656F" w:rsidP="00A9656F">
            <w:pPr>
              <w:tabs>
                <w:tab w:val="clear" w:pos="720"/>
              </w:tabs>
              <w:jc w:val="center"/>
              <w:rPr>
                <w:rFonts w:asciiTheme="minorHAnsi" w:hAnsiTheme="minorHAnsi" w:cstheme="minorHAnsi"/>
                <w:b/>
                <w:bCs/>
                <w:color w:val="000000"/>
                <w:sz w:val="24"/>
              </w:rPr>
            </w:pPr>
            <w:r w:rsidRPr="00A9656F">
              <w:rPr>
                <w:rFonts w:asciiTheme="minorHAnsi" w:hAnsiTheme="minorHAnsi" w:cstheme="minorHAnsi"/>
                <w:b/>
                <w:bCs/>
                <w:color w:val="000000"/>
                <w:sz w:val="24"/>
              </w:rPr>
              <w:t>Y/N</w:t>
            </w:r>
          </w:p>
        </w:tc>
        <w:tc>
          <w:tcPr>
            <w:tcW w:w="3330" w:type="dxa"/>
            <w:hideMark/>
          </w:tcPr>
          <w:p w14:paraId="22C7872E" w14:textId="6D00E333" w:rsidR="00A9656F" w:rsidRPr="00A9656F" w:rsidRDefault="00A9656F" w:rsidP="00297321">
            <w:pPr>
              <w:tabs>
                <w:tab w:val="clear" w:pos="720"/>
              </w:tabs>
              <w:jc w:val="center"/>
              <w:rPr>
                <w:rFonts w:asciiTheme="minorHAnsi" w:hAnsiTheme="minorHAnsi" w:cstheme="minorHAnsi"/>
                <w:b/>
                <w:bCs/>
                <w:color w:val="000000"/>
                <w:sz w:val="24"/>
              </w:rPr>
            </w:pPr>
            <w:r w:rsidRPr="00A9656F">
              <w:rPr>
                <w:rFonts w:asciiTheme="minorHAnsi" w:hAnsiTheme="minorHAnsi" w:cstheme="minorHAnsi"/>
                <w:b/>
                <w:bCs/>
                <w:color w:val="000000"/>
                <w:sz w:val="24"/>
              </w:rPr>
              <w:t>Section of Plan &amp; Comments</w:t>
            </w:r>
          </w:p>
        </w:tc>
      </w:tr>
      <w:tr w:rsidR="002A34C9" w:rsidRPr="00A9656F" w14:paraId="660938CD" w14:textId="77777777" w:rsidTr="00BF59DF">
        <w:trPr>
          <w:trHeight w:val="1635"/>
        </w:trPr>
        <w:tc>
          <w:tcPr>
            <w:tcW w:w="960" w:type="dxa"/>
            <w:hideMark/>
          </w:tcPr>
          <w:p w14:paraId="34B964B3" w14:textId="77777777" w:rsidR="00A9656F" w:rsidRPr="00A9656F" w:rsidRDefault="00A9656F" w:rsidP="00A9656F">
            <w:pPr>
              <w:tabs>
                <w:tab w:val="clear" w:pos="720"/>
              </w:tabs>
              <w:jc w:val="right"/>
              <w:rPr>
                <w:rFonts w:asciiTheme="minorHAnsi" w:hAnsiTheme="minorHAnsi" w:cstheme="minorHAnsi"/>
                <w:color w:val="000000"/>
                <w:sz w:val="24"/>
              </w:rPr>
            </w:pPr>
            <w:r w:rsidRPr="00A9656F">
              <w:rPr>
                <w:rFonts w:asciiTheme="minorHAnsi" w:hAnsiTheme="minorHAnsi" w:cstheme="minorHAnsi"/>
                <w:color w:val="000000"/>
                <w:sz w:val="24"/>
              </w:rPr>
              <w:t>K.</w:t>
            </w:r>
          </w:p>
        </w:tc>
        <w:tc>
          <w:tcPr>
            <w:tcW w:w="5070" w:type="dxa"/>
            <w:hideMark/>
          </w:tcPr>
          <w:p w14:paraId="4758F268"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Statement whether the POTW intends to develop MAHLs for BOD, TSS, and Ammonia (and any other non-conservative pollutants) based on design criteria for the activated sludge unit(s) to be used in lieu of inhibition values.</w:t>
            </w:r>
          </w:p>
        </w:tc>
        <w:tc>
          <w:tcPr>
            <w:tcW w:w="810" w:type="dxa"/>
            <w:noWrap/>
            <w:hideMark/>
          </w:tcPr>
          <w:p w14:paraId="3A584F48"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68E64C47"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36E46110" w14:textId="77777777" w:rsidTr="00BF59DF">
        <w:trPr>
          <w:trHeight w:val="600"/>
        </w:trPr>
        <w:tc>
          <w:tcPr>
            <w:tcW w:w="960" w:type="dxa"/>
            <w:hideMark/>
          </w:tcPr>
          <w:p w14:paraId="0AD4F7BA"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27305996" w14:textId="77777777" w:rsidR="00A9656F" w:rsidRPr="00A9656F" w:rsidRDefault="00A9656F" w:rsidP="00A9656F">
            <w:pPr>
              <w:tabs>
                <w:tab w:val="clear" w:pos="720"/>
              </w:tabs>
              <w:rPr>
                <w:rFonts w:asciiTheme="minorHAnsi" w:hAnsiTheme="minorHAnsi" w:cstheme="minorHAnsi"/>
                <w:i/>
                <w:iCs/>
                <w:color w:val="000000"/>
                <w:sz w:val="24"/>
                <w:u w:val="single"/>
              </w:rPr>
            </w:pPr>
            <w:r w:rsidRPr="00A9656F">
              <w:rPr>
                <w:rFonts w:asciiTheme="minorHAnsi" w:hAnsiTheme="minorHAnsi" w:cstheme="minorHAnsi"/>
                <w:i/>
                <w:iCs/>
                <w:color w:val="000000"/>
                <w:sz w:val="24"/>
                <w:u w:val="single"/>
              </w:rPr>
              <w:t>Note: This information needs to be included in the TBLLs package.</w:t>
            </w:r>
          </w:p>
        </w:tc>
        <w:tc>
          <w:tcPr>
            <w:tcW w:w="810" w:type="dxa"/>
            <w:noWrap/>
            <w:hideMark/>
          </w:tcPr>
          <w:p w14:paraId="04E9A01E" w14:textId="77777777" w:rsidR="00A9656F" w:rsidRPr="00A9656F" w:rsidRDefault="00A9656F" w:rsidP="00A9656F">
            <w:pPr>
              <w:tabs>
                <w:tab w:val="clear" w:pos="720"/>
              </w:tabs>
              <w:rPr>
                <w:rFonts w:asciiTheme="minorHAnsi" w:hAnsiTheme="minorHAnsi" w:cstheme="minorHAnsi"/>
                <w:i/>
                <w:iCs/>
                <w:color w:val="000000"/>
                <w:sz w:val="24"/>
                <w:u w:val="single"/>
              </w:rPr>
            </w:pPr>
          </w:p>
        </w:tc>
        <w:tc>
          <w:tcPr>
            <w:tcW w:w="3330" w:type="dxa"/>
            <w:hideMark/>
          </w:tcPr>
          <w:p w14:paraId="11B06376"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135436D7" w14:textId="77777777" w:rsidTr="00BF59DF">
        <w:trPr>
          <w:trHeight w:val="915"/>
        </w:trPr>
        <w:tc>
          <w:tcPr>
            <w:tcW w:w="960" w:type="dxa"/>
            <w:hideMark/>
          </w:tcPr>
          <w:p w14:paraId="726C6951"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441145B5"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If yes, will the CA submit the following information with the TBLLs package: (explain negative answers).</w:t>
            </w:r>
          </w:p>
        </w:tc>
        <w:tc>
          <w:tcPr>
            <w:tcW w:w="810" w:type="dxa"/>
            <w:noWrap/>
            <w:hideMark/>
          </w:tcPr>
          <w:p w14:paraId="65ABFF34"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126A4E8D"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5B034790" w14:textId="77777777" w:rsidTr="00BF59DF">
        <w:trPr>
          <w:trHeight w:val="1024"/>
        </w:trPr>
        <w:tc>
          <w:tcPr>
            <w:tcW w:w="960" w:type="dxa"/>
            <w:noWrap/>
            <w:hideMark/>
          </w:tcPr>
          <w:p w14:paraId="20C891C0"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498C3CB4" w14:textId="06B07548" w:rsidR="00A9656F" w:rsidRPr="00A9656F" w:rsidRDefault="00A9656F" w:rsidP="00AF159A">
            <w:pPr>
              <w:tabs>
                <w:tab w:val="clear" w:pos="720"/>
              </w:tabs>
              <w:ind w:left="288" w:hanging="288"/>
              <w:rPr>
                <w:rFonts w:asciiTheme="minorHAnsi" w:hAnsiTheme="minorHAnsi" w:cstheme="minorHAnsi"/>
                <w:color w:val="000000"/>
                <w:sz w:val="24"/>
              </w:rPr>
            </w:pPr>
            <w:r w:rsidRPr="00A9656F">
              <w:rPr>
                <w:rFonts w:asciiTheme="minorHAnsi" w:hAnsiTheme="minorHAnsi" w:cstheme="minorHAnsi"/>
                <w:color w:val="000000"/>
                <w:sz w:val="24"/>
              </w:rPr>
              <w:t>1) The POTW will need to conduct the seven-day sampling of Dom/Com background concentrations</w:t>
            </w:r>
            <w:r w:rsidR="00AF159A">
              <w:rPr>
                <w:rFonts w:asciiTheme="minorHAnsi" w:hAnsiTheme="minorHAnsi" w:cstheme="minorHAnsi"/>
                <w:color w:val="000000"/>
                <w:sz w:val="24"/>
              </w:rPr>
              <w:t>.</w:t>
            </w:r>
          </w:p>
        </w:tc>
        <w:tc>
          <w:tcPr>
            <w:tcW w:w="810" w:type="dxa"/>
            <w:hideMark/>
          </w:tcPr>
          <w:p w14:paraId="2401A9F2"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6EE1799C"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4C79EA1F" w14:textId="77777777" w:rsidTr="00BF59DF">
        <w:trPr>
          <w:trHeight w:val="915"/>
        </w:trPr>
        <w:tc>
          <w:tcPr>
            <w:tcW w:w="960" w:type="dxa"/>
            <w:noWrap/>
            <w:hideMark/>
          </w:tcPr>
          <w:p w14:paraId="27DD3CC0"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6D7058A1" w14:textId="0BB50743" w:rsidR="00A9656F" w:rsidRPr="00A9656F" w:rsidRDefault="00A9656F" w:rsidP="00AF159A">
            <w:pPr>
              <w:tabs>
                <w:tab w:val="clear" w:pos="720"/>
              </w:tabs>
              <w:ind w:left="288" w:hanging="288"/>
              <w:rPr>
                <w:rFonts w:asciiTheme="minorHAnsi" w:hAnsiTheme="minorHAnsi" w:cstheme="minorHAnsi"/>
                <w:color w:val="000000"/>
                <w:sz w:val="24"/>
              </w:rPr>
            </w:pPr>
            <w:r w:rsidRPr="00A9656F">
              <w:rPr>
                <w:rFonts w:asciiTheme="minorHAnsi" w:hAnsiTheme="minorHAnsi" w:cstheme="minorHAnsi"/>
                <w:color w:val="000000"/>
                <w:sz w:val="24"/>
              </w:rPr>
              <w:t>2) If design criteria maximum concentration will be given in mg/L, then these values may be used directly in lieu of inhibition values</w:t>
            </w:r>
            <w:r w:rsidR="00AF159A">
              <w:rPr>
                <w:rFonts w:asciiTheme="minorHAnsi" w:hAnsiTheme="minorHAnsi" w:cstheme="minorHAnsi"/>
                <w:color w:val="000000"/>
                <w:sz w:val="24"/>
              </w:rPr>
              <w:t>.</w:t>
            </w:r>
          </w:p>
        </w:tc>
        <w:tc>
          <w:tcPr>
            <w:tcW w:w="810" w:type="dxa"/>
            <w:hideMark/>
          </w:tcPr>
          <w:p w14:paraId="0A051240"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7F99DB2B"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10D74F7A" w14:textId="77777777" w:rsidTr="00BF59DF">
        <w:trPr>
          <w:trHeight w:val="1285"/>
        </w:trPr>
        <w:tc>
          <w:tcPr>
            <w:tcW w:w="960" w:type="dxa"/>
            <w:noWrap/>
            <w:hideMark/>
          </w:tcPr>
          <w:p w14:paraId="7C177782"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2B50A4AC" w14:textId="081B3977" w:rsidR="00A9656F" w:rsidRPr="00A9656F" w:rsidRDefault="00A9656F" w:rsidP="00AF159A">
            <w:pPr>
              <w:tabs>
                <w:tab w:val="clear" w:pos="720"/>
              </w:tabs>
              <w:ind w:left="288" w:hanging="288"/>
              <w:rPr>
                <w:rFonts w:asciiTheme="minorHAnsi" w:hAnsiTheme="minorHAnsi" w:cstheme="minorHAnsi"/>
                <w:color w:val="000000"/>
                <w:sz w:val="24"/>
              </w:rPr>
            </w:pPr>
            <w:r w:rsidRPr="00A9656F">
              <w:rPr>
                <w:rFonts w:asciiTheme="minorHAnsi" w:hAnsiTheme="minorHAnsi" w:cstheme="minorHAnsi"/>
                <w:color w:val="000000"/>
                <w:sz w:val="24"/>
              </w:rPr>
              <w:t>3) If design criteria maximum loading will be given in pounds per day/cubic feet, then the POTW needs to additionally provide total cubic feet of the activated sludge unit(s)</w:t>
            </w:r>
            <w:r w:rsidR="00AF159A">
              <w:rPr>
                <w:rFonts w:asciiTheme="minorHAnsi" w:hAnsiTheme="minorHAnsi" w:cstheme="minorHAnsi"/>
                <w:color w:val="000000"/>
                <w:sz w:val="24"/>
              </w:rPr>
              <w:t>.</w:t>
            </w:r>
          </w:p>
        </w:tc>
        <w:tc>
          <w:tcPr>
            <w:tcW w:w="810" w:type="dxa"/>
            <w:hideMark/>
          </w:tcPr>
          <w:p w14:paraId="4FCA2A6F"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19CAB6E6"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0C16EB5E" w14:textId="77777777" w:rsidTr="00BF59DF">
        <w:trPr>
          <w:trHeight w:val="988"/>
        </w:trPr>
        <w:tc>
          <w:tcPr>
            <w:tcW w:w="960" w:type="dxa"/>
            <w:noWrap/>
            <w:hideMark/>
          </w:tcPr>
          <w:p w14:paraId="2F10BE75"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30675EC1" w14:textId="3318118E" w:rsidR="00A9656F" w:rsidRPr="00A9656F" w:rsidRDefault="00A9656F" w:rsidP="00AF159A">
            <w:pPr>
              <w:tabs>
                <w:tab w:val="clear" w:pos="720"/>
              </w:tabs>
              <w:ind w:left="288" w:hanging="288"/>
              <w:rPr>
                <w:rFonts w:asciiTheme="minorHAnsi" w:hAnsiTheme="minorHAnsi" w:cstheme="minorHAnsi"/>
                <w:color w:val="000000"/>
                <w:sz w:val="24"/>
              </w:rPr>
            </w:pPr>
            <w:r w:rsidRPr="00A9656F">
              <w:rPr>
                <w:rFonts w:asciiTheme="minorHAnsi" w:hAnsiTheme="minorHAnsi" w:cstheme="minorHAnsi"/>
                <w:color w:val="000000"/>
                <w:sz w:val="24"/>
              </w:rPr>
              <w:t>4) The POTW needs to submit the Dom/Com flow as a percent of the WWTP final phase design flow</w:t>
            </w:r>
            <w:r w:rsidR="00AF159A">
              <w:rPr>
                <w:rFonts w:asciiTheme="minorHAnsi" w:hAnsiTheme="minorHAnsi" w:cstheme="minorHAnsi"/>
                <w:color w:val="000000"/>
                <w:sz w:val="24"/>
              </w:rPr>
              <w:t>.</w:t>
            </w:r>
          </w:p>
        </w:tc>
        <w:tc>
          <w:tcPr>
            <w:tcW w:w="810" w:type="dxa"/>
            <w:hideMark/>
          </w:tcPr>
          <w:p w14:paraId="08AADA33"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1D817FF7"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r w:rsidR="00A9656F" w:rsidRPr="00A9656F" w14:paraId="5F42BDA5" w14:textId="77777777" w:rsidTr="00BF59DF">
        <w:trPr>
          <w:trHeight w:val="1515"/>
        </w:trPr>
        <w:tc>
          <w:tcPr>
            <w:tcW w:w="960" w:type="dxa"/>
            <w:noWrap/>
            <w:hideMark/>
          </w:tcPr>
          <w:p w14:paraId="6650374F" w14:textId="77777777" w:rsidR="00A9656F" w:rsidRPr="00A9656F" w:rsidRDefault="00A9656F" w:rsidP="00A9656F">
            <w:pPr>
              <w:tabs>
                <w:tab w:val="clear" w:pos="720"/>
              </w:tabs>
              <w:rPr>
                <w:rFonts w:asciiTheme="minorHAnsi" w:hAnsiTheme="minorHAnsi" w:cstheme="minorHAnsi"/>
                <w:color w:val="000000"/>
                <w:sz w:val="24"/>
              </w:rPr>
            </w:pPr>
          </w:p>
        </w:tc>
        <w:tc>
          <w:tcPr>
            <w:tcW w:w="5070" w:type="dxa"/>
            <w:hideMark/>
          </w:tcPr>
          <w:p w14:paraId="2E66BA73" w14:textId="3626B9CC" w:rsidR="00A9656F" w:rsidRPr="00A9656F" w:rsidRDefault="00A9656F" w:rsidP="00AF159A">
            <w:pPr>
              <w:tabs>
                <w:tab w:val="clear" w:pos="720"/>
              </w:tabs>
              <w:ind w:left="288" w:hanging="288"/>
              <w:rPr>
                <w:rFonts w:asciiTheme="minorHAnsi" w:hAnsiTheme="minorHAnsi" w:cstheme="minorHAnsi"/>
                <w:color w:val="000000"/>
                <w:sz w:val="24"/>
              </w:rPr>
            </w:pPr>
            <w:r w:rsidRPr="00A9656F">
              <w:rPr>
                <w:rFonts w:asciiTheme="minorHAnsi" w:hAnsiTheme="minorHAnsi" w:cstheme="minorHAnsi"/>
                <w:color w:val="000000"/>
                <w:sz w:val="24"/>
              </w:rPr>
              <w:t>5) The POTW needs to submit WWTP removal efficiency based on influent and effluent monitoring or design criteria or published values as a percent removal across the entire WWTP</w:t>
            </w:r>
            <w:r w:rsidR="00AF159A">
              <w:rPr>
                <w:rFonts w:asciiTheme="minorHAnsi" w:hAnsiTheme="minorHAnsi" w:cstheme="minorHAnsi"/>
                <w:color w:val="000000"/>
                <w:sz w:val="24"/>
              </w:rPr>
              <w:t>.</w:t>
            </w:r>
          </w:p>
        </w:tc>
        <w:tc>
          <w:tcPr>
            <w:tcW w:w="810" w:type="dxa"/>
            <w:hideMark/>
          </w:tcPr>
          <w:p w14:paraId="360BA512"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c>
          <w:tcPr>
            <w:tcW w:w="3330" w:type="dxa"/>
            <w:hideMark/>
          </w:tcPr>
          <w:p w14:paraId="77C86E77" w14:textId="77777777" w:rsidR="00A9656F" w:rsidRPr="00A9656F" w:rsidRDefault="00A9656F" w:rsidP="00A9656F">
            <w:pPr>
              <w:tabs>
                <w:tab w:val="clear" w:pos="720"/>
              </w:tabs>
              <w:rPr>
                <w:rFonts w:asciiTheme="minorHAnsi" w:hAnsiTheme="minorHAnsi" w:cstheme="minorHAnsi"/>
                <w:color w:val="000000"/>
                <w:sz w:val="24"/>
              </w:rPr>
            </w:pPr>
            <w:r w:rsidRPr="00A9656F">
              <w:rPr>
                <w:rFonts w:asciiTheme="minorHAnsi" w:hAnsiTheme="minorHAnsi" w:cstheme="minorHAnsi"/>
                <w:color w:val="000000"/>
                <w:sz w:val="24"/>
              </w:rPr>
              <w:t> </w:t>
            </w:r>
          </w:p>
        </w:tc>
      </w:tr>
    </w:tbl>
    <w:p w14:paraId="279250A3" w14:textId="0B140A40" w:rsidR="002A34C9" w:rsidRDefault="002A34C9">
      <w:r>
        <w:br w:type="page"/>
      </w:r>
    </w:p>
    <w:p w14:paraId="1C4E18B9" w14:textId="77777777" w:rsidR="004850EF" w:rsidRDefault="004850EF"/>
    <w:tbl>
      <w:tblPr>
        <w:tblStyle w:val="TableGrid"/>
        <w:tblW w:w="10170" w:type="dxa"/>
        <w:tblLook w:val="04A0" w:firstRow="1" w:lastRow="0" w:firstColumn="1" w:lastColumn="0" w:noHBand="0" w:noVBand="1"/>
      </w:tblPr>
      <w:tblGrid>
        <w:gridCol w:w="960"/>
        <w:gridCol w:w="4800"/>
        <w:gridCol w:w="720"/>
        <w:gridCol w:w="3690"/>
      </w:tblGrid>
      <w:tr w:rsidR="00EF381F" w:rsidRPr="00EF381F" w14:paraId="62D0C055" w14:textId="77777777" w:rsidTr="00BF59DF">
        <w:trPr>
          <w:trHeight w:val="315"/>
        </w:trPr>
        <w:tc>
          <w:tcPr>
            <w:tcW w:w="960" w:type="dxa"/>
            <w:noWrap/>
            <w:hideMark/>
          </w:tcPr>
          <w:p w14:paraId="01AA986B" w14:textId="77777777" w:rsidR="00EF381F" w:rsidRPr="00EF381F" w:rsidRDefault="00EF381F" w:rsidP="00EF381F">
            <w:pPr>
              <w:tabs>
                <w:tab w:val="clear" w:pos="720"/>
              </w:tabs>
              <w:rPr>
                <w:rFonts w:asciiTheme="minorHAnsi" w:hAnsiTheme="minorHAnsi" w:cstheme="minorHAnsi"/>
                <w:b/>
                <w:bCs/>
                <w:color w:val="000000"/>
                <w:sz w:val="24"/>
              </w:rPr>
            </w:pPr>
            <w:r w:rsidRPr="00C60F3D">
              <w:rPr>
                <w:rFonts w:asciiTheme="minorHAnsi" w:hAnsiTheme="minorHAnsi" w:cstheme="minorHAnsi"/>
                <w:b/>
                <w:bCs/>
                <w:color w:val="000000"/>
                <w:sz w:val="24"/>
              </w:rPr>
              <w:t>Part I.</w:t>
            </w:r>
          </w:p>
        </w:tc>
        <w:tc>
          <w:tcPr>
            <w:tcW w:w="4800" w:type="dxa"/>
            <w:noWrap/>
            <w:hideMark/>
          </w:tcPr>
          <w:p w14:paraId="08A5EC7C" w14:textId="77777777" w:rsidR="00EF381F" w:rsidRPr="00EF381F" w:rsidRDefault="00EF381F" w:rsidP="00EF381F">
            <w:pPr>
              <w:tabs>
                <w:tab w:val="clear" w:pos="720"/>
              </w:tabs>
              <w:rPr>
                <w:rFonts w:asciiTheme="minorHAnsi" w:hAnsiTheme="minorHAnsi" w:cstheme="minorHAnsi"/>
                <w:b/>
                <w:bCs/>
                <w:color w:val="000000"/>
                <w:sz w:val="24"/>
              </w:rPr>
            </w:pPr>
            <w:r w:rsidRPr="00EF381F">
              <w:rPr>
                <w:rFonts w:asciiTheme="minorHAnsi" w:hAnsiTheme="minorHAnsi" w:cstheme="minorHAnsi"/>
                <w:b/>
                <w:bCs/>
                <w:color w:val="000000"/>
                <w:sz w:val="24"/>
              </w:rPr>
              <w:t>Sampling Plan Requirements</w:t>
            </w:r>
          </w:p>
        </w:tc>
        <w:tc>
          <w:tcPr>
            <w:tcW w:w="720" w:type="dxa"/>
            <w:noWrap/>
            <w:hideMark/>
          </w:tcPr>
          <w:p w14:paraId="606DF995" w14:textId="77777777" w:rsidR="00EF381F" w:rsidRPr="00EF381F" w:rsidRDefault="00EF381F" w:rsidP="00EF381F">
            <w:pPr>
              <w:tabs>
                <w:tab w:val="clear" w:pos="720"/>
              </w:tabs>
              <w:jc w:val="center"/>
              <w:rPr>
                <w:rFonts w:asciiTheme="minorHAnsi" w:hAnsiTheme="minorHAnsi" w:cstheme="minorHAnsi"/>
                <w:b/>
                <w:bCs/>
                <w:color w:val="000000"/>
                <w:sz w:val="24"/>
              </w:rPr>
            </w:pPr>
            <w:r w:rsidRPr="00EF381F">
              <w:rPr>
                <w:rFonts w:asciiTheme="minorHAnsi" w:hAnsiTheme="minorHAnsi" w:cstheme="minorHAnsi"/>
                <w:b/>
                <w:bCs/>
                <w:color w:val="000000"/>
                <w:sz w:val="24"/>
              </w:rPr>
              <w:t>Y/N</w:t>
            </w:r>
          </w:p>
        </w:tc>
        <w:tc>
          <w:tcPr>
            <w:tcW w:w="3690" w:type="dxa"/>
            <w:noWrap/>
            <w:hideMark/>
          </w:tcPr>
          <w:p w14:paraId="760CC439" w14:textId="07C35E2F" w:rsidR="00EF381F" w:rsidRPr="00EF381F" w:rsidRDefault="00EF381F" w:rsidP="00EF381F">
            <w:pPr>
              <w:tabs>
                <w:tab w:val="clear" w:pos="720"/>
              </w:tabs>
              <w:jc w:val="center"/>
              <w:rPr>
                <w:rFonts w:asciiTheme="minorHAnsi" w:hAnsiTheme="minorHAnsi" w:cstheme="minorHAnsi"/>
                <w:b/>
                <w:bCs/>
                <w:color w:val="000000"/>
                <w:sz w:val="24"/>
              </w:rPr>
            </w:pPr>
            <w:r w:rsidRPr="00EF381F">
              <w:rPr>
                <w:rFonts w:asciiTheme="minorHAnsi" w:hAnsiTheme="minorHAnsi" w:cstheme="minorHAnsi"/>
                <w:b/>
                <w:bCs/>
                <w:color w:val="000000"/>
                <w:sz w:val="24"/>
              </w:rPr>
              <w:t>Section of Plan &amp; Comments</w:t>
            </w:r>
          </w:p>
        </w:tc>
      </w:tr>
      <w:tr w:rsidR="00EF381F" w:rsidRPr="00EF381F" w14:paraId="59934874" w14:textId="77777777" w:rsidTr="00BF59DF">
        <w:trPr>
          <w:trHeight w:val="660"/>
        </w:trPr>
        <w:tc>
          <w:tcPr>
            <w:tcW w:w="960" w:type="dxa"/>
            <w:noWrap/>
            <w:hideMark/>
          </w:tcPr>
          <w:p w14:paraId="7D6F6001" w14:textId="77777777" w:rsidR="00EF381F" w:rsidRPr="00EF381F" w:rsidRDefault="00EF381F" w:rsidP="00297321">
            <w:pPr>
              <w:tabs>
                <w:tab w:val="clear" w:pos="720"/>
              </w:tabs>
              <w:jc w:val="right"/>
              <w:rPr>
                <w:rFonts w:asciiTheme="minorHAnsi" w:hAnsiTheme="minorHAnsi" w:cstheme="minorHAnsi"/>
                <w:color w:val="000000"/>
                <w:sz w:val="24"/>
              </w:rPr>
            </w:pPr>
            <w:r w:rsidRPr="00EF381F">
              <w:rPr>
                <w:rFonts w:asciiTheme="minorHAnsi" w:hAnsiTheme="minorHAnsi" w:cstheme="minorHAnsi"/>
                <w:color w:val="000000"/>
                <w:sz w:val="24"/>
              </w:rPr>
              <w:t>L.</w:t>
            </w:r>
          </w:p>
        </w:tc>
        <w:tc>
          <w:tcPr>
            <w:tcW w:w="4800" w:type="dxa"/>
            <w:hideMark/>
          </w:tcPr>
          <w:p w14:paraId="34C3127B"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If known, a statement whether the POTW intends to develop TBLLs based on:</w:t>
            </w:r>
          </w:p>
        </w:tc>
        <w:tc>
          <w:tcPr>
            <w:tcW w:w="720" w:type="dxa"/>
            <w:hideMark/>
          </w:tcPr>
          <w:p w14:paraId="3AA8C5EF"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77BE4613"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438AA0FC" w14:textId="77777777" w:rsidTr="00BF59DF">
        <w:trPr>
          <w:trHeight w:val="315"/>
        </w:trPr>
        <w:tc>
          <w:tcPr>
            <w:tcW w:w="960" w:type="dxa"/>
            <w:hideMark/>
          </w:tcPr>
          <w:p w14:paraId="024F663B"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3B11A1FA"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-uniform concentration</w:t>
            </w:r>
          </w:p>
        </w:tc>
        <w:tc>
          <w:tcPr>
            <w:tcW w:w="720" w:type="dxa"/>
            <w:hideMark/>
          </w:tcPr>
          <w:p w14:paraId="2E7FC4AC"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76A8C496"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6AEC93EA" w14:textId="77777777" w:rsidTr="00BF59DF">
        <w:trPr>
          <w:trHeight w:val="315"/>
        </w:trPr>
        <w:tc>
          <w:tcPr>
            <w:tcW w:w="960" w:type="dxa"/>
            <w:hideMark/>
          </w:tcPr>
          <w:p w14:paraId="384EAC01"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3D296EA4"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-industrial contributory flow (ICF)</w:t>
            </w:r>
          </w:p>
        </w:tc>
        <w:tc>
          <w:tcPr>
            <w:tcW w:w="720" w:type="dxa"/>
            <w:hideMark/>
          </w:tcPr>
          <w:p w14:paraId="79865FF8"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331C977E"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2CEBE821" w14:textId="77777777" w:rsidTr="00BF59DF">
        <w:trPr>
          <w:trHeight w:val="315"/>
        </w:trPr>
        <w:tc>
          <w:tcPr>
            <w:tcW w:w="960" w:type="dxa"/>
            <w:hideMark/>
          </w:tcPr>
          <w:p w14:paraId="10F35B5E"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6304D33A"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-mass-based</w:t>
            </w:r>
          </w:p>
        </w:tc>
        <w:tc>
          <w:tcPr>
            <w:tcW w:w="720" w:type="dxa"/>
            <w:hideMark/>
          </w:tcPr>
          <w:p w14:paraId="4B284D1C"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6422FA5F"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7CEA3362" w14:textId="77777777" w:rsidTr="00BF59DF">
        <w:trPr>
          <w:trHeight w:val="315"/>
        </w:trPr>
        <w:tc>
          <w:tcPr>
            <w:tcW w:w="960" w:type="dxa"/>
            <w:hideMark/>
          </w:tcPr>
          <w:p w14:paraId="7134F6C1"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17EB2FDE"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-hybrid allocations</w:t>
            </w:r>
          </w:p>
        </w:tc>
        <w:tc>
          <w:tcPr>
            <w:tcW w:w="720" w:type="dxa"/>
            <w:hideMark/>
          </w:tcPr>
          <w:p w14:paraId="349824E7"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4BCC6FCF"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22E85495" w14:textId="77777777" w:rsidTr="00BF59DF">
        <w:trPr>
          <w:trHeight w:val="315"/>
        </w:trPr>
        <w:tc>
          <w:tcPr>
            <w:tcW w:w="960" w:type="dxa"/>
            <w:hideMark/>
          </w:tcPr>
          <w:p w14:paraId="3FC238FA"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1910AAC3"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-BMPs</w:t>
            </w:r>
          </w:p>
        </w:tc>
        <w:tc>
          <w:tcPr>
            <w:tcW w:w="720" w:type="dxa"/>
            <w:hideMark/>
          </w:tcPr>
          <w:p w14:paraId="2F73A972"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03385382"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7841BF5F" w14:textId="77777777" w:rsidTr="00BF59DF">
        <w:trPr>
          <w:trHeight w:val="1515"/>
        </w:trPr>
        <w:tc>
          <w:tcPr>
            <w:tcW w:w="960" w:type="dxa"/>
            <w:hideMark/>
          </w:tcPr>
          <w:p w14:paraId="46018E01"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44B19DD8" w14:textId="77777777" w:rsidR="00EF381F" w:rsidRPr="00EF381F" w:rsidRDefault="00EF381F" w:rsidP="00EF381F">
            <w:pPr>
              <w:tabs>
                <w:tab w:val="clear" w:pos="720"/>
              </w:tabs>
              <w:rPr>
                <w:rFonts w:asciiTheme="minorHAnsi" w:hAnsiTheme="minorHAnsi" w:cstheme="minorHAnsi"/>
                <w:i/>
                <w:iCs/>
                <w:color w:val="000000"/>
                <w:sz w:val="24"/>
              </w:rPr>
            </w:pPr>
            <w:r w:rsidRPr="00EF381F">
              <w:rPr>
                <w:rFonts w:asciiTheme="minorHAnsi" w:hAnsiTheme="minorHAnsi" w:cstheme="minorHAnsi"/>
                <w:i/>
                <w:iCs/>
                <w:color w:val="000000"/>
                <w:sz w:val="24"/>
              </w:rPr>
              <w:t xml:space="preserve">Please note that based on the allocation method selected, there might be additional sampling requirements that will need to be completed </w:t>
            </w:r>
            <w:proofErr w:type="gramStart"/>
            <w:r w:rsidRPr="00EF381F">
              <w:rPr>
                <w:rFonts w:asciiTheme="minorHAnsi" w:hAnsiTheme="minorHAnsi" w:cstheme="minorHAnsi"/>
                <w:i/>
                <w:iCs/>
                <w:color w:val="000000"/>
                <w:sz w:val="24"/>
              </w:rPr>
              <w:t>in order to</w:t>
            </w:r>
            <w:proofErr w:type="gramEnd"/>
            <w:r w:rsidRPr="00EF381F">
              <w:rPr>
                <w:rFonts w:asciiTheme="minorHAnsi" w:hAnsiTheme="minorHAnsi" w:cstheme="minorHAnsi"/>
                <w:i/>
                <w:iCs/>
                <w:color w:val="000000"/>
                <w:sz w:val="24"/>
              </w:rPr>
              <w:t xml:space="preserve"> perform the TBLLs calculations.</w:t>
            </w:r>
          </w:p>
        </w:tc>
        <w:tc>
          <w:tcPr>
            <w:tcW w:w="720" w:type="dxa"/>
            <w:hideMark/>
          </w:tcPr>
          <w:p w14:paraId="6D014D5E"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6602108C"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00924D90" w14:textId="77777777" w:rsidTr="00BF59DF">
        <w:trPr>
          <w:trHeight w:val="2716"/>
        </w:trPr>
        <w:tc>
          <w:tcPr>
            <w:tcW w:w="960" w:type="dxa"/>
            <w:hideMark/>
          </w:tcPr>
          <w:p w14:paraId="0D578AAA"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726F45A4" w14:textId="77777777" w:rsidR="00EF381F" w:rsidRPr="00EF381F" w:rsidRDefault="00EF381F" w:rsidP="00AF159A">
            <w:pPr>
              <w:tabs>
                <w:tab w:val="clear" w:pos="720"/>
              </w:tabs>
              <w:ind w:left="288" w:hanging="288"/>
              <w:rPr>
                <w:rFonts w:asciiTheme="minorHAnsi" w:hAnsiTheme="minorHAnsi" w:cstheme="minorHAnsi"/>
                <w:color w:val="000000"/>
                <w:sz w:val="24"/>
              </w:rPr>
            </w:pPr>
            <w:r w:rsidRPr="00EF381F">
              <w:rPr>
                <w:rFonts w:asciiTheme="minorHAnsi" w:hAnsiTheme="minorHAnsi" w:cstheme="minorHAnsi"/>
                <w:color w:val="000000"/>
                <w:sz w:val="24"/>
              </w:rPr>
              <w:t>1) If the POTW intends to develop TBLLs based on uniform allocation, then the total average concentration contributions of each parameter from all significant industrial users (SIUs) will be submitted with the total SIU flow.  The POTW must indicate whether flow data are measured or estimated and if estimated, the basis of the estimate.</w:t>
            </w:r>
          </w:p>
        </w:tc>
        <w:tc>
          <w:tcPr>
            <w:tcW w:w="720" w:type="dxa"/>
            <w:hideMark/>
          </w:tcPr>
          <w:p w14:paraId="31CF9306"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noWrap/>
            <w:hideMark/>
          </w:tcPr>
          <w:p w14:paraId="03481D22"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5C74DCF3" w14:textId="77777777" w:rsidTr="00BF59DF">
        <w:trPr>
          <w:trHeight w:val="2572"/>
        </w:trPr>
        <w:tc>
          <w:tcPr>
            <w:tcW w:w="960" w:type="dxa"/>
            <w:noWrap/>
            <w:hideMark/>
          </w:tcPr>
          <w:p w14:paraId="07B6473D"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76D7A2ED" w14:textId="77777777" w:rsidR="00EF381F" w:rsidRPr="00EF381F" w:rsidRDefault="00EF381F" w:rsidP="00AF159A">
            <w:pPr>
              <w:tabs>
                <w:tab w:val="clear" w:pos="720"/>
              </w:tabs>
              <w:ind w:left="288" w:hanging="288"/>
              <w:rPr>
                <w:rFonts w:asciiTheme="minorHAnsi" w:hAnsiTheme="minorHAnsi" w:cstheme="minorHAnsi"/>
                <w:color w:val="000000"/>
                <w:sz w:val="24"/>
              </w:rPr>
            </w:pPr>
            <w:r w:rsidRPr="00EF381F">
              <w:rPr>
                <w:rFonts w:asciiTheme="minorHAnsi" w:hAnsiTheme="minorHAnsi" w:cstheme="minorHAnsi"/>
                <w:color w:val="000000"/>
                <w:sz w:val="24"/>
              </w:rPr>
              <w:t>2) If the POTW intends to develop TBLLs based on any other allocation methods other than uniform allocation, then the industrial user sampling concentration data and average flow for each industry will be submitted.  The POTW must indicate whether flow data are measured or estimated, and if estimated, the basis of the estimate.</w:t>
            </w:r>
          </w:p>
        </w:tc>
        <w:tc>
          <w:tcPr>
            <w:tcW w:w="720" w:type="dxa"/>
            <w:hideMark/>
          </w:tcPr>
          <w:p w14:paraId="49925EE1"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hideMark/>
          </w:tcPr>
          <w:p w14:paraId="0F4EC8AA"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0E0A58EB" w14:textId="77777777" w:rsidTr="00BF59DF">
        <w:trPr>
          <w:trHeight w:val="799"/>
        </w:trPr>
        <w:tc>
          <w:tcPr>
            <w:tcW w:w="960" w:type="dxa"/>
            <w:noWrap/>
            <w:hideMark/>
          </w:tcPr>
          <w:p w14:paraId="0A4D4327"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5115DFB9" w14:textId="77777777" w:rsidR="00EF381F" w:rsidRPr="00EF381F" w:rsidRDefault="00EF381F" w:rsidP="00AF159A">
            <w:pPr>
              <w:tabs>
                <w:tab w:val="clear" w:pos="720"/>
              </w:tabs>
              <w:ind w:left="288" w:hanging="288"/>
              <w:rPr>
                <w:rFonts w:asciiTheme="minorHAnsi" w:hAnsiTheme="minorHAnsi" w:cstheme="minorHAnsi"/>
                <w:color w:val="000000"/>
                <w:sz w:val="24"/>
              </w:rPr>
            </w:pPr>
            <w:r w:rsidRPr="00EF381F">
              <w:rPr>
                <w:rFonts w:asciiTheme="minorHAnsi" w:hAnsiTheme="minorHAnsi" w:cstheme="minorHAnsi"/>
                <w:color w:val="000000"/>
                <w:sz w:val="24"/>
              </w:rPr>
              <w:t>3) If BMPs are part of the TBLL development, then the CA will need to include:</w:t>
            </w:r>
          </w:p>
        </w:tc>
        <w:tc>
          <w:tcPr>
            <w:tcW w:w="720" w:type="dxa"/>
            <w:hideMark/>
          </w:tcPr>
          <w:p w14:paraId="4F348AA8"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hideMark/>
          </w:tcPr>
          <w:p w14:paraId="2DB82FB1"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743F8413" w14:textId="77777777" w:rsidTr="00BF59DF">
        <w:trPr>
          <w:trHeight w:val="709"/>
        </w:trPr>
        <w:tc>
          <w:tcPr>
            <w:tcW w:w="960" w:type="dxa"/>
            <w:noWrap/>
            <w:hideMark/>
          </w:tcPr>
          <w:p w14:paraId="3E01EB04"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6AA1C268"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-Description of the end-of-pipe sampling locations at IUs with required BMPs</w:t>
            </w:r>
          </w:p>
        </w:tc>
        <w:tc>
          <w:tcPr>
            <w:tcW w:w="720" w:type="dxa"/>
            <w:hideMark/>
          </w:tcPr>
          <w:p w14:paraId="5AABF455"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hideMark/>
          </w:tcPr>
          <w:p w14:paraId="11C957F1"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0EB61066" w14:textId="77777777" w:rsidTr="00BF59DF">
        <w:trPr>
          <w:trHeight w:val="615"/>
        </w:trPr>
        <w:tc>
          <w:tcPr>
            <w:tcW w:w="960" w:type="dxa"/>
            <w:noWrap/>
            <w:hideMark/>
          </w:tcPr>
          <w:p w14:paraId="43BAD0B4"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70E55058"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-List of pollutants to be reduced from IUs with the required BMPs</w:t>
            </w:r>
          </w:p>
        </w:tc>
        <w:tc>
          <w:tcPr>
            <w:tcW w:w="720" w:type="dxa"/>
            <w:hideMark/>
          </w:tcPr>
          <w:p w14:paraId="284840B3"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hideMark/>
          </w:tcPr>
          <w:p w14:paraId="76E6C8E6"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r w:rsidR="00EF381F" w:rsidRPr="00EF381F" w14:paraId="0310C24F" w14:textId="77777777" w:rsidTr="00BF59DF">
        <w:trPr>
          <w:trHeight w:val="1051"/>
        </w:trPr>
        <w:tc>
          <w:tcPr>
            <w:tcW w:w="960" w:type="dxa"/>
            <w:noWrap/>
            <w:hideMark/>
          </w:tcPr>
          <w:p w14:paraId="799FE1CF" w14:textId="77777777" w:rsidR="00EF381F" w:rsidRPr="00EF381F" w:rsidRDefault="00EF381F" w:rsidP="00EF381F">
            <w:pPr>
              <w:tabs>
                <w:tab w:val="clear" w:pos="720"/>
              </w:tabs>
              <w:rPr>
                <w:rFonts w:asciiTheme="minorHAnsi" w:hAnsiTheme="minorHAnsi" w:cstheme="minorHAnsi"/>
                <w:color w:val="000000"/>
                <w:sz w:val="24"/>
              </w:rPr>
            </w:pPr>
          </w:p>
        </w:tc>
        <w:tc>
          <w:tcPr>
            <w:tcW w:w="4800" w:type="dxa"/>
            <w:hideMark/>
          </w:tcPr>
          <w:p w14:paraId="05A6AA5A"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-List of BMP pollutants to be sampled, sample type, and 40 CFR Part 136 analytical method for each parameter collected</w:t>
            </w:r>
          </w:p>
        </w:tc>
        <w:tc>
          <w:tcPr>
            <w:tcW w:w="720" w:type="dxa"/>
            <w:hideMark/>
          </w:tcPr>
          <w:p w14:paraId="65E204C0"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c>
          <w:tcPr>
            <w:tcW w:w="3690" w:type="dxa"/>
            <w:hideMark/>
          </w:tcPr>
          <w:p w14:paraId="2ADD3396" w14:textId="77777777" w:rsidR="00EF381F" w:rsidRPr="00EF381F" w:rsidRDefault="00EF381F" w:rsidP="00EF381F">
            <w:pPr>
              <w:tabs>
                <w:tab w:val="clear" w:pos="720"/>
              </w:tabs>
              <w:rPr>
                <w:rFonts w:asciiTheme="minorHAnsi" w:hAnsiTheme="minorHAnsi" w:cstheme="minorHAnsi"/>
                <w:color w:val="000000"/>
                <w:sz w:val="24"/>
              </w:rPr>
            </w:pPr>
            <w:r w:rsidRPr="00EF381F">
              <w:rPr>
                <w:rFonts w:asciiTheme="minorHAnsi" w:hAnsiTheme="minorHAnsi" w:cstheme="minorHAnsi"/>
                <w:color w:val="000000"/>
                <w:sz w:val="24"/>
              </w:rPr>
              <w:t> </w:t>
            </w:r>
          </w:p>
        </w:tc>
      </w:tr>
    </w:tbl>
    <w:p w14:paraId="097882A7" w14:textId="74EA18E8" w:rsidR="00BE2AED" w:rsidRDefault="00BE2AED">
      <w:r>
        <w:br w:type="page"/>
      </w:r>
    </w:p>
    <w:tbl>
      <w:tblPr>
        <w:tblStyle w:val="TableGrid"/>
        <w:tblW w:w="10170" w:type="dxa"/>
        <w:tblLook w:val="04A0" w:firstRow="1" w:lastRow="0" w:firstColumn="1" w:lastColumn="0" w:noHBand="0" w:noVBand="1"/>
      </w:tblPr>
      <w:tblGrid>
        <w:gridCol w:w="960"/>
        <w:gridCol w:w="4122"/>
        <w:gridCol w:w="602"/>
        <w:gridCol w:w="4486"/>
      </w:tblGrid>
      <w:tr w:rsidR="00524AA7" w:rsidRPr="00524AA7" w14:paraId="118787E0" w14:textId="77777777" w:rsidTr="00BF59DF">
        <w:trPr>
          <w:trHeight w:val="600"/>
        </w:trPr>
        <w:tc>
          <w:tcPr>
            <w:tcW w:w="960" w:type="dxa"/>
            <w:noWrap/>
            <w:hideMark/>
          </w:tcPr>
          <w:p w14:paraId="48E36ECC" w14:textId="77777777" w:rsidR="00524AA7" w:rsidRPr="00524AA7" w:rsidRDefault="00524AA7" w:rsidP="00524AA7">
            <w:pPr>
              <w:tabs>
                <w:tab w:val="clear" w:pos="720"/>
              </w:tabs>
              <w:rPr>
                <w:rFonts w:asciiTheme="minorHAnsi" w:hAnsiTheme="minorHAnsi" w:cstheme="minorHAnsi"/>
                <w:b/>
                <w:bCs/>
                <w:color w:val="000000"/>
                <w:sz w:val="24"/>
              </w:rPr>
            </w:pPr>
            <w:r w:rsidRPr="00C60F3D">
              <w:rPr>
                <w:rFonts w:asciiTheme="minorHAnsi" w:hAnsiTheme="minorHAnsi" w:cstheme="minorHAnsi"/>
                <w:b/>
                <w:bCs/>
                <w:color w:val="000000"/>
                <w:sz w:val="24"/>
              </w:rPr>
              <w:lastRenderedPageBreak/>
              <w:t>Part I.</w:t>
            </w:r>
          </w:p>
        </w:tc>
        <w:tc>
          <w:tcPr>
            <w:tcW w:w="4122" w:type="dxa"/>
            <w:hideMark/>
          </w:tcPr>
          <w:p w14:paraId="581E5FED" w14:textId="77777777" w:rsidR="00524AA7" w:rsidRPr="00524AA7" w:rsidRDefault="00524AA7" w:rsidP="00524AA7">
            <w:pPr>
              <w:tabs>
                <w:tab w:val="clear" w:pos="720"/>
              </w:tabs>
              <w:rPr>
                <w:rFonts w:asciiTheme="minorHAnsi" w:hAnsiTheme="minorHAnsi" w:cstheme="minorHAnsi"/>
                <w:b/>
                <w:bCs/>
                <w:color w:val="000000"/>
                <w:sz w:val="24"/>
              </w:rPr>
            </w:pPr>
            <w:r w:rsidRPr="00524AA7">
              <w:rPr>
                <w:rFonts w:asciiTheme="minorHAnsi" w:hAnsiTheme="minorHAnsi" w:cstheme="minorHAnsi"/>
                <w:b/>
                <w:bCs/>
                <w:color w:val="000000"/>
                <w:sz w:val="24"/>
              </w:rPr>
              <w:t>Sampling Plan Requirements</w:t>
            </w:r>
          </w:p>
        </w:tc>
        <w:tc>
          <w:tcPr>
            <w:tcW w:w="602" w:type="dxa"/>
            <w:noWrap/>
            <w:hideMark/>
          </w:tcPr>
          <w:p w14:paraId="2052DC71" w14:textId="77777777" w:rsidR="00524AA7" w:rsidRPr="00524AA7" w:rsidRDefault="00524AA7" w:rsidP="00524AA7">
            <w:pPr>
              <w:tabs>
                <w:tab w:val="clear" w:pos="720"/>
              </w:tabs>
              <w:jc w:val="center"/>
              <w:rPr>
                <w:rFonts w:asciiTheme="minorHAnsi" w:hAnsiTheme="minorHAnsi" w:cstheme="minorHAnsi"/>
                <w:b/>
                <w:bCs/>
                <w:color w:val="000000"/>
                <w:sz w:val="24"/>
              </w:rPr>
            </w:pPr>
            <w:r w:rsidRPr="00524AA7">
              <w:rPr>
                <w:rFonts w:asciiTheme="minorHAnsi" w:hAnsiTheme="minorHAnsi" w:cstheme="minorHAnsi"/>
                <w:b/>
                <w:bCs/>
                <w:color w:val="000000"/>
                <w:sz w:val="24"/>
              </w:rPr>
              <w:t>Y/N</w:t>
            </w:r>
          </w:p>
        </w:tc>
        <w:tc>
          <w:tcPr>
            <w:tcW w:w="4486" w:type="dxa"/>
            <w:hideMark/>
          </w:tcPr>
          <w:p w14:paraId="25DFB09F" w14:textId="7D217646" w:rsidR="00524AA7" w:rsidRPr="00524AA7" w:rsidRDefault="00524AA7" w:rsidP="00524AA7">
            <w:pPr>
              <w:tabs>
                <w:tab w:val="clear" w:pos="720"/>
              </w:tabs>
              <w:jc w:val="center"/>
              <w:rPr>
                <w:rFonts w:asciiTheme="minorHAnsi" w:hAnsiTheme="minorHAnsi" w:cstheme="minorHAnsi"/>
                <w:b/>
                <w:bCs/>
                <w:color w:val="000000"/>
                <w:sz w:val="24"/>
              </w:rPr>
            </w:pPr>
            <w:r w:rsidRPr="00524AA7">
              <w:rPr>
                <w:rFonts w:asciiTheme="minorHAnsi" w:hAnsiTheme="minorHAnsi" w:cstheme="minorHAnsi"/>
                <w:b/>
                <w:bCs/>
                <w:color w:val="000000"/>
                <w:sz w:val="24"/>
              </w:rPr>
              <w:t>Section of Plan &amp; Comments</w:t>
            </w:r>
          </w:p>
        </w:tc>
      </w:tr>
      <w:tr w:rsidR="00524AA7" w:rsidRPr="00524AA7" w14:paraId="647A29B5" w14:textId="77777777" w:rsidTr="00BF59DF">
        <w:trPr>
          <w:trHeight w:val="1212"/>
        </w:trPr>
        <w:tc>
          <w:tcPr>
            <w:tcW w:w="960" w:type="dxa"/>
            <w:hideMark/>
          </w:tcPr>
          <w:p w14:paraId="17745420" w14:textId="77777777" w:rsidR="00524AA7" w:rsidRPr="00524AA7" w:rsidRDefault="00524AA7" w:rsidP="00524AA7">
            <w:pPr>
              <w:tabs>
                <w:tab w:val="clear" w:pos="720"/>
              </w:tabs>
              <w:jc w:val="right"/>
              <w:rPr>
                <w:rFonts w:asciiTheme="minorHAnsi" w:hAnsiTheme="minorHAnsi" w:cstheme="minorHAnsi"/>
                <w:color w:val="000000"/>
                <w:sz w:val="24"/>
              </w:rPr>
            </w:pPr>
            <w:r w:rsidRPr="00524AA7">
              <w:rPr>
                <w:rFonts w:asciiTheme="minorHAnsi" w:hAnsiTheme="minorHAnsi" w:cstheme="minorHAnsi"/>
                <w:color w:val="000000"/>
                <w:sz w:val="24"/>
              </w:rPr>
              <w:t>L.</w:t>
            </w:r>
          </w:p>
        </w:tc>
        <w:tc>
          <w:tcPr>
            <w:tcW w:w="4122" w:type="dxa"/>
            <w:hideMark/>
          </w:tcPr>
          <w:p w14:paraId="64CC087E" w14:textId="069BCD39" w:rsidR="00524AA7" w:rsidRPr="00524AA7" w:rsidRDefault="00524AA7" w:rsidP="00524AA7">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-Description of how the CA will determine and include the effluent flow from the IUs with required BMPs</w:t>
            </w:r>
          </w:p>
        </w:tc>
        <w:tc>
          <w:tcPr>
            <w:tcW w:w="602" w:type="dxa"/>
            <w:hideMark/>
          </w:tcPr>
          <w:p w14:paraId="026EC4CF"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6E80F66A"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02A466E0" w14:textId="77777777" w:rsidTr="00BF59DF">
        <w:trPr>
          <w:trHeight w:val="1078"/>
        </w:trPr>
        <w:tc>
          <w:tcPr>
            <w:tcW w:w="960" w:type="dxa"/>
            <w:hideMark/>
          </w:tcPr>
          <w:p w14:paraId="3D9EF692" w14:textId="77777777" w:rsidR="00524AA7" w:rsidRPr="00524AA7" w:rsidRDefault="00524AA7" w:rsidP="00524AA7">
            <w:pPr>
              <w:tabs>
                <w:tab w:val="clear" w:pos="720"/>
              </w:tabs>
              <w:rPr>
                <w:rFonts w:asciiTheme="minorHAnsi" w:hAnsiTheme="minorHAnsi" w:cstheme="minorHAnsi"/>
                <w:sz w:val="24"/>
              </w:rPr>
            </w:pPr>
          </w:p>
        </w:tc>
        <w:tc>
          <w:tcPr>
            <w:tcW w:w="4122" w:type="dxa"/>
            <w:hideMark/>
          </w:tcPr>
          <w:p w14:paraId="16661582" w14:textId="417BA574" w:rsidR="00524AA7" w:rsidRPr="00524AA7" w:rsidRDefault="00524AA7" w:rsidP="00AF159A">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-Identification of containers,</w:t>
            </w:r>
            <w:r w:rsidR="00AF159A">
              <w:rPr>
                <w:rFonts w:asciiTheme="minorHAnsi" w:hAnsiTheme="minorHAnsi" w:cstheme="minorHAnsi"/>
                <w:color w:val="000000"/>
                <w:sz w:val="24"/>
              </w:rPr>
              <w:t xml:space="preserve"> </w:t>
            </w:r>
            <w:r w:rsidRPr="00524AA7">
              <w:rPr>
                <w:rFonts w:asciiTheme="minorHAnsi" w:hAnsiTheme="minorHAnsi" w:cstheme="minorHAnsi"/>
                <w:color w:val="000000"/>
                <w:sz w:val="24"/>
              </w:rPr>
              <w:t>preservation techniques, holding times, and shipping /storage procedures</w:t>
            </w:r>
          </w:p>
        </w:tc>
        <w:tc>
          <w:tcPr>
            <w:tcW w:w="602" w:type="dxa"/>
            <w:hideMark/>
          </w:tcPr>
          <w:p w14:paraId="6553E73A"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5EDA9574"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0493D977" w14:textId="77777777" w:rsidTr="00BF59DF">
        <w:trPr>
          <w:trHeight w:val="1051"/>
        </w:trPr>
        <w:tc>
          <w:tcPr>
            <w:tcW w:w="960" w:type="dxa"/>
            <w:hideMark/>
          </w:tcPr>
          <w:p w14:paraId="780B49C8" w14:textId="77777777" w:rsidR="00524AA7" w:rsidRPr="00524AA7" w:rsidRDefault="00524AA7" w:rsidP="00524AA7">
            <w:pPr>
              <w:tabs>
                <w:tab w:val="clear" w:pos="720"/>
              </w:tabs>
              <w:rPr>
                <w:rFonts w:asciiTheme="minorHAnsi" w:hAnsiTheme="minorHAnsi" w:cstheme="minorHAnsi"/>
                <w:sz w:val="24"/>
              </w:rPr>
            </w:pPr>
          </w:p>
        </w:tc>
        <w:tc>
          <w:tcPr>
            <w:tcW w:w="4122" w:type="dxa"/>
            <w:hideMark/>
          </w:tcPr>
          <w:p w14:paraId="641A7684" w14:textId="77777777" w:rsidR="00524AA7" w:rsidRPr="00524AA7" w:rsidRDefault="00524AA7" w:rsidP="00AF159A">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-Identification of containers, preservation techniques, holding times, and shipping /storage procedures</w:t>
            </w:r>
          </w:p>
        </w:tc>
        <w:tc>
          <w:tcPr>
            <w:tcW w:w="602" w:type="dxa"/>
            <w:hideMark/>
          </w:tcPr>
          <w:p w14:paraId="66419645"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7D2EB99E"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593ECA5B" w14:textId="77777777" w:rsidTr="00BF59DF">
        <w:trPr>
          <w:trHeight w:val="1141"/>
        </w:trPr>
        <w:tc>
          <w:tcPr>
            <w:tcW w:w="960" w:type="dxa"/>
            <w:hideMark/>
          </w:tcPr>
          <w:p w14:paraId="370A4F79" w14:textId="77777777" w:rsidR="00524AA7" w:rsidRPr="00524AA7" w:rsidRDefault="00524AA7" w:rsidP="00524AA7">
            <w:pPr>
              <w:tabs>
                <w:tab w:val="clear" w:pos="720"/>
              </w:tabs>
              <w:rPr>
                <w:rFonts w:asciiTheme="minorHAnsi" w:hAnsiTheme="minorHAnsi" w:cstheme="minorHAnsi"/>
                <w:sz w:val="24"/>
              </w:rPr>
            </w:pPr>
          </w:p>
        </w:tc>
        <w:tc>
          <w:tcPr>
            <w:tcW w:w="4122" w:type="dxa"/>
            <w:hideMark/>
          </w:tcPr>
          <w:p w14:paraId="21979300" w14:textId="77777777" w:rsidR="00524AA7" w:rsidRPr="00524AA7" w:rsidRDefault="00524AA7" w:rsidP="00AF159A">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-Identification of containers, preservation techniques, holding times, and shipping /storage procedures</w:t>
            </w:r>
          </w:p>
        </w:tc>
        <w:tc>
          <w:tcPr>
            <w:tcW w:w="602" w:type="dxa"/>
            <w:hideMark/>
          </w:tcPr>
          <w:p w14:paraId="4EEF29C3"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4821F19C"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3436CBBA" w14:textId="77777777" w:rsidTr="00BF59DF">
        <w:trPr>
          <w:trHeight w:val="1078"/>
        </w:trPr>
        <w:tc>
          <w:tcPr>
            <w:tcW w:w="960" w:type="dxa"/>
            <w:hideMark/>
          </w:tcPr>
          <w:p w14:paraId="58E5F959" w14:textId="77777777" w:rsidR="00524AA7" w:rsidRPr="00524AA7" w:rsidRDefault="00524AA7" w:rsidP="00524AA7">
            <w:pPr>
              <w:tabs>
                <w:tab w:val="clear" w:pos="720"/>
              </w:tabs>
              <w:rPr>
                <w:rFonts w:asciiTheme="minorHAnsi" w:hAnsiTheme="minorHAnsi" w:cstheme="minorHAnsi"/>
                <w:sz w:val="24"/>
              </w:rPr>
            </w:pPr>
          </w:p>
        </w:tc>
        <w:tc>
          <w:tcPr>
            <w:tcW w:w="4122" w:type="dxa"/>
            <w:hideMark/>
          </w:tcPr>
          <w:p w14:paraId="099BA194" w14:textId="77777777" w:rsidR="00524AA7" w:rsidRPr="00524AA7" w:rsidRDefault="00524AA7" w:rsidP="00AF159A">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-Number of samples that will be collected at each sampling point during the seven (7*) days</w:t>
            </w:r>
          </w:p>
        </w:tc>
        <w:tc>
          <w:tcPr>
            <w:tcW w:w="602" w:type="dxa"/>
            <w:hideMark/>
          </w:tcPr>
          <w:p w14:paraId="329260DD"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349ADDAB"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7B2E8EAB" w14:textId="77777777" w:rsidTr="00BF59DF">
        <w:trPr>
          <w:trHeight w:val="1609"/>
        </w:trPr>
        <w:tc>
          <w:tcPr>
            <w:tcW w:w="960" w:type="dxa"/>
            <w:noWrap/>
            <w:hideMark/>
          </w:tcPr>
          <w:p w14:paraId="353279E9" w14:textId="77777777" w:rsidR="00524AA7" w:rsidRPr="00524AA7" w:rsidRDefault="00524AA7" w:rsidP="00524AA7">
            <w:pPr>
              <w:tabs>
                <w:tab w:val="clear" w:pos="720"/>
              </w:tabs>
              <w:jc w:val="right"/>
              <w:rPr>
                <w:rFonts w:asciiTheme="minorHAnsi" w:hAnsiTheme="minorHAnsi" w:cstheme="minorHAnsi"/>
                <w:color w:val="000000"/>
                <w:sz w:val="24"/>
              </w:rPr>
            </w:pPr>
            <w:r w:rsidRPr="00524AA7">
              <w:rPr>
                <w:rFonts w:asciiTheme="minorHAnsi" w:hAnsiTheme="minorHAnsi" w:cstheme="minorHAnsi"/>
                <w:color w:val="000000"/>
                <w:sz w:val="24"/>
              </w:rPr>
              <w:t>M.</w:t>
            </w:r>
          </w:p>
        </w:tc>
        <w:tc>
          <w:tcPr>
            <w:tcW w:w="4122" w:type="dxa"/>
            <w:hideMark/>
          </w:tcPr>
          <w:p w14:paraId="6C7BA33A" w14:textId="77777777" w:rsidR="00524AA7" w:rsidRPr="00524AA7" w:rsidRDefault="00524AA7" w:rsidP="00524AA7">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Statement that if hauled waste is accepted, information about handling procedures, flows, characteristics, and types of hauled waste will be included with the TBLL submittal.</w:t>
            </w:r>
          </w:p>
        </w:tc>
        <w:tc>
          <w:tcPr>
            <w:tcW w:w="602" w:type="dxa"/>
            <w:hideMark/>
          </w:tcPr>
          <w:p w14:paraId="5E31E221"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3ABCE1C8"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471181D0" w14:textId="77777777" w:rsidTr="00BF59DF">
        <w:trPr>
          <w:trHeight w:val="781"/>
        </w:trPr>
        <w:tc>
          <w:tcPr>
            <w:tcW w:w="960" w:type="dxa"/>
            <w:noWrap/>
            <w:hideMark/>
          </w:tcPr>
          <w:p w14:paraId="44242E3B" w14:textId="77777777" w:rsidR="00524AA7" w:rsidRPr="00524AA7" w:rsidRDefault="00524AA7" w:rsidP="00524AA7">
            <w:pPr>
              <w:tabs>
                <w:tab w:val="clear" w:pos="720"/>
              </w:tabs>
              <w:jc w:val="right"/>
              <w:rPr>
                <w:rFonts w:asciiTheme="minorHAnsi" w:hAnsiTheme="minorHAnsi" w:cstheme="minorHAnsi"/>
                <w:color w:val="000000"/>
                <w:sz w:val="24"/>
              </w:rPr>
            </w:pPr>
            <w:r w:rsidRPr="00524AA7">
              <w:rPr>
                <w:rFonts w:asciiTheme="minorHAnsi" w:hAnsiTheme="minorHAnsi" w:cstheme="minorHAnsi"/>
                <w:color w:val="000000"/>
                <w:sz w:val="24"/>
              </w:rPr>
              <w:t>N.</w:t>
            </w:r>
          </w:p>
        </w:tc>
        <w:tc>
          <w:tcPr>
            <w:tcW w:w="4122" w:type="dxa"/>
            <w:hideMark/>
          </w:tcPr>
          <w:p w14:paraId="3B0E6DDE" w14:textId="77777777" w:rsidR="00524AA7" w:rsidRPr="00524AA7" w:rsidRDefault="00524AA7" w:rsidP="00524AA7">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 xml:space="preserve">Are personnel or positions identified that are responsible </w:t>
            </w:r>
            <w:proofErr w:type="gramStart"/>
            <w:r w:rsidRPr="00524AA7">
              <w:rPr>
                <w:rFonts w:asciiTheme="minorHAnsi" w:hAnsiTheme="minorHAnsi" w:cstheme="minorHAnsi"/>
                <w:color w:val="000000"/>
                <w:sz w:val="24"/>
              </w:rPr>
              <w:t>for:</w:t>
            </w:r>
            <w:proofErr w:type="gramEnd"/>
          </w:p>
        </w:tc>
        <w:tc>
          <w:tcPr>
            <w:tcW w:w="602" w:type="dxa"/>
            <w:hideMark/>
          </w:tcPr>
          <w:p w14:paraId="3399AEB9"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29D0B737"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7A84A586" w14:textId="77777777" w:rsidTr="00BF59DF">
        <w:trPr>
          <w:trHeight w:val="300"/>
        </w:trPr>
        <w:tc>
          <w:tcPr>
            <w:tcW w:w="960" w:type="dxa"/>
            <w:hideMark/>
          </w:tcPr>
          <w:p w14:paraId="05ADD152" w14:textId="77777777" w:rsidR="00524AA7" w:rsidRPr="00524AA7" w:rsidRDefault="00524AA7" w:rsidP="00524AA7">
            <w:pPr>
              <w:tabs>
                <w:tab w:val="clear" w:pos="720"/>
              </w:tabs>
              <w:rPr>
                <w:rFonts w:asciiTheme="minorHAnsi" w:hAnsiTheme="minorHAnsi" w:cstheme="minorHAnsi"/>
                <w:sz w:val="24"/>
              </w:rPr>
            </w:pPr>
          </w:p>
        </w:tc>
        <w:tc>
          <w:tcPr>
            <w:tcW w:w="4122" w:type="dxa"/>
            <w:noWrap/>
            <w:hideMark/>
          </w:tcPr>
          <w:p w14:paraId="7843F893" w14:textId="77777777" w:rsidR="00524AA7" w:rsidRPr="00524AA7" w:rsidRDefault="00524AA7" w:rsidP="00524AA7">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1) Monitoring</w:t>
            </w:r>
          </w:p>
        </w:tc>
        <w:tc>
          <w:tcPr>
            <w:tcW w:w="602" w:type="dxa"/>
            <w:hideMark/>
          </w:tcPr>
          <w:p w14:paraId="62A40BAC"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4A60B175" w14:textId="77777777" w:rsidR="00524AA7" w:rsidRPr="00524AA7" w:rsidRDefault="00524AA7" w:rsidP="00524AA7">
            <w:pPr>
              <w:tabs>
                <w:tab w:val="clear" w:pos="720"/>
              </w:tabs>
              <w:rPr>
                <w:rFonts w:asciiTheme="minorHAnsi" w:hAnsiTheme="minorHAnsi" w:cstheme="minorHAnsi"/>
                <w:sz w:val="24"/>
              </w:rPr>
            </w:pPr>
          </w:p>
        </w:tc>
      </w:tr>
      <w:tr w:rsidR="00524AA7" w:rsidRPr="00524AA7" w14:paraId="37BEFCEF" w14:textId="77777777" w:rsidTr="00BF59DF">
        <w:trPr>
          <w:trHeight w:val="300"/>
        </w:trPr>
        <w:tc>
          <w:tcPr>
            <w:tcW w:w="960" w:type="dxa"/>
            <w:hideMark/>
          </w:tcPr>
          <w:p w14:paraId="4DCF0595" w14:textId="77777777" w:rsidR="00524AA7" w:rsidRPr="00524AA7" w:rsidRDefault="00524AA7" w:rsidP="00524AA7">
            <w:pPr>
              <w:tabs>
                <w:tab w:val="clear" w:pos="720"/>
              </w:tabs>
              <w:rPr>
                <w:rFonts w:asciiTheme="minorHAnsi" w:hAnsiTheme="minorHAnsi" w:cstheme="minorHAnsi"/>
                <w:sz w:val="24"/>
              </w:rPr>
            </w:pPr>
          </w:p>
        </w:tc>
        <w:tc>
          <w:tcPr>
            <w:tcW w:w="4122" w:type="dxa"/>
            <w:noWrap/>
            <w:hideMark/>
          </w:tcPr>
          <w:p w14:paraId="1A16015E" w14:textId="77777777" w:rsidR="00524AA7" w:rsidRPr="00524AA7" w:rsidRDefault="00524AA7" w:rsidP="00524AA7">
            <w:pPr>
              <w:tabs>
                <w:tab w:val="clear" w:pos="720"/>
              </w:tabs>
              <w:rPr>
                <w:rFonts w:asciiTheme="minorHAnsi" w:hAnsiTheme="minorHAnsi" w:cstheme="minorHAnsi"/>
                <w:color w:val="000000"/>
                <w:sz w:val="24"/>
              </w:rPr>
            </w:pPr>
            <w:r w:rsidRPr="00524AA7">
              <w:rPr>
                <w:rFonts w:asciiTheme="minorHAnsi" w:hAnsiTheme="minorHAnsi" w:cstheme="minorHAnsi"/>
                <w:color w:val="000000"/>
                <w:sz w:val="24"/>
              </w:rPr>
              <w:t xml:space="preserve">2) </w:t>
            </w:r>
            <w:proofErr w:type="spellStart"/>
            <w:r w:rsidRPr="00524AA7">
              <w:rPr>
                <w:rFonts w:asciiTheme="minorHAnsi" w:hAnsiTheme="minorHAnsi" w:cstheme="minorHAnsi"/>
                <w:color w:val="000000"/>
                <w:sz w:val="24"/>
              </w:rPr>
              <w:t>Laboratoy</w:t>
            </w:r>
            <w:proofErr w:type="spellEnd"/>
            <w:r w:rsidRPr="00524AA7">
              <w:rPr>
                <w:rFonts w:asciiTheme="minorHAnsi" w:hAnsiTheme="minorHAnsi" w:cstheme="minorHAnsi"/>
                <w:color w:val="000000"/>
                <w:sz w:val="24"/>
              </w:rPr>
              <w:t xml:space="preserve"> Analysis</w:t>
            </w:r>
          </w:p>
        </w:tc>
        <w:tc>
          <w:tcPr>
            <w:tcW w:w="602" w:type="dxa"/>
            <w:hideMark/>
          </w:tcPr>
          <w:p w14:paraId="593F3DA0" w14:textId="77777777" w:rsidR="00524AA7" w:rsidRPr="00524AA7" w:rsidRDefault="00524AA7" w:rsidP="00524AA7">
            <w:pPr>
              <w:tabs>
                <w:tab w:val="clear" w:pos="720"/>
              </w:tabs>
              <w:rPr>
                <w:rFonts w:asciiTheme="minorHAnsi" w:hAnsiTheme="minorHAnsi" w:cstheme="minorHAnsi"/>
                <w:color w:val="000000"/>
                <w:sz w:val="24"/>
              </w:rPr>
            </w:pPr>
          </w:p>
        </w:tc>
        <w:tc>
          <w:tcPr>
            <w:tcW w:w="4486" w:type="dxa"/>
            <w:hideMark/>
          </w:tcPr>
          <w:p w14:paraId="6A2C1217" w14:textId="77777777" w:rsidR="00524AA7" w:rsidRPr="00524AA7" w:rsidRDefault="00524AA7" w:rsidP="00524AA7">
            <w:pPr>
              <w:tabs>
                <w:tab w:val="clear" w:pos="720"/>
              </w:tabs>
              <w:rPr>
                <w:rFonts w:asciiTheme="minorHAnsi" w:hAnsiTheme="minorHAnsi" w:cstheme="minorHAnsi"/>
                <w:sz w:val="24"/>
              </w:rPr>
            </w:pPr>
          </w:p>
        </w:tc>
      </w:tr>
    </w:tbl>
    <w:p w14:paraId="3BD94F23" w14:textId="77777777" w:rsidR="00F82877" w:rsidRDefault="00F82877">
      <w:r>
        <w:br w:type="page"/>
      </w:r>
    </w:p>
    <w:tbl>
      <w:tblPr>
        <w:tblStyle w:val="TableGrid"/>
        <w:tblW w:w="10170" w:type="dxa"/>
        <w:tblLook w:val="04A0" w:firstRow="1" w:lastRow="0" w:firstColumn="1" w:lastColumn="0" w:noHBand="0" w:noVBand="1"/>
      </w:tblPr>
      <w:tblGrid>
        <w:gridCol w:w="960"/>
        <w:gridCol w:w="4530"/>
        <w:gridCol w:w="630"/>
        <w:gridCol w:w="4050"/>
      </w:tblGrid>
      <w:tr w:rsidR="00CD2801" w:rsidRPr="007B0D21" w14:paraId="036BC774" w14:textId="77777777" w:rsidTr="00BF59DF">
        <w:trPr>
          <w:trHeight w:val="501"/>
        </w:trPr>
        <w:tc>
          <w:tcPr>
            <w:tcW w:w="960" w:type="dxa"/>
            <w:noWrap/>
            <w:hideMark/>
          </w:tcPr>
          <w:p w14:paraId="7C5AC97C" w14:textId="77777777" w:rsidR="007B0D21" w:rsidRPr="007B0D21" w:rsidRDefault="007B0D21" w:rsidP="007B0D21">
            <w:pPr>
              <w:tabs>
                <w:tab w:val="clear" w:pos="720"/>
              </w:tabs>
              <w:rPr>
                <w:rFonts w:ascii="Calibri" w:hAnsi="Calibri" w:cs="Calibri"/>
                <w:b/>
                <w:bCs/>
                <w:color w:val="000000"/>
                <w:sz w:val="24"/>
              </w:rPr>
            </w:pPr>
            <w:r w:rsidRPr="00B932D9">
              <w:rPr>
                <w:rFonts w:ascii="Calibri" w:hAnsi="Calibri" w:cs="Calibri"/>
                <w:b/>
                <w:bCs/>
                <w:color w:val="000000"/>
                <w:sz w:val="24"/>
              </w:rPr>
              <w:lastRenderedPageBreak/>
              <w:t>Part II.</w:t>
            </w:r>
          </w:p>
        </w:tc>
        <w:tc>
          <w:tcPr>
            <w:tcW w:w="4530" w:type="dxa"/>
            <w:noWrap/>
            <w:hideMark/>
          </w:tcPr>
          <w:p w14:paraId="41F0821F" w14:textId="77777777" w:rsidR="007B0D21" w:rsidRPr="007B0D21" w:rsidRDefault="007B0D21" w:rsidP="007B0D21">
            <w:pPr>
              <w:tabs>
                <w:tab w:val="clear" w:pos="720"/>
              </w:tabs>
              <w:rPr>
                <w:rFonts w:ascii="Calibri" w:hAnsi="Calibri" w:cs="Calibri"/>
                <w:b/>
                <w:bCs/>
                <w:color w:val="000000"/>
                <w:sz w:val="24"/>
              </w:rPr>
            </w:pPr>
            <w:r w:rsidRPr="007B0D21">
              <w:rPr>
                <w:rFonts w:ascii="Calibri" w:hAnsi="Calibri" w:cs="Calibri"/>
                <w:b/>
                <w:bCs/>
                <w:color w:val="000000"/>
                <w:sz w:val="24"/>
              </w:rPr>
              <w:t>Equipment</w:t>
            </w:r>
          </w:p>
        </w:tc>
        <w:tc>
          <w:tcPr>
            <w:tcW w:w="630" w:type="dxa"/>
            <w:noWrap/>
            <w:hideMark/>
          </w:tcPr>
          <w:p w14:paraId="42BCC4A4" w14:textId="77777777" w:rsidR="007B0D21" w:rsidRPr="007B0D21" w:rsidRDefault="007B0D21" w:rsidP="007B0D21">
            <w:pPr>
              <w:tabs>
                <w:tab w:val="clear" w:pos="720"/>
              </w:tabs>
              <w:jc w:val="center"/>
              <w:rPr>
                <w:rFonts w:ascii="Calibri" w:hAnsi="Calibri" w:cs="Calibri"/>
                <w:b/>
                <w:bCs/>
                <w:color w:val="000000"/>
                <w:sz w:val="24"/>
              </w:rPr>
            </w:pPr>
            <w:r w:rsidRPr="007B0D21">
              <w:rPr>
                <w:rFonts w:ascii="Calibri" w:hAnsi="Calibri" w:cs="Calibri"/>
                <w:b/>
                <w:bCs/>
                <w:color w:val="000000"/>
                <w:sz w:val="24"/>
              </w:rPr>
              <w:t>Y/N</w:t>
            </w:r>
          </w:p>
        </w:tc>
        <w:tc>
          <w:tcPr>
            <w:tcW w:w="4050" w:type="dxa"/>
            <w:hideMark/>
          </w:tcPr>
          <w:p w14:paraId="5ED09833" w14:textId="1BA3FCAF" w:rsidR="007B0D21" w:rsidRPr="007B0D21" w:rsidRDefault="007B0D21" w:rsidP="007B0D21">
            <w:pPr>
              <w:tabs>
                <w:tab w:val="clear" w:pos="720"/>
              </w:tabs>
              <w:jc w:val="center"/>
              <w:rPr>
                <w:rFonts w:ascii="Calibri" w:hAnsi="Calibri" w:cs="Calibri"/>
                <w:b/>
                <w:bCs/>
                <w:color w:val="000000"/>
                <w:sz w:val="24"/>
              </w:rPr>
            </w:pPr>
            <w:r w:rsidRPr="007B0D21">
              <w:rPr>
                <w:rFonts w:ascii="Calibri" w:hAnsi="Calibri" w:cs="Calibri"/>
                <w:b/>
                <w:bCs/>
                <w:color w:val="000000"/>
                <w:sz w:val="24"/>
              </w:rPr>
              <w:t>Section of Plan &amp; Comments</w:t>
            </w:r>
          </w:p>
        </w:tc>
      </w:tr>
      <w:tr w:rsidR="007B0D21" w:rsidRPr="007B0D21" w14:paraId="6EF868B2" w14:textId="77777777" w:rsidTr="00BF59DF">
        <w:trPr>
          <w:trHeight w:val="969"/>
        </w:trPr>
        <w:tc>
          <w:tcPr>
            <w:tcW w:w="960" w:type="dxa"/>
            <w:noWrap/>
            <w:hideMark/>
          </w:tcPr>
          <w:p w14:paraId="58CF6855"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A.</w:t>
            </w:r>
          </w:p>
        </w:tc>
        <w:tc>
          <w:tcPr>
            <w:tcW w:w="4530" w:type="dxa"/>
            <w:hideMark/>
          </w:tcPr>
          <w:p w14:paraId="27E271C0"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Does the POTW describe adequate sampling equipment or other provisions to conduct necessary sampling?</w:t>
            </w:r>
          </w:p>
        </w:tc>
        <w:tc>
          <w:tcPr>
            <w:tcW w:w="630" w:type="dxa"/>
            <w:hideMark/>
          </w:tcPr>
          <w:p w14:paraId="3532A9AB"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73A3D391"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760B5578" w14:textId="77777777" w:rsidTr="00BF59DF">
        <w:trPr>
          <w:trHeight w:val="691"/>
        </w:trPr>
        <w:tc>
          <w:tcPr>
            <w:tcW w:w="960" w:type="dxa"/>
            <w:noWrap/>
            <w:hideMark/>
          </w:tcPr>
          <w:p w14:paraId="4AD55ACA"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B.</w:t>
            </w:r>
          </w:p>
        </w:tc>
        <w:tc>
          <w:tcPr>
            <w:tcW w:w="4530" w:type="dxa"/>
            <w:hideMark/>
          </w:tcPr>
          <w:p w14:paraId="7608E766"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Does the POTW describe adequate analytical capabilities to perform analyses for:</w:t>
            </w:r>
          </w:p>
        </w:tc>
        <w:tc>
          <w:tcPr>
            <w:tcW w:w="630" w:type="dxa"/>
            <w:hideMark/>
          </w:tcPr>
          <w:p w14:paraId="4EA22319"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3D29576A"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62CEF5F0" w14:textId="77777777" w:rsidTr="00BF59DF">
        <w:trPr>
          <w:trHeight w:val="709"/>
        </w:trPr>
        <w:tc>
          <w:tcPr>
            <w:tcW w:w="960" w:type="dxa"/>
            <w:hideMark/>
          </w:tcPr>
          <w:p w14:paraId="2BDAE63D"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 </w:t>
            </w:r>
          </w:p>
        </w:tc>
        <w:tc>
          <w:tcPr>
            <w:tcW w:w="4530" w:type="dxa"/>
            <w:hideMark/>
          </w:tcPr>
          <w:p w14:paraId="07BF7F91" w14:textId="4E8D77F9" w:rsidR="007B0D21" w:rsidRPr="007B0D21" w:rsidRDefault="007B0D21" w:rsidP="00CD2801">
            <w:pPr>
              <w:tabs>
                <w:tab w:val="clear" w:pos="720"/>
              </w:tabs>
              <w:ind w:left="288" w:hanging="288"/>
              <w:rPr>
                <w:rFonts w:ascii="Calibri" w:hAnsi="Calibri" w:cs="Calibri"/>
                <w:color w:val="000000"/>
                <w:sz w:val="24"/>
              </w:rPr>
            </w:pPr>
            <w:r w:rsidRPr="007B0D21">
              <w:rPr>
                <w:rFonts w:ascii="Calibri" w:hAnsi="Calibri" w:cs="Calibri"/>
                <w:color w:val="000000"/>
                <w:sz w:val="24"/>
              </w:rPr>
              <w:t>1) BOD, TSS, ammonia, nutrients, and other conventional pollutants</w:t>
            </w:r>
            <w:r w:rsidR="00C60F3D">
              <w:rPr>
                <w:rFonts w:ascii="Calibri" w:hAnsi="Calibri" w:cs="Calibri"/>
                <w:color w:val="000000"/>
                <w:sz w:val="24"/>
              </w:rPr>
              <w:t>.</w:t>
            </w:r>
          </w:p>
        </w:tc>
        <w:tc>
          <w:tcPr>
            <w:tcW w:w="630" w:type="dxa"/>
            <w:hideMark/>
          </w:tcPr>
          <w:p w14:paraId="588D8324"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47ECCF06"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4B64CE22" w14:textId="77777777" w:rsidTr="00BF59DF">
        <w:trPr>
          <w:trHeight w:val="315"/>
        </w:trPr>
        <w:tc>
          <w:tcPr>
            <w:tcW w:w="960" w:type="dxa"/>
            <w:noWrap/>
            <w:hideMark/>
          </w:tcPr>
          <w:p w14:paraId="38BDF372"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 </w:t>
            </w:r>
          </w:p>
        </w:tc>
        <w:tc>
          <w:tcPr>
            <w:tcW w:w="4530" w:type="dxa"/>
            <w:noWrap/>
            <w:hideMark/>
          </w:tcPr>
          <w:p w14:paraId="6A312E89"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2) Metals</w:t>
            </w:r>
          </w:p>
        </w:tc>
        <w:tc>
          <w:tcPr>
            <w:tcW w:w="630" w:type="dxa"/>
            <w:hideMark/>
          </w:tcPr>
          <w:p w14:paraId="7BD31A9A"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6CB0882B"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1EFA570A" w14:textId="77777777" w:rsidTr="00BF59DF">
        <w:trPr>
          <w:trHeight w:val="315"/>
        </w:trPr>
        <w:tc>
          <w:tcPr>
            <w:tcW w:w="960" w:type="dxa"/>
            <w:noWrap/>
            <w:hideMark/>
          </w:tcPr>
          <w:p w14:paraId="7544D992"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 </w:t>
            </w:r>
          </w:p>
        </w:tc>
        <w:tc>
          <w:tcPr>
            <w:tcW w:w="4530" w:type="dxa"/>
            <w:noWrap/>
            <w:hideMark/>
          </w:tcPr>
          <w:p w14:paraId="6D5BB377"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3) Toxic Organics</w:t>
            </w:r>
          </w:p>
        </w:tc>
        <w:tc>
          <w:tcPr>
            <w:tcW w:w="630" w:type="dxa"/>
            <w:hideMark/>
          </w:tcPr>
          <w:p w14:paraId="7200DF21"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267CDB6B"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4837D7CE" w14:textId="77777777" w:rsidTr="00BF59DF">
        <w:trPr>
          <w:trHeight w:val="1015"/>
        </w:trPr>
        <w:tc>
          <w:tcPr>
            <w:tcW w:w="960" w:type="dxa"/>
            <w:noWrap/>
            <w:hideMark/>
          </w:tcPr>
          <w:p w14:paraId="04E9D2D5"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C.</w:t>
            </w:r>
          </w:p>
        </w:tc>
        <w:tc>
          <w:tcPr>
            <w:tcW w:w="4530" w:type="dxa"/>
            <w:hideMark/>
          </w:tcPr>
          <w:p w14:paraId="1949F1B3"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xml:space="preserve">If not, has the POTW described other arrangements made to do so (e.g., contract with private laboratory, or </w:t>
            </w:r>
            <w:proofErr w:type="gramStart"/>
            <w:r w:rsidRPr="007B0D21">
              <w:rPr>
                <w:rFonts w:ascii="Calibri" w:hAnsi="Calibri" w:cs="Calibri"/>
                <w:color w:val="000000"/>
                <w:sz w:val="24"/>
              </w:rPr>
              <w:t>other</w:t>
            </w:r>
            <w:proofErr w:type="gramEnd"/>
            <w:r w:rsidRPr="007B0D21">
              <w:rPr>
                <w:rFonts w:ascii="Calibri" w:hAnsi="Calibri" w:cs="Calibri"/>
                <w:color w:val="000000"/>
                <w:sz w:val="24"/>
              </w:rPr>
              <w:t xml:space="preserve"> agency)?</w:t>
            </w:r>
          </w:p>
        </w:tc>
        <w:tc>
          <w:tcPr>
            <w:tcW w:w="630" w:type="dxa"/>
            <w:hideMark/>
          </w:tcPr>
          <w:p w14:paraId="44CA1BF8"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189FDEED"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7B0D21" w:rsidRPr="007B0D21" w14:paraId="1A97D922" w14:textId="77777777" w:rsidTr="00BF59DF">
        <w:trPr>
          <w:trHeight w:val="501"/>
        </w:trPr>
        <w:tc>
          <w:tcPr>
            <w:tcW w:w="960" w:type="dxa"/>
            <w:noWrap/>
            <w:hideMark/>
          </w:tcPr>
          <w:p w14:paraId="18D3F513" w14:textId="77777777" w:rsidR="007B0D21" w:rsidRPr="007B0D21" w:rsidRDefault="007B0D21" w:rsidP="007B0D21">
            <w:pPr>
              <w:tabs>
                <w:tab w:val="clear" w:pos="720"/>
              </w:tabs>
              <w:jc w:val="right"/>
              <w:rPr>
                <w:rFonts w:ascii="Calibri" w:hAnsi="Calibri" w:cs="Calibri"/>
                <w:b/>
                <w:bCs/>
                <w:color w:val="000000"/>
                <w:sz w:val="24"/>
              </w:rPr>
            </w:pPr>
            <w:r w:rsidRPr="007B0D21">
              <w:rPr>
                <w:rFonts w:ascii="Calibri" w:hAnsi="Calibri" w:cs="Calibri"/>
                <w:b/>
                <w:bCs/>
                <w:color w:val="000000"/>
                <w:sz w:val="24"/>
              </w:rPr>
              <w:t>Part III.</w:t>
            </w:r>
          </w:p>
        </w:tc>
        <w:tc>
          <w:tcPr>
            <w:tcW w:w="4530" w:type="dxa"/>
            <w:hideMark/>
          </w:tcPr>
          <w:p w14:paraId="166D8E5B" w14:textId="77777777" w:rsidR="007B0D21" w:rsidRPr="007B0D21" w:rsidRDefault="007B0D21" w:rsidP="007B0D21">
            <w:pPr>
              <w:tabs>
                <w:tab w:val="clear" w:pos="720"/>
              </w:tabs>
              <w:rPr>
                <w:rFonts w:ascii="Calibri" w:hAnsi="Calibri" w:cs="Calibri"/>
                <w:b/>
                <w:bCs/>
                <w:color w:val="000000"/>
                <w:sz w:val="24"/>
              </w:rPr>
            </w:pPr>
            <w:r w:rsidRPr="007B0D21">
              <w:rPr>
                <w:rFonts w:ascii="Calibri" w:hAnsi="Calibri" w:cs="Calibri"/>
                <w:b/>
                <w:bCs/>
                <w:color w:val="000000"/>
                <w:sz w:val="24"/>
              </w:rPr>
              <w:t>Record Keeping</w:t>
            </w:r>
          </w:p>
        </w:tc>
        <w:tc>
          <w:tcPr>
            <w:tcW w:w="630" w:type="dxa"/>
            <w:hideMark/>
          </w:tcPr>
          <w:p w14:paraId="03FAF23C" w14:textId="77777777" w:rsidR="007B0D21" w:rsidRPr="007B0D21" w:rsidRDefault="007B0D21" w:rsidP="00CD2801">
            <w:pPr>
              <w:tabs>
                <w:tab w:val="clear" w:pos="720"/>
              </w:tabs>
              <w:jc w:val="center"/>
              <w:rPr>
                <w:rFonts w:ascii="Calibri" w:hAnsi="Calibri" w:cs="Calibri"/>
                <w:b/>
                <w:bCs/>
                <w:color w:val="000000"/>
                <w:sz w:val="24"/>
              </w:rPr>
            </w:pPr>
            <w:r w:rsidRPr="007B0D21">
              <w:rPr>
                <w:rFonts w:ascii="Calibri" w:hAnsi="Calibri" w:cs="Calibri"/>
                <w:b/>
                <w:bCs/>
                <w:color w:val="000000"/>
                <w:sz w:val="24"/>
              </w:rPr>
              <w:t>Y/N</w:t>
            </w:r>
          </w:p>
        </w:tc>
        <w:tc>
          <w:tcPr>
            <w:tcW w:w="4050" w:type="dxa"/>
            <w:hideMark/>
          </w:tcPr>
          <w:p w14:paraId="4D2B8B9D" w14:textId="417AB5FA" w:rsidR="007B0D21" w:rsidRPr="007B0D21" w:rsidRDefault="007B0D21" w:rsidP="007B0D21">
            <w:pPr>
              <w:tabs>
                <w:tab w:val="clear" w:pos="720"/>
              </w:tabs>
              <w:jc w:val="center"/>
              <w:rPr>
                <w:rFonts w:ascii="Calibri" w:hAnsi="Calibri" w:cs="Calibri"/>
                <w:b/>
                <w:bCs/>
                <w:color w:val="000000"/>
                <w:sz w:val="24"/>
              </w:rPr>
            </w:pPr>
            <w:r w:rsidRPr="007B0D21">
              <w:rPr>
                <w:rFonts w:ascii="Calibri" w:hAnsi="Calibri" w:cs="Calibri"/>
                <w:b/>
                <w:bCs/>
                <w:color w:val="000000"/>
                <w:sz w:val="24"/>
              </w:rPr>
              <w:t>Section of Plan &amp; Comments</w:t>
            </w:r>
          </w:p>
        </w:tc>
      </w:tr>
      <w:tr w:rsidR="007B0D21" w:rsidRPr="007B0D21" w14:paraId="1AB0F18B" w14:textId="77777777" w:rsidTr="00BF59DF">
        <w:trPr>
          <w:trHeight w:val="1230"/>
        </w:trPr>
        <w:tc>
          <w:tcPr>
            <w:tcW w:w="960" w:type="dxa"/>
            <w:noWrap/>
            <w:hideMark/>
          </w:tcPr>
          <w:p w14:paraId="4E71B1B0" w14:textId="77777777" w:rsidR="007B0D21" w:rsidRPr="007B0D21" w:rsidRDefault="007B0D21" w:rsidP="007B0D21">
            <w:pPr>
              <w:tabs>
                <w:tab w:val="clear" w:pos="720"/>
              </w:tabs>
              <w:jc w:val="right"/>
              <w:rPr>
                <w:rFonts w:ascii="Calibri" w:hAnsi="Calibri" w:cs="Calibri"/>
                <w:color w:val="000000"/>
                <w:sz w:val="24"/>
              </w:rPr>
            </w:pPr>
            <w:r w:rsidRPr="007B0D21">
              <w:rPr>
                <w:rFonts w:ascii="Calibri" w:hAnsi="Calibri" w:cs="Calibri"/>
                <w:color w:val="000000"/>
                <w:sz w:val="24"/>
              </w:rPr>
              <w:t> </w:t>
            </w:r>
          </w:p>
        </w:tc>
        <w:tc>
          <w:tcPr>
            <w:tcW w:w="4530" w:type="dxa"/>
            <w:hideMark/>
          </w:tcPr>
          <w:p w14:paraId="7ABA7996"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xml:space="preserve">A statement that the POTW has all chain-of-custody information on-file and that the records will be maintained on-site </w:t>
            </w:r>
            <w:proofErr w:type="gramStart"/>
            <w:r w:rsidRPr="007B0D21">
              <w:rPr>
                <w:rFonts w:ascii="Calibri" w:hAnsi="Calibri" w:cs="Calibri"/>
                <w:color w:val="000000"/>
                <w:sz w:val="24"/>
              </w:rPr>
              <w:t>as long as</w:t>
            </w:r>
            <w:proofErr w:type="gramEnd"/>
            <w:r w:rsidRPr="007B0D21">
              <w:rPr>
                <w:rFonts w:ascii="Calibri" w:hAnsi="Calibri" w:cs="Calibri"/>
                <w:color w:val="000000"/>
                <w:sz w:val="24"/>
              </w:rPr>
              <w:t xml:space="preserve"> the current local limits are in effect.</w:t>
            </w:r>
          </w:p>
        </w:tc>
        <w:tc>
          <w:tcPr>
            <w:tcW w:w="630" w:type="dxa"/>
            <w:hideMark/>
          </w:tcPr>
          <w:p w14:paraId="5ED768BA"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c>
          <w:tcPr>
            <w:tcW w:w="4050" w:type="dxa"/>
            <w:hideMark/>
          </w:tcPr>
          <w:p w14:paraId="08D97D84" w14:textId="77777777" w:rsidR="007B0D21" w:rsidRPr="007B0D21" w:rsidRDefault="007B0D21" w:rsidP="007B0D21">
            <w:pPr>
              <w:tabs>
                <w:tab w:val="clear" w:pos="720"/>
              </w:tabs>
              <w:rPr>
                <w:rFonts w:ascii="Calibri" w:hAnsi="Calibri" w:cs="Calibri"/>
                <w:color w:val="000000"/>
                <w:sz w:val="24"/>
              </w:rPr>
            </w:pPr>
            <w:r w:rsidRPr="007B0D21">
              <w:rPr>
                <w:rFonts w:ascii="Calibri" w:hAnsi="Calibri" w:cs="Calibri"/>
                <w:color w:val="000000"/>
                <w:sz w:val="24"/>
              </w:rPr>
              <w:t> </w:t>
            </w:r>
          </w:p>
        </w:tc>
      </w:tr>
      <w:tr w:rsidR="00CD2801" w:rsidRPr="00CD2801" w14:paraId="30B92B7E" w14:textId="77777777" w:rsidTr="00BF59DF">
        <w:trPr>
          <w:trHeight w:val="447"/>
        </w:trPr>
        <w:tc>
          <w:tcPr>
            <w:tcW w:w="960" w:type="dxa"/>
            <w:noWrap/>
            <w:hideMark/>
          </w:tcPr>
          <w:p w14:paraId="5549A63D" w14:textId="77777777" w:rsidR="00CD2801" w:rsidRPr="00CD2801" w:rsidRDefault="00CD2801" w:rsidP="00CD2801">
            <w:pPr>
              <w:tabs>
                <w:tab w:val="clear" w:pos="720"/>
              </w:tabs>
              <w:jc w:val="right"/>
              <w:rPr>
                <w:rFonts w:ascii="Calibri" w:hAnsi="Calibri" w:cs="Calibri"/>
                <w:b/>
                <w:bCs/>
                <w:color w:val="000000"/>
                <w:sz w:val="24"/>
              </w:rPr>
            </w:pPr>
            <w:r w:rsidRPr="00CD2801">
              <w:rPr>
                <w:rFonts w:ascii="Calibri" w:hAnsi="Calibri" w:cs="Calibri"/>
                <w:b/>
                <w:bCs/>
                <w:color w:val="000000"/>
                <w:sz w:val="24"/>
              </w:rPr>
              <w:t>Part IV.</w:t>
            </w:r>
          </w:p>
        </w:tc>
        <w:tc>
          <w:tcPr>
            <w:tcW w:w="4530" w:type="dxa"/>
            <w:hideMark/>
          </w:tcPr>
          <w:p w14:paraId="057B5944" w14:textId="77777777" w:rsidR="00CD2801" w:rsidRPr="00CD2801" w:rsidRDefault="00CD2801" w:rsidP="00CD2801">
            <w:pPr>
              <w:tabs>
                <w:tab w:val="clear" w:pos="720"/>
              </w:tabs>
              <w:rPr>
                <w:rFonts w:ascii="Calibri" w:hAnsi="Calibri" w:cs="Calibri"/>
                <w:b/>
                <w:bCs/>
                <w:color w:val="000000"/>
                <w:sz w:val="24"/>
              </w:rPr>
            </w:pPr>
            <w:r w:rsidRPr="00CD2801">
              <w:rPr>
                <w:rFonts w:ascii="Calibri" w:hAnsi="Calibri" w:cs="Calibri"/>
                <w:b/>
                <w:bCs/>
                <w:color w:val="000000"/>
                <w:sz w:val="24"/>
              </w:rPr>
              <w:t>Signatory Requirements</w:t>
            </w:r>
          </w:p>
        </w:tc>
        <w:tc>
          <w:tcPr>
            <w:tcW w:w="630" w:type="dxa"/>
            <w:hideMark/>
          </w:tcPr>
          <w:p w14:paraId="681C36C7" w14:textId="77777777" w:rsidR="00CD2801" w:rsidRPr="00CD2801" w:rsidRDefault="00CD2801" w:rsidP="00CD2801">
            <w:pPr>
              <w:tabs>
                <w:tab w:val="clear" w:pos="720"/>
              </w:tabs>
              <w:jc w:val="center"/>
              <w:rPr>
                <w:rFonts w:ascii="Calibri" w:hAnsi="Calibri" w:cs="Calibri"/>
                <w:b/>
                <w:bCs/>
                <w:color w:val="000000"/>
                <w:sz w:val="24"/>
              </w:rPr>
            </w:pPr>
            <w:r w:rsidRPr="00CD2801">
              <w:rPr>
                <w:rFonts w:ascii="Calibri" w:hAnsi="Calibri" w:cs="Calibri"/>
                <w:b/>
                <w:bCs/>
                <w:color w:val="000000"/>
                <w:sz w:val="24"/>
              </w:rPr>
              <w:t>Y/N</w:t>
            </w:r>
          </w:p>
        </w:tc>
        <w:tc>
          <w:tcPr>
            <w:tcW w:w="4050" w:type="dxa"/>
            <w:hideMark/>
          </w:tcPr>
          <w:p w14:paraId="1D6E6F86" w14:textId="74ECF4DD" w:rsidR="00CD2801" w:rsidRPr="00CD2801" w:rsidRDefault="00CD2801" w:rsidP="00CD2801">
            <w:pPr>
              <w:tabs>
                <w:tab w:val="clear" w:pos="720"/>
              </w:tabs>
              <w:jc w:val="center"/>
              <w:rPr>
                <w:rFonts w:ascii="Calibri" w:hAnsi="Calibri" w:cs="Calibri"/>
                <w:b/>
                <w:bCs/>
                <w:color w:val="000000"/>
                <w:sz w:val="24"/>
              </w:rPr>
            </w:pPr>
            <w:r w:rsidRPr="007B0D21">
              <w:rPr>
                <w:rFonts w:ascii="Calibri" w:hAnsi="Calibri" w:cs="Calibri"/>
                <w:b/>
                <w:bCs/>
                <w:color w:val="000000"/>
                <w:sz w:val="24"/>
              </w:rPr>
              <w:t>Section of Plan &amp; Comments</w:t>
            </w:r>
          </w:p>
        </w:tc>
      </w:tr>
      <w:tr w:rsidR="00CD2801" w:rsidRPr="00CD2801" w14:paraId="2CF072B7" w14:textId="77777777" w:rsidTr="00BF59DF">
        <w:trPr>
          <w:trHeight w:val="717"/>
        </w:trPr>
        <w:tc>
          <w:tcPr>
            <w:tcW w:w="960" w:type="dxa"/>
            <w:noWrap/>
            <w:hideMark/>
          </w:tcPr>
          <w:p w14:paraId="4AC64302" w14:textId="77777777" w:rsidR="00CD2801" w:rsidRPr="00CD2801" w:rsidRDefault="00CD2801" w:rsidP="00CD2801">
            <w:pPr>
              <w:tabs>
                <w:tab w:val="clear" w:pos="720"/>
              </w:tabs>
              <w:jc w:val="right"/>
              <w:rPr>
                <w:rFonts w:ascii="Calibri" w:hAnsi="Calibri" w:cs="Calibri"/>
                <w:color w:val="000000"/>
                <w:sz w:val="24"/>
              </w:rPr>
            </w:pPr>
            <w:r w:rsidRPr="00CD2801">
              <w:rPr>
                <w:rFonts w:ascii="Calibri" w:hAnsi="Calibri" w:cs="Calibri"/>
                <w:color w:val="000000"/>
                <w:sz w:val="24"/>
              </w:rPr>
              <w:t xml:space="preserve">A. </w:t>
            </w:r>
          </w:p>
        </w:tc>
        <w:tc>
          <w:tcPr>
            <w:tcW w:w="4530" w:type="dxa"/>
            <w:hideMark/>
          </w:tcPr>
          <w:p w14:paraId="33059372"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Has the POTW signed and certified the Sampling Plan?</w:t>
            </w:r>
          </w:p>
        </w:tc>
        <w:tc>
          <w:tcPr>
            <w:tcW w:w="630" w:type="dxa"/>
            <w:hideMark/>
          </w:tcPr>
          <w:p w14:paraId="77F64F95"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 </w:t>
            </w:r>
          </w:p>
        </w:tc>
        <w:tc>
          <w:tcPr>
            <w:tcW w:w="4050" w:type="dxa"/>
            <w:hideMark/>
          </w:tcPr>
          <w:p w14:paraId="3F57F8CC"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 </w:t>
            </w:r>
          </w:p>
        </w:tc>
      </w:tr>
      <w:tr w:rsidR="00CD2801" w:rsidRPr="00CD2801" w14:paraId="6F36747C" w14:textId="77777777" w:rsidTr="00BF59DF">
        <w:trPr>
          <w:trHeight w:val="835"/>
        </w:trPr>
        <w:tc>
          <w:tcPr>
            <w:tcW w:w="960" w:type="dxa"/>
            <w:noWrap/>
            <w:hideMark/>
          </w:tcPr>
          <w:p w14:paraId="1F6DB0B2" w14:textId="77777777" w:rsidR="00CD2801" w:rsidRPr="00CD2801" w:rsidRDefault="00CD2801" w:rsidP="00CD2801">
            <w:pPr>
              <w:tabs>
                <w:tab w:val="clear" w:pos="720"/>
              </w:tabs>
              <w:jc w:val="right"/>
              <w:rPr>
                <w:rFonts w:ascii="Calibri" w:hAnsi="Calibri" w:cs="Calibri"/>
                <w:color w:val="000000"/>
                <w:sz w:val="24"/>
              </w:rPr>
            </w:pPr>
            <w:r w:rsidRPr="00CD2801">
              <w:rPr>
                <w:rFonts w:ascii="Calibri" w:hAnsi="Calibri" w:cs="Calibri"/>
                <w:color w:val="000000"/>
                <w:sz w:val="24"/>
              </w:rPr>
              <w:t xml:space="preserve">B. </w:t>
            </w:r>
          </w:p>
        </w:tc>
        <w:tc>
          <w:tcPr>
            <w:tcW w:w="4530" w:type="dxa"/>
            <w:hideMark/>
          </w:tcPr>
          <w:p w14:paraId="4E206AD0"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 xml:space="preserve">If not, has the POTW authorized a representative, </w:t>
            </w:r>
            <w:proofErr w:type="gramStart"/>
            <w:r w:rsidRPr="00CD2801">
              <w:rPr>
                <w:rFonts w:ascii="Calibri" w:hAnsi="Calibri" w:cs="Calibri"/>
                <w:color w:val="000000"/>
                <w:sz w:val="24"/>
              </w:rPr>
              <w:t>i.e.</w:t>
            </w:r>
            <w:proofErr w:type="gramEnd"/>
            <w:r w:rsidRPr="00CD2801">
              <w:rPr>
                <w:rFonts w:ascii="Calibri" w:hAnsi="Calibri" w:cs="Calibri"/>
                <w:color w:val="000000"/>
                <w:sz w:val="24"/>
              </w:rPr>
              <w:t xml:space="preserve"> a consulting firm, to sign and certify the Sampling Plan?</w:t>
            </w:r>
          </w:p>
        </w:tc>
        <w:tc>
          <w:tcPr>
            <w:tcW w:w="630" w:type="dxa"/>
            <w:hideMark/>
          </w:tcPr>
          <w:p w14:paraId="4CAE98B6"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 </w:t>
            </w:r>
          </w:p>
        </w:tc>
        <w:tc>
          <w:tcPr>
            <w:tcW w:w="4050" w:type="dxa"/>
            <w:hideMark/>
          </w:tcPr>
          <w:p w14:paraId="61254E37" w14:textId="77777777" w:rsidR="00CD2801" w:rsidRPr="00CD2801" w:rsidRDefault="00CD2801" w:rsidP="00CD2801">
            <w:pPr>
              <w:tabs>
                <w:tab w:val="clear" w:pos="720"/>
              </w:tabs>
              <w:rPr>
                <w:rFonts w:ascii="Calibri" w:hAnsi="Calibri" w:cs="Calibri"/>
                <w:color w:val="000000"/>
                <w:sz w:val="24"/>
              </w:rPr>
            </w:pPr>
            <w:r w:rsidRPr="00CD2801">
              <w:rPr>
                <w:rFonts w:ascii="Calibri" w:hAnsi="Calibri" w:cs="Calibri"/>
                <w:color w:val="000000"/>
                <w:sz w:val="24"/>
              </w:rPr>
              <w:t> </w:t>
            </w:r>
          </w:p>
        </w:tc>
      </w:tr>
    </w:tbl>
    <w:p w14:paraId="3EF73C68" w14:textId="77777777" w:rsidR="00A01429" w:rsidRDefault="00A01429"/>
    <w:tbl>
      <w:tblPr>
        <w:tblStyle w:val="TableGrid"/>
        <w:tblW w:w="10170" w:type="dxa"/>
        <w:tblLook w:val="04A0" w:firstRow="1" w:lastRow="0" w:firstColumn="1" w:lastColumn="0" w:noHBand="0" w:noVBand="1"/>
      </w:tblPr>
      <w:tblGrid>
        <w:gridCol w:w="5670"/>
        <w:gridCol w:w="4500"/>
      </w:tblGrid>
      <w:tr w:rsidR="00CD2801" w:rsidRPr="00CD2801" w14:paraId="1F717450" w14:textId="77777777" w:rsidTr="00BF59DF">
        <w:trPr>
          <w:trHeight w:val="267"/>
        </w:trPr>
        <w:tc>
          <w:tcPr>
            <w:tcW w:w="5670" w:type="dxa"/>
            <w:hideMark/>
          </w:tcPr>
          <w:p w14:paraId="5AE58C9B" w14:textId="77777777" w:rsidR="00CD2801" w:rsidRPr="00CD2801" w:rsidRDefault="00CD2801" w:rsidP="00CD2801">
            <w:pPr>
              <w:tabs>
                <w:tab w:val="clear" w:pos="720"/>
              </w:tabs>
              <w:jc w:val="right"/>
              <w:rPr>
                <w:rFonts w:asciiTheme="minorHAnsi" w:hAnsiTheme="minorHAnsi" w:cstheme="minorHAnsi"/>
                <w:b/>
                <w:bCs/>
                <w:color w:val="000000"/>
                <w:sz w:val="24"/>
              </w:rPr>
            </w:pPr>
            <w:r w:rsidRPr="00CD2801">
              <w:rPr>
                <w:rFonts w:asciiTheme="minorHAnsi" w:hAnsiTheme="minorHAnsi" w:cstheme="minorHAnsi"/>
                <w:b/>
                <w:bCs/>
                <w:color w:val="000000"/>
                <w:sz w:val="24"/>
              </w:rPr>
              <w:t>Date Review Completed:</w:t>
            </w:r>
          </w:p>
        </w:tc>
        <w:tc>
          <w:tcPr>
            <w:tcW w:w="4500" w:type="dxa"/>
            <w:noWrap/>
            <w:hideMark/>
          </w:tcPr>
          <w:p w14:paraId="33500235" w14:textId="77777777" w:rsidR="00CD2801" w:rsidRPr="00CD2801" w:rsidRDefault="00CD2801" w:rsidP="00CD2801">
            <w:pPr>
              <w:tabs>
                <w:tab w:val="clear" w:pos="720"/>
              </w:tabs>
              <w:jc w:val="center"/>
              <w:rPr>
                <w:rFonts w:asciiTheme="minorHAnsi" w:hAnsiTheme="minorHAnsi" w:cstheme="minorHAnsi"/>
                <w:color w:val="000000"/>
                <w:sz w:val="24"/>
              </w:rPr>
            </w:pPr>
            <w:r w:rsidRPr="00CD2801">
              <w:rPr>
                <w:rFonts w:asciiTheme="minorHAnsi" w:hAnsiTheme="minorHAnsi" w:cstheme="minorHAnsi"/>
                <w:color w:val="000000"/>
                <w:sz w:val="24"/>
              </w:rPr>
              <w:t> </w:t>
            </w:r>
          </w:p>
        </w:tc>
      </w:tr>
      <w:tr w:rsidR="00CD2801" w:rsidRPr="00CD2801" w14:paraId="136167A7" w14:textId="77777777" w:rsidTr="00BF59DF">
        <w:trPr>
          <w:trHeight w:val="300"/>
        </w:trPr>
        <w:tc>
          <w:tcPr>
            <w:tcW w:w="5670" w:type="dxa"/>
            <w:hideMark/>
          </w:tcPr>
          <w:p w14:paraId="5E87D85C" w14:textId="77777777" w:rsidR="00CD2801" w:rsidRPr="00CD2801" w:rsidRDefault="00CD2801" w:rsidP="00CD2801">
            <w:pPr>
              <w:tabs>
                <w:tab w:val="clear" w:pos="720"/>
              </w:tabs>
              <w:jc w:val="right"/>
              <w:rPr>
                <w:rFonts w:asciiTheme="minorHAnsi" w:hAnsiTheme="minorHAnsi" w:cstheme="minorHAnsi"/>
                <w:b/>
                <w:bCs/>
                <w:color w:val="000000"/>
                <w:sz w:val="24"/>
              </w:rPr>
            </w:pPr>
            <w:r w:rsidRPr="00CD2801">
              <w:rPr>
                <w:rFonts w:asciiTheme="minorHAnsi" w:hAnsiTheme="minorHAnsi" w:cstheme="minorHAnsi"/>
                <w:b/>
                <w:bCs/>
                <w:color w:val="000000"/>
                <w:sz w:val="24"/>
              </w:rPr>
              <w:t>Date Sampling Plan NOD/Acceptance:</w:t>
            </w:r>
          </w:p>
        </w:tc>
        <w:tc>
          <w:tcPr>
            <w:tcW w:w="4500" w:type="dxa"/>
            <w:hideMark/>
          </w:tcPr>
          <w:p w14:paraId="1C841D36" w14:textId="77777777" w:rsidR="00CD2801" w:rsidRPr="00CD2801" w:rsidRDefault="00CD2801" w:rsidP="00CD2801">
            <w:pPr>
              <w:tabs>
                <w:tab w:val="clear" w:pos="720"/>
              </w:tabs>
              <w:jc w:val="center"/>
              <w:rPr>
                <w:rFonts w:asciiTheme="minorHAnsi" w:hAnsiTheme="minorHAnsi" w:cstheme="minorHAnsi"/>
                <w:color w:val="000000"/>
                <w:sz w:val="24"/>
              </w:rPr>
            </w:pPr>
            <w:r w:rsidRPr="00CD2801">
              <w:rPr>
                <w:rFonts w:asciiTheme="minorHAnsi" w:hAnsiTheme="minorHAnsi" w:cstheme="minorHAnsi"/>
                <w:color w:val="000000"/>
                <w:sz w:val="24"/>
              </w:rPr>
              <w:t> </w:t>
            </w:r>
          </w:p>
        </w:tc>
      </w:tr>
    </w:tbl>
    <w:p w14:paraId="570930DD" w14:textId="77777777" w:rsidR="000A3061" w:rsidRDefault="000A3061" w:rsidP="00F82877">
      <w:pPr>
        <w:pStyle w:val="BodyText"/>
        <w:spacing w:after="0"/>
      </w:pPr>
    </w:p>
    <w:tbl>
      <w:tblPr>
        <w:tblStyle w:val="TableGrid"/>
        <w:tblW w:w="0" w:type="auto"/>
        <w:tblLook w:val="04A0" w:firstRow="1" w:lastRow="0" w:firstColumn="1" w:lastColumn="0" w:noHBand="0" w:noVBand="1"/>
      </w:tblPr>
      <w:tblGrid>
        <w:gridCol w:w="1710"/>
        <w:gridCol w:w="4950"/>
      </w:tblGrid>
      <w:tr w:rsidR="000A3061" w:rsidRPr="00C60F3D" w14:paraId="1ED1ED1A" w14:textId="77777777" w:rsidTr="00A01429">
        <w:tc>
          <w:tcPr>
            <w:tcW w:w="1710" w:type="dxa"/>
            <w:tcBorders>
              <w:top w:val="single" w:sz="12" w:space="0" w:color="auto"/>
              <w:left w:val="nil"/>
              <w:bottom w:val="single" w:sz="12" w:space="0" w:color="auto"/>
              <w:right w:val="nil"/>
            </w:tcBorders>
          </w:tcPr>
          <w:p w14:paraId="2D3F87B8" w14:textId="5FD2CD42" w:rsidR="000A3061" w:rsidRPr="00C60F3D" w:rsidRDefault="000A3061" w:rsidP="00F82877">
            <w:pPr>
              <w:pStyle w:val="BodyText"/>
              <w:spacing w:after="0"/>
              <w:rPr>
                <w:rFonts w:asciiTheme="minorHAnsi" w:hAnsiTheme="minorHAnsi" w:cstheme="minorHAnsi"/>
                <w:b/>
                <w:bCs/>
                <w:sz w:val="22"/>
                <w:szCs w:val="22"/>
              </w:rPr>
            </w:pPr>
            <w:bookmarkStart w:id="0" w:name="_Hlk36474278"/>
            <w:r w:rsidRPr="00C60F3D">
              <w:rPr>
                <w:rFonts w:asciiTheme="minorHAnsi" w:hAnsiTheme="minorHAnsi" w:cstheme="minorHAnsi"/>
                <w:b/>
                <w:bCs/>
                <w:sz w:val="22"/>
                <w:szCs w:val="22"/>
              </w:rPr>
              <w:t>Abbreviations</w:t>
            </w:r>
          </w:p>
        </w:tc>
        <w:tc>
          <w:tcPr>
            <w:tcW w:w="4950" w:type="dxa"/>
            <w:tcBorders>
              <w:top w:val="single" w:sz="12" w:space="0" w:color="auto"/>
              <w:left w:val="nil"/>
              <w:bottom w:val="single" w:sz="12" w:space="0" w:color="auto"/>
              <w:right w:val="nil"/>
            </w:tcBorders>
          </w:tcPr>
          <w:p w14:paraId="794673B5" w14:textId="77777777" w:rsidR="000A3061" w:rsidRPr="00C60F3D" w:rsidRDefault="000A3061" w:rsidP="00F82877">
            <w:pPr>
              <w:pStyle w:val="BodyText"/>
              <w:spacing w:after="0"/>
              <w:rPr>
                <w:rFonts w:asciiTheme="minorHAnsi" w:hAnsiTheme="minorHAnsi" w:cstheme="minorHAnsi"/>
                <w:b/>
                <w:bCs/>
                <w:sz w:val="22"/>
                <w:szCs w:val="22"/>
                <w:u w:val="single"/>
              </w:rPr>
            </w:pPr>
          </w:p>
        </w:tc>
      </w:tr>
      <w:tr w:rsidR="000A3061" w:rsidRPr="00C60F3D" w14:paraId="415D40E7" w14:textId="77777777" w:rsidTr="00A01429">
        <w:tc>
          <w:tcPr>
            <w:tcW w:w="1710" w:type="dxa"/>
            <w:tcBorders>
              <w:top w:val="single" w:sz="12" w:space="0" w:color="auto"/>
              <w:left w:val="nil"/>
              <w:bottom w:val="nil"/>
              <w:right w:val="nil"/>
            </w:tcBorders>
          </w:tcPr>
          <w:p w14:paraId="7681CC25" w14:textId="751C88E2"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CBOD</w:t>
            </w:r>
          </w:p>
        </w:tc>
        <w:tc>
          <w:tcPr>
            <w:tcW w:w="4950" w:type="dxa"/>
            <w:tcBorders>
              <w:top w:val="single" w:sz="12" w:space="0" w:color="auto"/>
              <w:left w:val="nil"/>
              <w:bottom w:val="nil"/>
              <w:right w:val="nil"/>
            </w:tcBorders>
          </w:tcPr>
          <w:p w14:paraId="6C818F24" w14:textId="2D57C6ED"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Carbonaceous Biochemical Oxygen Demand</w:t>
            </w:r>
          </w:p>
        </w:tc>
      </w:tr>
      <w:tr w:rsidR="000A3061" w:rsidRPr="00C60F3D" w14:paraId="1694DFA3" w14:textId="77777777" w:rsidTr="000A3061">
        <w:tc>
          <w:tcPr>
            <w:tcW w:w="1710" w:type="dxa"/>
            <w:tcBorders>
              <w:top w:val="nil"/>
              <w:left w:val="nil"/>
              <w:bottom w:val="nil"/>
              <w:right w:val="nil"/>
            </w:tcBorders>
          </w:tcPr>
          <w:p w14:paraId="318FBC41" w14:textId="428C765F"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CFR</w:t>
            </w:r>
          </w:p>
        </w:tc>
        <w:tc>
          <w:tcPr>
            <w:tcW w:w="4950" w:type="dxa"/>
            <w:tcBorders>
              <w:top w:val="nil"/>
              <w:left w:val="nil"/>
              <w:bottom w:val="nil"/>
              <w:right w:val="nil"/>
            </w:tcBorders>
          </w:tcPr>
          <w:p w14:paraId="7235D763" w14:textId="6F6ECFB1"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Code of Federal Regulations</w:t>
            </w:r>
          </w:p>
        </w:tc>
      </w:tr>
      <w:tr w:rsidR="000A3061" w:rsidRPr="00C60F3D" w14:paraId="5875A3E2" w14:textId="77777777" w:rsidTr="000A3061">
        <w:tc>
          <w:tcPr>
            <w:tcW w:w="1710" w:type="dxa"/>
            <w:tcBorders>
              <w:top w:val="nil"/>
              <w:left w:val="nil"/>
              <w:bottom w:val="nil"/>
              <w:right w:val="nil"/>
            </w:tcBorders>
          </w:tcPr>
          <w:p w14:paraId="68542EA1" w14:textId="2DD4C892"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COC</w:t>
            </w:r>
          </w:p>
        </w:tc>
        <w:tc>
          <w:tcPr>
            <w:tcW w:w="4950" w:type="dxa"/>
            <w:tcBorders>
              <w:top w:val="nil"/>
              <w:left w:val="nil"/>
              <w:bottom w:val="nil"/>
              <w:right w:val="nil"/>
            </w:tcBorders>
          </w:tcPr>
          <w:p w14:paraId="008DBC18" w14:textId="42CC6756"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Chain-of-Custody form</w:t>
            </w:r>
          </w:p>
        </w:tc>
      </w:tr>
      <w:tr w:rsidR="000A3061" w:rsidRPr="00C60F3D" w14:paraId="3CCEF06C" w14:textId="77777777" w:rsidTr="000A3061">
        <w:tc>
          <w:tcPr>
            <w:tcW w:w="1710" w:type="dxa"/>
            <w:tcBorders>
              <w:top w:val="nil"/>
              <w:left w:val="nil"/>
              <w:bottom w:val="nil"/>
              <w:right w:val="nil"/>
            </w:tcBorders>
          </w:tcPr>
          <w:p w14:paraId="341CF3AA" w14:textId="66AE97FC"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CWA</w:t>
            </w:r>
          </w:p>
        </w:tc>
        <w:tc>
          <w:tcPr>
            <w:tcW w:w="4950" w:type="dxa"/>
            <w:tcBorders>
              <w:top w:val="nil"/>
              <w:left w:val="nil"/>
              <w:bottom w:val="nil"/>
              <w:right w:val="nil"/>
            </w:tcBorders>
          </w:tcPr>
          <w:p w14:paraId="55BC888A" w14:textId="6C022333"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Clean Water Act</w:t>
            </w:r>
          </w:p>
        </w:tc>
      </w:tr>
      <w:tr w:rsidR="000A3061" w:rsidRPr="00C60F3D" w14:paraId="3BB754AE" w14:textId="77777777" w:rsidTr="000A3061">
        <w:tc>
          <w:tcPr>
            <w:tcW w:w="1710" w:type="dxa"/>
            <w:tcBorders>
              <w:top w:val="nil"/>
              <w:left w:val="nil"/>
              <w:bottom w:val="nil"/>
              <w:right w:val="nil"/>
            </w:tcBorders>
          </w:tcPr>
          <w:p w14:paraId="69EA345A" w14:textId="232D2BEF"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BOD</w:t>
            </w:r>
          </w:p>
        </w:tc>
        <w:tc>
          <w:tcPr>
            <w:tcW w:w="4950" w:type="dxa"/>
            <w:tcBorders>
              <w:top w:val="nil"/>
              <w:left w:val="nil"/>
              <w:bottom w:val="nil"/>
              <w:right w:val="nil"/>
            </w:tcBorders>
          </w:tcPr>
          <w:p w14:paraId="58E747B8" w14:textId="04839EAB"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Biochemical Oxygen Demand</w:t>
            </w:r>
          </w:p>
        </w:tc>
      </w:tr>
      <w:tr w:rsidR="000A3061" w:rsidRPr="00C60F3D" w14:paraId="39DC487E" w14:textId="77777777" w:rsidTr="000A3061">
        <w:tc>
          <w:tcPr>
            <w:tcW w:w="1710" w:type="dxa"/>
            <w:tcBorders>
              <w:top w:val="nil"/>
              <w:left w:val="nil"/>
              <w:bottom w:val="nil"/>
              <w:right w:val="nil"/>
            </w:tcBorders>
          </w:tcPr>
          <w:p w14:paraId="03387433" w14:textId="73B69010"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NH3-N</w:t>
            </w:r>
          </w:p>
        </w:tc>
        <w:tc>
          <w:tcPr>
            <w:tcW w:w="4950" w:type="dxa"/>
            <w:tcBorders>
              <w:top w:val="nil"/>
              <w:left w:val="nil"/>
              <w:bottom w:val="nil"/>
              <w:right w:val="nil"/>
            </w:tcBorders>
          </w:tcPr>
          <w:p w14:paraId="27CE8BF7" w14:textId="07DEA867"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Ammonia-Nitrogen</w:t>
            </w:r>
          </w:p>
        </w:tc>
      </w:tr>
      <w:tr w:rsidR="000A3061" w:rsidRPr="00C60F3D" w14:paraId="0EB0208C" w14:textId="77777777" w:rsidTr="00F67084">
        <w:tc>
          <w:tcPr>
            <w:tcW w:w="1710" w:type="dxa"/>
            <w:tcBorders>
              <w:top w:val="nil"/>
              <w:left w:val="nil"/>
              <w:bottom w:val="nil"/>
              <w:right w:val="nil"/>
            </w:tcBorders>
          </w:tcPr>
          <w:p w14:paraId="52D5D85F" w14:textId="611883F7"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POC</w:t>
            </w:r>
          </w:p>
        </w:tc>
        <w:tc>
          <w:tcPr>
            <w:tcW w:w="4950" w:type="dxa"/>
            <w:tcBorders>
              <w:top w:val="nil"/>
              <w:left w:val="nil"/>
              <w:bottom w:val="nil"/>
              <w:right w:val="nil"/>
            </w:tcBorders>
          </w:tcPr>
          <w:p w14:paraId="70DAA31A" w14:textId="136CBD57" w:rsidR="000A3061" w:rsidRPr="00C60F3D" w:rsidRDefault="000A3061"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Pollutant of Concern</w:t>
            </w:r>
          </w:p>
        </w:tc>
      </w:tr>
      <w:tr w:rsidR="009B6AEE" w:rsidRPr="00C60F3D" w14:paraId="1C0A7F33" w14:textId="77777777" w:rsidTr="00F67084">
        <w:tc>
          <w:tcPr>
            <w:tcW w:w="1710" w:type="dxa"/>
            <w:tcBorders>
              <w:top w:val="nil"/>
              <w:left w:val="nil"/>
              <w:bottom w:val="nil"/>
              <w:right w:val="nil"/>
            </w:tcBorders>
          </w:tcPr>
          <w:p w14:paraId="0C520D3C" w14:textId="6E3D4328" w:rsidR="009B6AEE" w:rsidRPr="00C60F3D" w:rsidRDefault="009B6AEE"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POTW</w:t>
            </w:r>
          </w:p>
        </w:tc>
        <w:tc>
          <w:tcPr>
            <w:tcW w:w="4950" w:type="dxa"/>
            <w:tcBorders>
              <w:top w:val="nil"/>
              <w:left w:val="nil"/>
              <w:bottom w:val="nil"/>
              <w:right w:val="nil"/>
            </w:tcBorders>
          </w:tcPr>
          <w:p w14:paraId="42D2621B" w14:textId="27883B84" w:rsidR="009B6AEE" w:rsidRPr="00C60F3D" w:rsidRDefault="009B6AEE"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Publicly Owned Treatment Works</w:t>
            </w:r>
          </w:p>
        </w:tc>
      </w:tr>
      <w:tr w:rsidR="00DC4F85" w:rsidRPr="00C60F3D" w14:paraId="1A8651FD" w14:textId="77777777" w:rsidTr="00F67084">
        <w:tc>
          <w:tcPr>
            <w:tcW w:w="1710" w:type="dxa"/>
            <w:tcBorders>
              <w:top w:val="nil"/>
              <w:left w:val="nil"/>
              <w:bottom w:val="nil"/>
              <w:right w:val="nil"/>
            </w:tcBorders>
          </w:tcPr>
          <w:p w14:paraId="675A70EB" w14:textId="44DCDAB7" w:rsidR="00DC4F85" w:rsidRPr="00C60F3D" w:rsidRDefault="00DC4F85"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TAC</w:t>
            </w:r>
          </w:p>
        </w:tc>
        <w:tc>
          <w:tcPr>
            <w:tcW w:w="4950" w:type="dxa"/>
            <w:tcBorders>
              <w:top w:val="nil"/>
              <w:left w:val="nil"/>
              <w:bottom w:val="nil"/>
              <w:right w:val="nil"/>
            </w:tcBorders>
          </w:tcPr>
          <w:p w14:paraId="13AACCFA" w14:textId="00A31A0A" w:rsidR="00DC4F85" w:rsidRPr="00C60F3D" w:rsidRDefault="00DC4F85"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Texas Administrative Code</w:t>
            </w:r>
          </w:p>
        </w:tc>
      </w:tr>
      <w:tr w:rsidR="000550D4" w:rsidRPr="00C60F3D" w14:paraId="2E437712" w14:textId="77777777" w:rsidTr="00F67084">
        <w:tc>
          <w:tcPr>
            <w:tcW w:w="1710" w:type="dxa"/>
            <w:tcBorders>
              <w:top w:val="nil"/>
              <w:left w:val="nil"/>
              <w:bottom w:val="nil"/>
              <w:right w:val="nil"/>
            </w:tcBorders>
          </w:tcPr>
          <w:p w14:paraId="5CA03792" w14:textId="359C3409" w:rsidR="000550D4" w:rsidRPr="00C60F3D" w:rsidRDefault="000550D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TCLP</w:t>
            </w:r>
          </w:p>
        </w:tc>
        <w:tc>
          <w:tcPr>
            <w:tcW w:w="4950" w:type="dxa"/>
            <w:tcBorders>
              <w:top w:val="nil"/>
              <w:left w:val="nil"/>
              <w:bottom w:val="nil"/>
              <w:right w:val="nil"/>
            </w:tcBorders>
          </w:tcPr>
          <w:p w14:paraId="0980D3A1" w14:textId="4A5D3409" w:rsidR="000550D4" w:rsidRPr="00C60F3D" w:rsidRDefault="000550D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Toxicity Characteristic Leaching Procedure</w:t>
            </w:r>
          </w:p>
        </w:tc>
      </w:tr>
      <w:tr w:rsidR="00F67084" w:rsidRPr="00C60F3D" w14:paraId="203032B2" w14:textId="77777777" w:rsidTr="00A01429">
        <w:tc>
          <w:tcPr>
            <w:tcW w:w="1710" w:type="dxa"/>
            <w:tcBorders>
              <w:top w:val="nil"/>
              <w:left w:val="nil"/>
              <w:bottom w:val="nil"/>
              <w:right w:val="nil"/>
            </w:tcBorders>
          </w:tcPr>
          <w:p w14:paraId="2F4AE07B" w14:textId="65A42322" w:rsidR="00F67084" w:rsidRPr="00C60F3D" w:rsidRDefault="00F6708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TMDL</w:t>
            </w:r>
          </w:p>
        </w:tc>
        <w:tc>
          <w:tcPr>
            <w:tcW w:w="4950" w:type="dxa"/>
            <w:tcBorders>
              <w:top w:val="nil"/>
              <w:left w:val="nil"/>
              <w:bottom w:val="nil"/>
              <w:right w:val="nil"/>
            </w:tcBorders>
          </w:tcPr>
          <w:p w14:paraId="66929377" w14:textId="76F8E0B5" w:rsidR="00F67084" w:rsidRPr="00C60F3D" w:rsidRDefault="00F6708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Total Maximum Daily Load</w:t>
            </w:r>
          </w:p>
        </w:tc>
      </w:tr>
      <w:tr w:rsidR="00F67084" w:rsidRPr="00C60F3D" w14:paraId="3301C30A" w14:textId="77777777" w:rsidTr="00A01429">
        <w:tc>
          <w:tcPr>
            <w:tcW w:w="1710" w:type="dxa"/>
            <w:tcBorders>
              <w:top w:val="nil"/>
              <w:left w:val="nil"/>
              <w:bottom w:val="single" w:sz="12" w:space="0" w:color="auto"/>
              <w:right w:val="nil"/>
            </w:tcBorders>
          </w:tcPr>
          <w:p w14:paraId="2D9F9C3B" w14:textId="32AAD0CE" w:rsidR="00F67084" w:rsidRPr="00C60F3D" w:rsidRDefault="00F6708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TPDES</w:t>
            </w:r>
          </w:p>
        </w:tc>
        <w:tc>
          <w:tcPr>
            <w:tcW w:w="4950" w:type="dxa"/>
            <w:tcBorders>
              <w:top w:val="nil"/>
              <w:left w:val="nil"/>
              <w:bottom w:val="single" w:sz="12" w:space="0" w:color="auto"/>
              <w:right w:val="nil"/>
            </w:tcBorders>
          </w:tcPr>
          <w:p w14:paraId="5F394465" w14:textId="2B94342C" w:rsidR="00F67084" w:rsidRPr="00C60F3D" w:rsidRDefault="00F67084" w:rsidP="00F82877">
            <w:pPr>
              <w:pStyle w:val="BodyText"/>
              <w:spacing w:after="0"/>
              <w:rPr>
                <w:rFonts w:asciiTheme="minorHAnsi" w:hAnsiTheme="minorHAnsi" w:cstheme="minorHAnsi"/>
                <w:sz w:val="22"/>
                <w:szCs w:val="22"/>
              </w:rPr>
            </w:pPr>
            <w:r w:rsidRPr="00C60F3D">
              <w:rPr>
                <w:rFonts w:asciiTheme="minorHAnsi" w:hAnsiTheme="minorHAnsi" w:cstheme="minorHAnsi"/>
                <w:sz w:val="22"/>
                <w:szCs w:val="22"/>
              </w:rPr>
              <w:t>= Texas Pollutant Discharge Elimination System</w:t>
            </w:r>
          </w:p>
        </w:tc>
      </w:tr>
      <w:bookmarkEnd w:id="0"/>
    </w:tbl>
    <w:p w14:paraId="3DBDA3E1" w14:textId="6E16F0BE" w:rsidR="00DF5D6D" w:rsidRPr="00DF5D6D" w:rsidRDefault="00DF5D6D" w:rsidP="00A01429">
      <w:pPr>
        <w:pStyle w:val="BodyText"/>
        <w:spacing w:after="0"/>
        <w:rPr>
          <w:rFonts w:ascii="Gadugi" w:hAnsi="Gadugi"/>
          <w:sz w:val="22"/>
          <w:szCs w:val="22"/>
        </w:rPr>
      </w:pPr>
    </w:p>
    <w:sectPr w:rsidR="00DF5D6D" w:rsidRPr="00DF5D6D" w:rsidSect="00873B70">
      <w:headerReference w:type="default" r:id="rId9"/>
      <w:footerReference w:type="default" r:id="rId10"/>
      <w:type w:val="continuous"/>
      <w:pgSz w:w="12240" w:h="15840" w:code="1"/>
      <w:pgMar w:top="1008" w:right="720" w:bottom="864"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6CDC7" w14:textId="77777777" w:rsidR="005303CD" w:rsidRDefault="005303CD" w:rsidP="00E52C9A">
      <w:r>
        <w:separator/>
      </w:r>
    </w:p>
  </w:endnote>
  <w:endnote w:type="continuationSeparator" w:id="0">
    <w:p w14:paraId="005300CA" w14:textId="77777777" w:rsidR="005303CD" w:rsidRDefault="005303CD"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562091"/>
      <w:docPartObj>
        <w:docPartGallery w:val="Page Numbers (Bottom of Page)"/>
        <w:docPartUnique/>
      </w:docPartObj>
    </w:sdtPr>
    <w:sdtEndPr>
      <w:rPr>
        <w:rFonts w:ascii="Gadugi" w:hAnsi="Gadugi"/>
        <w:noProof/>
      </w:rPr>
    </w:sdtEndPr>
    <w:sdtContent>
      <w:p w14:paraId="09EE6EE5" w14:textId="5DC6E690" w:rsidR="0069632C" w:rsidRPr="00AC7434" w:rsidRDefault="0069632C">
        <w:pPr>
          <w:pStyle w:val="Footer"/>
          <w:jc w:val="center"/>
          <w:rPr>
            <w:rFonts w:ascii="Gadugi" w:hAnsi="Gadugi"/>
          </w:rPr>
        </w:pPr>
        <w:r w:rsidRPr="00AC7434">
          <w:rPr>
            <w:rFonts w:ascii="Gadugi" w:hAnsi="Gadugi"/>
          </w:rPr>
          <w:fldChar w:fldCharType="begin"/>
        </w:r>
        <w:r w:rsidRPr="00AC7434">
          <w:rPr>
            <w:rFonts w:ascii="Gadugi" w:hAnsi="Gadugi"/>
          </w:rPr>
          <w:instrText xml:space="preserve"> PAGE   \* MERGEFORMAT </w:instrText>
        </w:r>
        <w:r w:rsidRPr="00AC7434">
          <w:rPr>
            <w:rFonts w:ascii="Gadugi" w:hAnsi="Gadugi"/>
          </w:rPr>
          <w:fldChar w:fldCharType="separate"/>
        </w:r>
        <w:r w:rsidRPr="00AC7434">
          <w:rPr>
            <w:rFonts w:ascii="Gadugi" w:hAnsi="Gadugi"/>
            <w:noProof/>
          </w:rPr>
          <w:t>2</w:t>
        </w:r>
        <w:r w:rsidRPr="00AC7434">
          <w:rPr>
            <w:rFonts w:ascii="Gadugi" w:hAnsi="Gadugi"/>
            <w:noProof/>
          </w:rPr>
          <w:fldChar w:fldCharType="end"/>
        </w:r>
      </w:p>
    </w:sdtContent>
  </w:sdt>
  <w:p w14:paraId="2219C7CA" w14:textId="77777777" w:rsidR="0069632C" w:rsidRDefault="00696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5755D" w14:textId="77777777" w:rsidR="005303CD" w:rsidRDefault="005303CD" w:rsidP="00E52C9A">
      <w:r>
        <w:separator/>
      </w:r>
    </w:p>
  </w:footnote>
  <w:footnote w:type="continuationSeparator" w:id="0">
    <w:p w14:paraId="2E94ECE9" w14:textId="77777777" w:rsidR="005303CD" w:rsidRDefault="005303CD"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ED72" w14:textId="77777777" w:rsidR="0069632C" w:rsidRPr="00A01429" w:rsidRDefault="0069632C" w:rsidP="00873B70">
    <w:pPr>
      <w:pStyle w:val="Header"/>
      <w:jc w:val="center"/>
      <w:rPr>
        <w:rFonts w:asciiTheme="minorHAnsi" w:hAnsiTheme="minorHAnsi" w:cstheme="minorHAnsi"/>
        <w:b/>
        <w:bCs/>
        <w:sz w:val="24"/>
        <w:szCs w:val="32"/>
      </w:rPr>
    </w:pPr>
    <w:r w:rsidRPr="00A01429">
      <w:rPr>
        <w:rFonts w:asciiTheme="minorHAnsi" w:hAnsiTheme="minorHAnsi" w:cstheme="minorHAnsi"/>
        <w:b/>
        <w:bCs/>
        <w:sz w:val="24"/>
        <w:szCs w:val="32"/>
      </w:rPr>
      <w:t>TCEQ Pretreatment</w:t>
    </w:r>
  </w:p>
  <w:p w14:paraId="4E5DDD75" w14:textId="41ABD980" w:rsidR="0069632C" w:rsidRPr="00A01429" w:rsidRDefault="0069632C" w:rsidP="00873B70">
    <w:pPr>
      <w:pStyle w:val="Header"/>
      <w:jc w:val="center"/>
      <w:rPr>
        <w:rFonts w:asciiTheme="minorHAnsi" w:hAnsiTheme="minorHAnsi" w:cstheme="minorHAnsi"/>
        <w:b/>
        <w:bCs/>
        <w:sz w:val="24"/>
        <w:szCs w:val="32"/>
      </w:rPr>
    </w:pPr>
    <w:r w:rsidRPr="00A01429">
      <w:rPr>
        <w:rFonts w:asciiTheme="minorHAnsi" w:hAnsiTheme="minorHAnsi" w:cstheme="minorHAnsi"/>
        <w:b/>
        <w:bCs/>
        <w:sz w:val="24"/>
        <w:szCs w:val="32"/>
      </w:rPr>
      <w:t>Sampling Plan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70"/>
    <w:rsid w:val="0000236F"/>
    <w:rsid w:val="000078E9"/>
    <w:rsid w:val="00051B7F"/>
    <w:rsid w:val="000550D4"/>
    <w:rsid w:val="00087C21"/>
    <w:rsid w:val="000A3061"/>
    <w:rsid w:val="000A4B5C"/>
    <w:rsid w:val="000B3366"/>
    <w:rsid w:val="000D46BD"/>
    <w:rsid w:val="00104D5B"/>
    <w:rsid w:val="001103C5"/>
    <w:rsid w:val="001135B1"/>
    <w:rsid w:val="00116413"/>
    <w:rsid w:val="001227A5"/>
    <w:rsid w:val="00134490"/>
    <w:rsid w:val="00164CE2"/>
    <w:rsid w:val="00174280"/>
    <w:rsid w:val="0017492A"/>
    <w:rsid w:val="001918A9"/>
    <w:rsid w:val="001A25E7"/>
    <w:rsid w:val="001B16AD"/>
    <w:rsid w:val="001D1CDE"/>
    <w:rsid w:val="001E0D44"/>
    <w:rsid w:val="001E44CB"/>
    <w:rsid w:val="00236355"/>
    <w:rsid w:val="00244152"/>
    <w:rsid w:val="00246B61"/>
    <w:rsid w:val="00261265"/>
    <w:rsid w:val="00267310"/>
    <w:rsid w:val="002677C4"/>
    <w:rsid w:val="00297321"/>
    <w:rsid w:val="00297D38"/>
    <w:rsid w:val="002A34C9"/>
    <w:rsid w:val="002C68F3"/>
    <w:rsid w:val="00315557"/>
    <w:rsid w:val="00351FD0"/>
    <w:rsid w:val="003534C7"/>
    <w:rsid w:val="00354198"/>
    <w:rsid w:val="003831ED"/>
    <w:rsid w:val="00386778"/>
    <w:rsid w:val="00393C75"/>
    <w:rsid w:val="00394B52"/>
    <w:rsid w:val="003A1A59"/>
    <w:rsid w:val="003B3C9D"/>
    <w:rsid w:val="003B41DF"/>
    <w:rsid w:val="003C3C66"/>
    <w:rsid w:val="003D3A6B"/>
    <w:rsid w:val="003D7C48"/>
    <w:rsid w:val="003D7D1F"/>
    <w:rsid w:val="003F5ABB"/>
    <w:rsid w:val="00414D6F"/>
    <w:rsid w:val="00417619"/>
    <w:rsid w:val="0042690E"/>
    <w:rsid w:val="004471E2"/>
    <w:rsid w:val="00454592"/>
    <w:rsid w:val="0046089F"/>
    <w:rsid w:val="004665A9"/>
    <w:rsid w:val="004850EF"/>
    <w:rsid w:val="004A726B"/>
    <w:rsid w:val="004A78D7"/>
    <w:rsid w:val="004C5C03"/>
    <w:rsid w:val="004D2CA6"/>
    <w:rsid w:val="004E4D9B"/>
    <w:rsid w:val="00503E27"/>
    <w:rsid w:val="00524AA7"/>
    <w:rsid w:val="005303CD"/>
    <w:rsid w:val="00534499"/>
    <w:rsid w:val="00534969"/>
    <w:rsid w:val="00540447"/>
    <w:rsid w:val="005464F5"/>
    <w:rsid w:val="00550A48"/>
    <w:rsid w:val="0055212A"/>
    <w:rsid w:val="005943BB"/>
    <w:rsid w:val="005B74B6"/>
    <w:rsid w:val="005E6A3D"/>
    <w:rsid w:val="005F337F"/>
    <w:rsid w:val="00602FFB"/>
    <w:rsid w:val="00631862"/>
    <w:rsid w:val="0064526C"/>
    <w:rsid w:val="006514EA"/>
    <w:rsid w:val="0065525B"/>
    <w:rsid w:val="00666D7E"/>
    <w:rsid w:val="00671530"/>
    <w:rsid w:val="006730D8"/>
    <w:rsid w:val="006838B9"/>
    <w:rsid w:val="006955C6"/>
    <w:rsid w:val="0069632C"/>
    <w:rsid w:val="006B0799"/>
    <w:rsid w:val="006B7D8B"/>
    <w:rsid w:val="006C3216"/>
    <w:rsid w:val="006E4BDB"/>
    <w:rsid w:val="006F0863"/>
    <w:rsid w:val="0072249E"/>
    <w:rsid w:val="00727F1C"/>
    <w:rsid w:val="00732647"/>
    <w:rsid w:val="0073780D"/>
    <w:rsid w:val="00746472"/>
    <w:rsid w:val="0075745D"/>
    <w:rsid w:val="00774289"/>
    <w:rsid w:val="0078570D"/>
    <w:rsid w:val="007B0D21"/>
    <w:rsid w:val="007B6F77"/>
    <w:rsid w:val="007B7582"/>
    <w:rsid w:val="007D5BE1"/>
    <w:rsid w:val="007D5C3E"/>
    <w:rsid w:val="007D5F1C"/>
    <w:rsid w:val="007D75ED"/>
    <w:rsid w:val="007E270E"/>
    <w:rsid w:val="007F1D92"/>
    <w:rsid w:val="007F31E9"/>
    <w:rsid w:val="007F3DAC"/>
    <w:rsid w:val="008079D2"/>
    <w:rsid w:val="00815697"/>
    <w:rsid w:val="00830A3B"/>
    <w:rsid w:val="00844D6B"/>
    <w:rsid w:val="0085033F"/>
    <w:rsid w:val="00870419"/>
    <w:rsid w:val="00873B70"/>
    <w:rsid w:val="008755F2"/>
    <w:rsid w:val="008D5741"/>
    <w:rsid w:val="008E33DD"/>
    <w:rsid w:val="008E6CA0"/>
    <w:rsid w:val="008F2BFC"/>
    <w:rsid w:val="008F4441"/>
    <w:rsid w:val="0094541B"/>
    <w:rsid w:val="00971B66"/>
    <w:rsid w:val="0097286B"/>
    <w:rsid w:val="00996B99"/>
    <w:rsid w:val="009B6AEE"/>
    <w:rsid w:val="009F3E90"/>
    <w:rsid w:val="00A01429"/>
    <w:rsid w:val="00A03680"/>
    <w:rsid w:val="00A04A87"/>
    <w:rsid w:val="00A0771B"/>
    <w:rsid w:val="00A13D6D"/>
    <w:rsid w:val="00A2193F"/>
    <w:rsid w:val="00A267EE"/>
    <w:rsid w:val="00A27FBF"/>
    <w:rsid w:val="00A67A19"/>
    <w:rsid w:val="00A7251C"/>
    <w:rsid w:val="00A75BA9"/>
    <w:rsid w:val="00A9656F"/>
    <w:rsid w:val="00A96A45"/>
    <w:rsid w:val="00AB074C"/>
    <w:rsid w:val="00AC1392"/>
    <w:rsid w:val="00AC7434"/>
    <w:rsid w:val="00AD6CD9"/>
    <w:rsid w:val="00AF159A"/>
    <w:rsid w:val="00B276C8"/>
    <w:rsid w:val="00B3222D"/>
    <w:rsid w:val="00B3681B"/>
    <w:rsid w:val="00B4403F"/>
    <w:rsid w:val="00B45749"/>
    <w:rsid w:val="00B868F1"/>
    <w:rsid w:val="00B932D9"/>
    <w:rsid w:val="00BC078C"/>
    <w:rsid w:val="00BE2AED"/>
    <w:rsid w:val="00BE39E1"/>
    <w:rsid w:val="00BF000E"/>
    <w:rsid w:val="00BF59DF"/>
    <w:rsid w:val="00C04E7F"/>
    <w:rsid w:val="00C071B7"/>
    <w:rsid w:val="00C24A19"/>
    <w:rsid w:val="00C269E3"/>
    <w:rsid w:val="00C37336"/>
    <w:rsid w:val="00C40030"/>
    <w:rsid w:val="00C43FE4"/>
    <w:rsid w:val="00C577E2"/>
    <w:rsid w:val="00C60F3D"/>
    <w:rsid w:val="00C95864"/>
    <w:rsid w:val="00CA6D2C"/>
    <w:rsid w:val="00CB295D"/>
    <w:rsid w:val="00CB58AB"/>
    <w:rsid w:val="00CC59A8"/>
    <w:rsid w:val="00CC6108"/>
    <w:rsid w:val="00CD2801"/>
    <w:rsid w:val="00CF4CB6"/>
    <w:rsid w:val="00D350DB"/>
    <w:rsid w:val="00D400A2"/>
    <w:rsid w:val="00D44331"/>
    <w:rsid w:val="00D53F25"/>
    <w:rsid w:val="00D642CF"/>
    <w:rsid w:val="00D7057C"/>
    <w:rsid w:val="00D9218C"/>
    <w:rsid w:val="00D92783"/>
    <w:rsid w:val="00D9480E"/>
    <w:rsid w:val="00DA5EE7"/>
    <w:rsid w:val="00DB72FD"/>
    <w:rsid w:val="00DB788B"/>
    <w:rsid w:val="00DC278A"/>
    <w:rsid w:val="00DC4F85"/>
    <w:rsid w:val="00DD47C7"/>
    <w:rsid w:val="00DE7C8C"/>
    <w:rsid w:val="00DF5D6D"/>
    <w:rsid w:val="00DF7F36"/>
    <w:rsid w:val="00E14844"/>
    <w:rsid w:val="00E31F3B"/>
    <w:rsid w:val="00E46072"/>
    <w:rsid w:val="00E4780A"/>
    <w:rsid w:val="00E52C9A"/>
    <w:rsid w:val="00E57404"/>
    <w:rsid w:val="00E93DEF"/>
    <w:rsid w:val="00EA13D6"/>
    <w:rsid w:val="00EA1F7C"/>
    <w:rsid w:val="00EC2A03"/>
    <w:rsid w:val="00ED6CC8"/>
    <w:rsid w:val="00EE6C09"/>
    <w:rsid w:val="00EF381F"/>
    <w:rsid w:val="00EF6A56"/>
    <w:rsid w:val="00F036C7"/>
    <w:rsid w:val="00F14AF7"/>
    <w:rsid w:val="00F40669"/>
    <w:rsid w:val="00F47F61"/>
    <w:rsid w:val="00F56A6D"/>
    <w:rsid w:val="00F56E78"/>
    <w:rsid w:val="00F57AFA"/>
    <w:rsid w:val="00F63A75"/>
    <w:rsid w:val="00F67084"/>
    <w:rsid w:val="00F82877"/>
    <w:rsid w:val="00F84C3B"/>
    <w:rsid w:val="00F86536"/>
    <w:rsid w:val="00F86564"/>
    <w:rsid w:val="00F97034"/>
    <w:rsid w:val="00FA1D63"/>
    <w:rsid w:val="00FA50B6"/>
    <w:rsid w:val="00FB1DEC"/>
    <w:rsid w:val="00FD6190"/>
    <w:rsid w:val="00FF6AA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DD35C"/>
  <w15:chartTrackingRefBased/>
  <w15:docId w15:val="{BB853AF2-D751-440E-A9FF-1C516D9E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C24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93319">
      <w:bodyDiv w:val="1"/>
      <w:marLeft w:val="0"/>
      <w:marRight w:val="0"/>
      <w:marTop w:val="0"/>
      <w:marBottom w:val="0"/>
      <w:divBdr>
        <w:top w:val="none" w:sz="0" w:space="0" w:color="auto"/>
        <w:left w:val="none" w:sz="0" w:space="0" w:color="auto"/>
        <w:bottom w:val="none" w:sz="0" w:space="0" w:color="auto"/>
        <w:right w:val="none" w:sz="0" w:space="0" w:color="auto"/>
      </w:divBdr>
    </w:div>
    <w:div w:id="157430733">
      <w:bodyDiv w:val="1"/>
      <w:marLeft w:val="0"/>
      <w:marRight w:val="0"/>
      <w:marTop w:val="0"/>
      <w:marBottom w:val="0"/>
      <w:divBdr>
        <w:top w:val="none" w:sz="0" w:space="0" w:color="auto"/>
        <w:left w:val="none" w:sz="0" w:space="0" w:color="auto"/>
        <w:bottom w:val="none" w:sz="0" w:space="0" w:color="auto"/>
        <w:right w:val="none" w:sz="0" w:space="0" w:color="auto"/>
      </w:divBdr>
    </w:div>
    <w:div w:id="191648870">
      <w:bodyDiv w:val="1"/>
      <w:marLeft w:val="0"/>
      <w:marRight w:val="0"/>
      <w:marTop w:val="0"/>
      <w:marBottom w:val="0"/>
      <w:divBdr>
        <w:top w:val="none" w:sz="0" w:space="0" w:color="auto"/>
        <w:left w:val="none" w:sz="0" w:space="0" w:color="auto"/>
        <w:bottom w:val="none" w:sz="0" w:space="0" w:color="auto"/>
        <w:right w:val="none" w:sz="0" w:space="0" w:color="auto"/>
      </w:divBdr>
    </w:div>
    <w:div w:id="269748955">
      <w:bodyDiv w:val="1"/>
      <w:marLeft w:val="0"/>
      <w:marRight w:val="0"/>
      <w:marTop w:val="0"/>
      <w:marBottom w:val="0"/>
      <w:divBdr>
        <w:top w:val="none" w:sz="0" w:space="0" w:color="auto"/>
        <w:left w:val="none" w:sz="0" w:space="0" w:color="auto"/>
        <w:bottom w:val="none" w:sz="0" w:space="0" w:color="auto"/>
        <w:right w:val="none" w:sz="0" w:space="0" w:color="auto"/>
      </w:divBdr>
    </w:div>
    <w:div w:id="280114356">
      <w:bodyDiv w:val="1"/>
      <w:marLeft w:val="0"/>
      <w:marRight w:val="0"/>
      <w:marTop w:val="0"/>
      <w:marBottom w:val="0"/>
      <w:divBdr>
        <w:top w:val="none" w:sz="0" w:space="0" w:color="auto"/>
        <w:left w:val="none" w:sz="0" w:space="0" w:color="auto"/>
        <w:bottom w:val="none" w:sz="0" w:space="0" w:color="auto"/>
        <w:right w:val="none" w:sz="0" w:space="0" w:color="auto"/>
      </w:divBdr>
    </w:div>
    <w:div w:id="282618661">
      <w:bodyDiv w:val="1"/>
      <w:marLeft w:val="0"/>
      <w:marRight w:val="0"/>
      <w:marTop w:val="0"/>
      <w:marBottom w:val="0"/>
      <w:divBdr>
        <w:top w:val="none" w:sz="0" w:space="0" w:color="auto"/>
        <w:left w:val="none" w:sz="0" w:space="0" w:color="auto"/>
        <w:bottom w:val="none" w:sz="0" w:space="0" w:color="auto"/>
        <w:right w:val="none" w:sz="0" w:space="0" w:color="auto"/>
      </w:divBdr>
    </w:div>
    <w:div w:id="284626852">
      <w:bodyDiv w:val="1"/>
      <w:marLeft w:val="0"/>
      <w:marRight w:val="0"/>
      <w:marTop w:val="0"/>
      <w:marBottom w:val="0"/>
      <w:divBdr>
        <w:top w:val="none" w:sz="0" w:space="0" w:color="auto"/>
        <w:left w:val="none" w:sz="0" w:space="0" w:color="auto"/>
        <w:bottom w:val="none" w:sz="0" w:space="0" w:color="auto"/>
        <w:right w:val="none" w:sz="0" w:space="0" w:color="auto"/>
      </w:divBdr>
    </w:div>
    <w:div w:id="324363081">
      <w:bodyDiv w:val="1"/>
      <w:marLeft w:val="0"/>
      <w:marRight w:val="0"/>
      <w:marTop w:val="0"/>
      <w:marBottom w:val="0"/>
      <w:divBdr>
        <w:top w:val="none" w:sz="0" w:space="0" w:color="auto"/>
        <w:left w:val="none" w:sz="0" w:space="0" w:color="auto"/>
        <w:bottom w:val="none" w:sz="0" w:space="0" w:color="auto"/>
        <w:right w:val="none" w:sz="0" w:space="0" w:color="auto"/>
      </w:divBdr>
    </w:div>
    <w:div w:id="463305852">
      <w:bodyDiv w:val="1"/>
      <w:marLeft w:val="0"/>
      <w:marRight w:val="0"/>
      <w:marTop w:val="0"/>
      <w:marBottom w:val="0"/>
      <w:divBdr>
        <w:top w:val="none" w:sz="0" w:space="0" w:color="auto"/>
        <w:left w:val="none" w:sz="0" w:space="0" w:color="auto"/>
        <w:bottom w:val="none" w:sz="0" w:space="0" w:color="auto"/>
        <w:right w:val="none" w:sz="0" w:space="0" w:color="auto"/>
      </w:divBdr>
    </w:div>
    <w:div w:id="516699566">
      <w:bodyDiv w:val="1"/>
      <w:marLeft w:val="0"/>
      <w:marRight w:val="0"/>
      <w:marTop w:val="0"/>
      <w:marBottom w:val="0"/>
      <w:divBdr>
        <w:top w:val="none" w:sz="0" w:space="0" w:color="auto"/>
        <w:left w:val="none" w:sz="0" w:space="0" w:color="auto"/>
        <w:bottom w:val="none" w:sz="0" w:space="0" w:color="auto"/>
        <w:right w:val="none" w:sz="0" w:space="0" w:color="auto"/>
      </w:divBdr>
    </w:div>
    <w:div w:id="599721564">
      <w:bodyDiv w:val="1"/>
      <w:marLeft w:val="0"/>
      <w:marRight w:val="0"/>
      <w:marTop w:val="0"/>
      <w:marBottom w:val="0"/>
      <w:divBdr>
        <w:top w:val="none" w:sz="0" w:space="0" w:color="auto"/>
        <w:left w:val="none" w:sz="0" w:space="0" w:color="auto"/>
        <w:bottom w:val="none" w:sz="0" w:space="0" w:color="auto"/>
        <w:right w:val="none" w:sz="0" w:space="0" w:color="auto"/>
      </w:divBdr>
    </w:div>
    <w:div w:id="615600818">
      <w:bodyDiv w:val="1"/>
      <w:marLeft w:val="0"/>
      <w:marRight w:val="0"/>
      <w:marTop w:val="0"/>
      <w:marBottom w:val="0"/>
      <w:divBdr>
        <w:top w:val="none" w:sz="0" w:space="0" w:color="auto"/>
        <w:left w:val="none" w:sz="0" w:space="0" w:color="auto"/>
        <w:bottom w:val="none" w:sz="0" w:space="0" w:color="auto"/>
        <w:right w:val="none" w:sz="0" w:space="0" w:color="auto"/>
      </w:divBdr>
    </w:div>
    <w:div w:id="666597548">
      <w:bodyDiv w:val="1"/>
      <w:marLeft w:val="0"/>
      <w:marRight w:val="0"/>
      <w:marTop w:val="0"/>
      <w:marBottom w:val="0"/>
      <w:divBdr>
        <w:top w:val="none" w:sz="0" w:space="0" w:color="auto"/>
        <w:left w:val="none" w:sz="0" w:space="0" w:color="auto"/>
        <w:bottom w:val="none" w:sz="0" w:space="0" w:color="auto"/>
        <w:right w:val="none" w:sz="0" w:space="0" w:color="auto"/>
      </w:divBdr>
    </w:div>
    <w:div w:id="667753206">
      <w:bodyDiv w:val="1"/>
      <w:marLeft w:val="0"/>
      <w:marRight w:val="0"/>
      <w:marTop w:val="0"/>
      <w:marBottom w:val="0"/>
      <w:divBdr>
        <w:top w:val="none" w:sz="0" w:space="0" w:color="auto"/>
        <w:left w:val="none" w:sz="0" w:space="0" w:color="auto"/>
        <w:bottom w:val="none" w:sz="0" w:space="0" w:color="auto"/>
        <w:right w:val="none" w:sz="0" w:space="0" w:color="auto"/>
      </w:divBdr>
    </w:div>
    <w:div w:id="855466960">
      <w:bodyDiv w:val="1"/>
      <w:marLeft w:val="0"/>
      <w:marRight w:val="0"/>
      <w:marTop w:val="0"/>
      <w:marBottom w:val="0"/>
      <w:divBdr>
        <w:top w:val="none" w:sz="0" w:space="0" w:color="auto"/>
        <w:left w:val="none" w:sz="0" w:space="0" w:color="auto"/>
        <w:bottom w:val="none" w:sz="0" w:space="0" w:color="auto"/>
        <w:right w:val="none" w:sz="0" w:space="0" w:color="auto"/>
      </w:divBdr>
    </w:div>
    <w:div w:id="890266041">
      <w:bodyDiv w:val="1"/>
      <w:marLeft w:val="0"/>
      <w:marRight w:val="0"/>
      <w:marTop w:val="0"/>
      <w:marBottom w:val="0"/>
      <w:divBdr>
        <w:top w:val="none" w:sz="0" w:space="0" w:color="auto"/>
        <w:left w:val="none" w:sz="0" w:space="0" w:color="auto"/>
        <w:bottom w:val="none" w:sz="0" w:space="0" w:color="auto"/>
        <w:right w:val="none" w:sz="0" w:space="0" w:color="auto"/>
      </w:divBdr>
    </w:div>
    <w:div w:id="963342667">
      <w:bodyDiv w:val="1"/>
      <w:marLeft w:val="0"/>
      <w:marRight w:val="0"/>
      <w:marTop w:val="0"/>
      <w:marBottom w:val="0"/>
      <w:divBdr>
        <w:top w:val="none" w:sz="0" w:space="0" w:color="auto"/>
        <w:left w:val="none" w:sz="0" w:space="0" w:color="auto"/>
        <w:bottom w:val="none" w:sz="0" w:space="0" w:color="auto"/>
        <w:right w:val="none" w:sz="0" w:space="0" w:color="auto"/>
      </w:divBdr>
    </w:div>
    <w:div w:id="968240369">
      <w:bodyDiv w:val="1"/>
      <w:marLeft w:val="0"/>
      <w:marRight w:val="0"/>
      <w:marTop w:val="0"/>
      <w:marBottom w:val="0"/>
      <w:divBdr>
        <w:top w:val="none" w:sz="0" w:space="0" w:color="auto"/>
        <w:left w:val="none" w:sz="0" w:space="0" w:color="auto"/>
        <w:bottom w:val="none" w:sz="0" w:space="0" w:color="auto"/>
        <w:right w:val="none" w:sz="0" w:space="0" w:color="auto"/>
      </w:divBdr>
    </w:div>
    <w:div w:id="1047535685">
      <w:bodyDiv w:val="1"/>
      <w:marLeft w:val="0"/>
      <w:marRight w:val="0"/>
      <w:marTop w:val="0"/>
      <w:marBottom w:val="0"/>
      <w:divBdr>
        <w:top w:val="none" w:sz="0" w:space="0" w:color="auto"/>
        <w:left w:val="none" w:sz="0" w:space="0" w:color="auto"/>
        <w:bottom w:val="none" w:sz="0" w:space="0" w:color="auto"/>
        <w:right w:val="none" w:sz="0" w:space="0" w:color="auto"/>
      </w:divBdr>
    </w:div>
    <w:div w:id="1123881746">
      <w:bodyDiv w:val="1"/>
      <w:marLeft w:val="0"/>
      <w:marRight w:val="0"/>
      <w:marTop w:val="0"/>
      <w:marBottom w:val="0"/>
      <w:divBdr>
        <w:top w:val="none" w:sz="0" w:space="0" w:color="auto"/>
        <w:left w:val="none" w:sz="0" w:space="0" w:color="auto"/>
        <w:bottom w:val="none" w:sz="0" w:space="0" w:color="auto"/>
        <w:right w:val="none" w:sz="0" w:space="0" w:color="auto"/>
      </w:divBdr>
    </w:div>
    <w:div w:id="1248222759">
      <w:bodyDiv w:val="1"/>
      <w:marLeft w:val="0"/>
      <w:marRight w:val="0"/>
      <w:marTop w:val="0"/>
      <w:marBottom w:val="0"/>
      <w:divBdr>
        <w:top w:val="none" w:sz="0" w:space="0" w:color="auto"/>
        <w:left w:val="none" w:sz="0" w:space="0" w:color="auto"/>
        <w:bottom w:val="none" w:sz="0" w:space="0" w:color="auto"/>
        <w:right w:val="none" w:sz="0" w:space="0" w:color="auto"/>
      </w:divBdr>
    </w:div>
    <w:div w:id="1266767757">
      <w:bodyDiv w:val="1"/>
      <w:marLeft w:val="0"/>
      <w:marRight w:val="0"/>
      <w:marTop w:val="0"/>
      <w:marBottom w:val="0"/>
      <w:divBdr>
        <w:top w:val="none" w:sz="0" w:space="0" w:color="auto"/>
        <w:left w:val="none" w:sz="0" w:space="0" w:color="auto"/>
        <w:bottom w:val="none" w:sz="0" w:space="0" w:color="auto"/>
        <w:right w:val="none" w:sz="0" w:space="0" w:color="auto"/>
      </w:divBdr>
    </w:div>
    <w:div w:id="1282029231">
      <w:bodyDiv w:val="1"/>
      <w:marLeft w:val="0"/>
      <w:marRight w:val="0"/>
      <w:marTop w:val="0"/>
      <w:marBottom w:val="0"/>
      <w:divBdr>
        <w:top w:val="none" w:sz="0" w:space="0" w:color="auto"/>
        <w:left w:val="none" w:sz="0" w:space="0" w:color="auto"/>
        <w:bottom w:val="none" w:sz="0" w:space="0" w:color="auto"/>
        <w:right w:val="none" w:sz="0" w:space="0" w:color="auto"/>
      </w:divBdr>
    </w:div>
    <w:div w:id="1314141100">
      <w:bodyDiv w:val="1"/>
      <w:marLeft w:val="0"/>
      <w:marRight w:val="0"/>
      <w:marTop w:val="0"/>
      <w:marBottom w:val="0"/>
      <w:divBdr>
        <w:top w:val="none" w:sz="0" w:space="0" w:color="auto"/>
        <w:left w:val="none" w:sz="0" w:space="0" w:color="auto"/>
        <w:bottom w:val="none" w:sz="0" w:space="0" w:color="auto"/>
        <w:right w:val="none" w:sz="0" w:space="0" w:color="auto"/>
      </w:divBdr>
    </w:div>
    <w:div w:id="1337884512">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397513570">
      <w:bodyDiv w:val="1"/>
      <w:marLeft w:val="0"/>
      <w:marRight w:val="0"/>
      <w:marTop w:val="0"/>
      <w:marBottom w:val="0"/>
      <w:divBdr>
        <w:top w:val="none" w:sz="0" w:space="0" w:color="auto"/>
        <w:left w:val="none" w:sz="0" w:space="0" w:color="auto"/>
        <w:bottom w:val="none" w:sz="0" w:space="0" w:color="auto"/>
        <w:right w:val="none" w:sz="0" w:space="0" w:color="auto"/>
      </w:divBdr>
    </w:div>
    <w:div w:id="1414666131">
      <w:bodyDiv w:val="1"/>
      <w:marLeft w:val="0"/>
      <w:marRight w:val="0"/>
      <w:marTop w:val="0"/>
      <w:marBottom w:val="0"/>
      <w:divBdr>
        <w:top w:val="none" w:sz="0" w:space="0" w:color="auto"/>
        <w:left w:val="none" w:sz="0" w:space="0" w:color="auto"/>
        <w:bottom w:val="none" w:sz="0" w:space="0" w:color="auto"/>
        <w:right w:val="none" w:sz="0" w:space="0" w:color="auto"/>
      </w:divBdr>
    </w:div>
    <w:div w:id="1416442589">
      <w:bodyDiv w:val="1"/>
      <w:marLeft w:val="0"/>
      <w:marRight w:val="0"/>
      <w:marTop w:val="0"/>
      <w:marBottom w:val="0"/>
      <w:divBdr>
        <w:top w:val="none" w:sz="0" w:space="0" w:color="auto"/>
        <w:left w:val="none" w:sz="0" w:space="0" w:color="auto"/>
        <w:bottom w:val="none" w:sz="0" w:space="0" w:color="auto"/>
        <w:right w:val="none" w:sz="0" w:space="0" w:color="auto"/>
      </w:divBdr>
    </w:div>
    <w:div w:id="1547832922">
      <w:bodyDiv w:val="1"/>
      <w:marLeft w:val="0"/>
      <w:marRight w:val="0"/>
      <w:marTop w:val="0"/>
      <w:marBottom w:val="0"/>
      <w:divBdr>
        <w:top w:val="none" w:sz="0" w:space="0" w:color="auto"/>
        <w:left w:val="none" w:sz="0" w:space="0" w:color="auto"/>
        <w:bottom w:val="none" w:sz="0" w:space="0" w:color="auto"/>
        <w:right w:val="none" w:sz="0" w:space="0" w:color="auto"/>
      </w:divBdr>
    </w:div>
    <w:div w:id="1563248954">
      <w:bodyDiv w:val="1"/>
      <w:marLeft w:val="0"/>
      <w:marRight w:val="0"/>
      <w:marTop w:val="0"/>
      <w:marBottom w:val="0"/>
      <w:divBdr>
        <w:top w:val="none" w:sz="0" w:space="0" w:color="auto"/>
        <w:left w:val="none" w:sz="0" w:space="0" w:color="auto"/>
        <w:bottom w:val="none" w:sz="0" w:space="0" w:color="auto"/>
        <w:right w:val="none" w:sz="0" w:space="0" w:color="auto"/>
      </w:divBdr>
    </w:div>
    <w:div w:id="1579438575">
      <w:bodyDiv w:val="1"/>
      <w:marLeft w:val="0"/>
      <w:marRight w:val="0"/>
      <w:marTop w:val="0"/>
      <w:marBottom w:val="0"/>
      <w:divBdr>
        <w:top w:val="none" w:sz="0" w:space="0" w:color="auto"/>
        <w:left w:val="none" w:sz="0" w:space="0" w:color="auto"/>
        <w:bottom w:val="none" w:sz="0" w:space="0" w:color="auto"/>
        <w:right w:val="none" w:sz="0" w:space="0" w:color="auto"/>
      </w:divBdr>
    </w:div>
    <w:div w:id="1656956559">
      <w:bodyDiv w:val="1"/>
      <w:marLeft w:val="0"/>
      <w:marRight w:val="0"/>
      <w:marTop w:val="0"/>
      <w:marBottom w:val="0"/>
      <w:divBdr>
        <w:top w:val="none" w:sz="0" w:space="0" w:color="auto"/>
        <w:left w:val="none" w:sz="0" w:space="0" w:color="auto"/>
        <w:bottom w:val="none" w:sz="0" w:space="0" w:color="auto"/>
        <w:right w:val="none" w:sz="0" w:space="0" w:color="auto"/>
      </w:divBdr>
    </w:div>
    <w:div w:id="1716661208">
      <w:bodyDiv w:val="1"/>
      <w:marLeft w:val="0"/>
      <w:marRight w:val="0"/>
      <w:marTop w:val="0"/>
      <w:marBottom w:val="0"/>
      <w:divBdr>
        <w:top w:val="none" w:sz="0" w:space="0" w:color="auto"/>
        <w:left w:val="none" w:sz="0" w:space="0" w:color="auto"/>
        <w:bottom w:val="none" w:sz="0" w:space="0" w:color="auto"/>
        <w:right w:val="none" w:sz="0" w:space="0" w:color="auto"/>
      </w:divBdr>
    </w:div>
    <w:div w:id="1730568807">
      <w:bodyDiv w:val="1"/>
      <w:marLeft w:val="0"/>
      <w:marRight w:val="0"/>
      <w:marTop w:val="0"/>
      <w:marBottom w:val="0"/>
      <w:divBdr>
        <w:top w:val="none" w:sz="0" w:space="0" w:color="auto"/>
        <w:left w:val="none" w:sz="0" w:space="0" w:color="auto"/>
        <w:bottom w:val="none" w:sz="0" w:space="0" w:color="auto"/>
        <w:right w:val="none" w:sz="0" w:space="0" w:color="auto"/>
      </w:divBdr>
    </w:div>
    <w:div w:id="1742024092">
      <w:bodyDiv w:val="1"/>
      <w:marLeft w:val="0"/>
      <w:marRight w:val="0"/>
      <w:marTop w:val="0"/>
      <w:marBottom w:val="0"/>
      <w:divBdr>
        <w:top w:val="none" w:sz="0" w:space="0" w:color="auto"/>
        <w:left w:val="none" w:sz="0" w:space="0" w:color="auto"/>
        <w:bottom w:val="none" w:sz="0" w:space="0" w:color="auto"/>
        <w:right w:val="none" w:sz="0" w:space="0" w:color="auto"/>
      </w:divBdr>
    </w:div>
    <w:div w:id="1809516430">
      <w:bodyDiv w:val="1"/>
      <w:marLeft w:val="0"/>
      <w:marRight w:val="0"/>
      <w:marTop w:val="0"/>
      <w:marBottom w:val="0"/>
      <w:divBdr>
        <w:top w:val="none" w:sz="0" w:space="0" w:color="auto"/>
        <w:left w:val="none" w:sz="0" w:space="0" w:color="auto"/>
        <w:bottom w:val="none" w:sz="0" w:space="0" w:color="auto"/>
        <w:right w:val="none" w:sz="0" w:space="0" w:color="auto"/>
      </w:divBdr>
    </w:div>
    <w:div w:id="1916208073">
      <w:bodyDiv w:val="1"/>
      <w:marLeft w:val="0"/>
      <w:marRight w:val="0"/>
      <w:marTop w:val="0"/>
      <w:marBottom w:val="0"/>
      <w:divBdr>
        <w:top w:val="none" w:sz="0" w:space="0" w:color="auto"/>
        <w:left w:val="none" w:sz="0" w:space="0" w:color="auto"/>
        <w:bottom w:val="none" w:sz="0" w:space="0" w:color="auto"/>
        <w:right w:val="none" w:sz="0" w:space="0" w:color="auto"/>
      </w:divBdr>
    </w:div>
    <w:div w:id="1939213261">
      <w:bodyDiv w:val="1"/>
      <w:marLeft w:val="0"/>
      <w:marRight w:val="0"/>
      <w:marTop w:val="0"/>
      <w:marBottom w:val="0"/>
      <w:divBdr>
        <w:top w:val="none" w:sz="0" w:space="0" w:color="auto"/>
        <w:left w:val="none" w:sz="0" w:space="0" w:color="auto"/>
        <w:bottom w:val="none" w:sz="0" w:space="0" w:color="auto"/>
        <w:right w:val="none" w:sz="0" w:space="0" w:color="auto"/>
      </w:divBdr>
    </w:div>
    <w:div w:id="1969050801">
      <w:bodyDiv w:val="1"/>
      <w:marLeft w:val="0"/>
      <w:marRight w:val="0"/>
      <w:marTop w:val="0"/>
      <w:marBottom w:val="0"/>
      <w:divBdr>
        <w:top w:val="none" w:sz="0" w:space="0" w:color="auto"/>
        <w:left w:val="none" w:sz="0" w:space="0" w:color="auto"/>
        <w:bottom w:val="none" w:sz="0" w:space="0" w:color="auto"/>
        <w:right w:val="none" w:sz="0" w:space="0" w:color="auto"/>
      </w:divBdr>
    </w:div>
    <w:div w:id="1997176672">
      <w:bodyDiv w:val="1"/>
      <w:marLeft w:val="0"/>
      <w:marRight w:val="0"/>
      <w:marTop w:val="0"/>
      <w:marBottom w:val="0"/>
      <w:divBdr>
        <w:top w:val="none" w:sz="0" w:space="0" w:color="auto"/>
        <w:left w:val="none" w:sz="0" w:space="0" w:color="auto"/>
        <w:bottom w:val="none" w:sz="0" w:space="0" w:color="auto"/>
        <w:right w:val="none" w:sz="0" w:space="0" w:color="auto"/>
      </w:divBdr>
    </w:div>
    <w:div w:id="2022119776">
      <w:bodyDiv w:val="1"/>
      <w:marLeft w:val="0"/>
      <w:marRight w:val="0"/>
      <w:marTop w:val="0"/>
      <w:marBottom w:val="0"/>
      <w:divBdr>
        <w:top w:val="none" w:sz="0" w:space="0" w:color="auto"/>
        <w:left w:val="none" w:sz="0" w:space="0" w:color="auto"/>
        <w:bottom w:val="none" w:sz="0" w:space="0" w:color="auto"/>
        <w:right w:val="none" w:sz="0" w:space="0" w:color="auto"/>
      </w:divBdr>
    </w:div>
    <w:div w:id="2057241705">
      <w:bodyDiv w:val="1"/>
      <w:marLeft w:val="0"/>
      <w:marRight w:val="0"/>
      <w:marTop w:val="0"/>
      <w:marBottom w:val="0"/>
      <w:divBdr>
        <w:top w:val="none" w:sz="0" w:space="0" w:color="auto"/>
        <w:left w:val="none" w:sz="0" w:space="0" w:color="auto"/>
        <w:bottom w:val="none" w:sz="0" w:space="0" w:color="auto"/>
        <w:right w:val="none" w:sz="0" w:space="0" w:color="auto"/>
      </w:divBdr>
    </w:div>
    <w:div w:id="2100178077">
      <w:bodyDiv w:val="1"/>
      <w:marLeft w:val="0"/>
      <w:marRight w:val="0"/>
      <w:marTop w:val="0"/>
      <w:marBottom w:val="0"/>
      <w:divBdr>
        <w:top w:val="none" w:sz="0" w:space="0" w:color="auto"/>
        <w:left w:val="none" w:sz="0" w:space="0" w:color="auto"/>
        <w:bottom w:val="none" w:sz="0" w:space="0" w:color="auto"/>
        <w:right w:val="none" w:sz="0" w:space="0" w:color="auto"/>
      </w:divBdr>
    </w:div>
    <w:div w:id="21242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Review%20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2252-70A5-45EB-B15B-229C7B78F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843</TotalTime>
  <Pages>10</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CA Name Sampling Plan Checklist</dc:title>
  <dc:subject/>
  <dc:creator>Erin Darling</dc:creator>
  <cp:keywords/>
  <dc:description/>
  <cp:lastModifiedBy>Donan Akplogan</cp:lastModifiedBy>
  <cp:revision>21</cp:revision>
  <dcterms:created xsi:type="dcterms:W3CDTF">2020-04-28T19:51:00Z</dcterms:created>
  <dcterms:modified xsi:type="dcterms:W3CDTF">2022-05-18T16:25:00Z</dcterms:modified>
</cp:coreProperties>
</file>