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contentLocked"/>
        <w:placeholder>
          <w:docPart w:val="AF22826BD65C4637A2BF542D020F7AD5"/>
        </w:placeholder>
        <w:group/>
      </w:sdtPr>
      <w:sdtEndPr/>
      <w:sdtContent>
        <w:p w14:paraId="37839B36" w14:textId="77777777" w:rsidR="002C1777" w:rsidRPr="002C1777"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2C1777">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contentLocked"/>
        <w:placeholder>
          <w:docPart w:val="AF22826BD65C4637A2BF542D020F7AD5"/>
        </w:placeholder>
        <w:group/>
      </w:sdtPr>
      <w:sdtEndPr/>
      <w:sdtContent>
        <w:p w14:paraId="4EE64387" w14:textId="77777777" w:rsidR="002C1777" w:rsidRPr="002C1777" w:rsidRDefault="002C1777" w:rsidP="002C1777">
          <w:pPr>
            <w:spacing w:after="240" w:line="240" w:lineRule="auto"/>
            <w:rPr>
              <w:rFonts w:ascii="Lucida Bright" w:eastAsia="Calibri" w:hAnsi="Lucida Bright" w:cs="Times New Roman"/>
              <w:i/>
              <w:iCs/>
            </w:rPr>
          </w:pPr>
          <w:r w:rsidRPr="002C1777">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72B974DF" w14:textId="77777777" w:rsidR="002C1777" w:rsidRPr="002C1777" w:rsidRDefault="00FB6F6F"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contentLocked"/>
          <w:placeholder>
            <w:docPart w:val="AF22826BD65C4637A2BF542D020F7AD5"/>
          </w:placeholder>
          <w:group/>
        </w:sdtPr>
        <w:sdtEndPr/>
        <w:sdtContent>
          <w:r w:rsidR="002C1777" w:rsidRPr="002C1777">
            <w:rPr>
              <w:rFonts w:ascii="Lucida Bright" w:eastAsia="Calibri" w:hAnsi="Lucida Bright" w:cs="Times New Roman"/>
            </w:rPr>
            <w:t>Applicant’s Name: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712007568"/>
          <w:placeholder>
            <w:docPart w:val="7BB1B1B060884EAD8011A8BDDA573C25"/>
          </w:placeholder>
        </w:sdtPr>
        <w:sdtEndPr/>
        <w:sdtContent>
          <w:proofErr w:type="spellStart"/>
          <w:r w:rsidR="002C1777" w:rsidRPr="002C1777">
            <w:rPr>
              <w:rFonts w:ascii="Lucida Bright" w:eastAsia="Calibri" w:hAnsi="Lucida Bright" w:cs="Times New Roman"/>
            </w:rPr>
            <w:t>Adriaan</w:t>
          </w:r>
          <w:proofErr w:type="spellEnd"/>
          <w:r w:rsidR="002C1777" w:rsidRPr="002C1777">
            <w:rPr>
              <w:rFonts w:ascii="Lucida Bright" w:eastAsia="Calibri" w:hAnsi="Lucida Bright" w:cs="Times New Roman"/>
            </w:rPr>
            <w:t xml:space="preserve"> Van Der </w:t>
          </w:r>
          <w:proofErr w:type="spellStart"/>
          <w:r w:rsidR="002C1777" w:rsidRPr="002C1777">
            <w:rPr>
              <w:rFonts w:ascii="Lucida Bright" w:eastAsia="Calibri" w:hAnsi="Lucida Bright" w:cs="Times New Roman"/>
            </w:rPr>
            <w:t>Jagt</w:t>
          </w:r>
          <w:proofErr w:type="spellEnd"/>
        </w:sdtContent>
      </w:sdt>
    </w:p>
    <w:p w14:paraId="4FC57F41" w14:textId="7777777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7" w:history="1">
            <w:r w:rsidR="002C1777" w:rsidRPr="002C1777">
              <w:rPr>
                <w:rFonts w:ascii="Lucida Bright" w:eastAsia="Calibri" w:hAnsi="Lucida Bright" w:cs="Times New Roman"/>
                <w:u w:val="single"/>
              </w:rPr>
              <w:t>Customer Number</w:t>
            </w:r>
          </w:hyperlink>
          <w:r w:rsidR="002C1777" w:rsidRPr="002C1777">
            <w:rPr>
              <w:rFonts w:ascii="Lucida Bright" w:eastAsia="Calibri" w:hAnsi="Lucida Bright" w:cs="Times New Roman"/>
            </w:rPr>
            <w: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49280464"/>
          <w:placeholder>
            <w:docPart w:val="F0282818D5F343D2BEEB134CEAA953C8"/>
          </w:placeholder>
        </w:sdtPr>
        <w:sdtEndPr/>
        <w:sdtContent>
          <w:r w:rsidR="002C1777" w:rsidRPr="002C1777">
            <w:rPr>
              <w:rFonts w:ascii="Lucida Bright" w:eastAsia="Calibri" w:hAnsi="Lucida Bright" w:cs="Times New Roman"/>
            </w:rPr>
            <w:t>CN603984154</w:t>
          </w:r>
        </w:sdtContent>
      </w:sdt>
    </w:p>
    <w:p w14:paraId="66AFBE59" w14:textId="7777777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contentLocked"/>
          <w:placeholder>
            <w:docPart w:val="AF22826BD65C4637A2BF542D020F7AD5"/>
          </w:placeholder>
          <w:group/>
        </w:sdtPr>
        <w:sdtEndPr/>
        <w:sdtContent>
          <w:r w:rsidR="002C1777" w:rsidRPr="002C1777">
            <w:rPr>
              <w:rFonts w:ascii="Lucida Bright" w:eastAsia="Calibri" w:hAnsi="Lucida Bright" w:cs="Times New Roman"/>
            </w:rPr>
            <w:t>Name of facility:</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1813600"/>
          <w:placeholder>
            <w:docPart w:val="AF95FADFC964414997804D68764DC02C"/>
          </w:placeholder>
        </w:sdtPr>
        <w:sdtEndPr/>
        <w:sdtContent>
          <w:r w:rsidR="002C1777" w:rsidRPr="002C1777">
            <w:rPr>
              <w:rFonts w:ascii="Lucida Bright" w:eastAsia="Calibri" w:hAnsi="Lucida Bright" w:cs="Times New Roman"/>
            </w:rPr>
            <w:t>Hornbuckle Heifer Ranch</w:t>
          </w:r>
        </w:sdtContent>
      </w:sdt>
    </w:p>
    <w:p w14:paraId="7F263F16" w14:textId="7777777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8" w:history="1">
            <w:r w:rsidR="002C1777" w:rsidRPr="002C1777">
              <w:rPr>
                <w:rFonts w:ascii="Lucida Bright" w:eastAsia="Calibri" w:hAnsi="Lucida Bright" w:cs="Times New Roman"/>
                <w:u w:val="single"/>
              </w:rPr>
              <w:t>Regulated Entity Number:</w:t>
            </w:r>
          </w:hyperlink>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3367369"/>
          <w:placeholder>
            <w:docPart w:val="25564490790241A5AE9CC01C3E49AFD2"/>
          </w:placeholder>
        </w:sdtPr>
        <w:sdtEndPr/>
        <w:sdtContent>
          <w:r w:rsidR="002C1777" w:rsidRPr="002C1777">
            <w:rPr>
              <w:rFonts w:ascii="Lucida Bright" w:eastAsia="Calibri" w:hAnsi="Lucida Bright" w:cs="Times New Roman"/>
            </w:rPr>
            <w:t>RN111577607</w:t>
          </w:r>
        </w:sdtContent>
      </w:sdt>
    </w:p>
    <w:bookmarkStart w:id="0" w:name="_Hlk100239159"/>
    <w:p w14:paraId="794F1843" w14:textId="7777777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contentLocked"/>
          <w:placeholder>
            <w:docPart w:val="6C4DE0F06DD5460AA1577E3C5D339ED9"/>
          </w:placeholder>
          <w:group/>
        </w:sdtPr>
        <w:sdtEndPr/>
        <w:sdtContent>
          <w:r w:rsidR="002C1777" w:rsidRPr="002C1777">
            <w:rPr>
              <w:rFonts w:ascii="Lucida Bright" w:eastAsia="Calibri" w:hAnsi="Lucida Bright" w:cs="Times New Roman"/>
            </w:rPr>
            <w:t>Provide your permit Number</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25620418"/>
          <w:placeholder>
            <w:docPart w:val="171B5F49824B41A28C7707A6B9F8B30E"/>
          </w:placeholder>
        </w:sdtPr>
        <w:sdtEndPr/>
        <w:sdtContent>
          <w:r w:rsidR="002C1777" w:rsidRPr="002C1777">
            <w:rPr>
              <w:rFonts w:ascii="Lucida Bright" w:eastAsia="Calibri" w:hAnsi="Lucida Bright" w:cs="Times New Roman"/>
            </w:rPr>
            <w:t>TXG921629</w:t>
          </w:r>
        </w:sdtContent>
      </w:sdt>
    </w:p>
    <w:bookmarkEnd w:id="0"/>
    <w:p w14:paraId="6A62CA7B" w14:textId="51ED66BD"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59060172"/>
          <w:lock w:val="contentLocked"/>
          <w:placeholder>
            <w:docPart w:val="AF22826BD65C4637A2BF542D020F7AD5"/>
          </w:placeholder>
          <w:group/>
        </w:sdtPr>
        <w:sdtEndPr/>
        <w:sdtContent>
          <w:r w:rsidR="002C1777" w:rsidRPr="002C1777">
            <w:rPr>
              <w:rFonts w:ascii="Lucida Bright" w:eastAsia="Calibri" w:hAnsi="Lucida Bright" w:cs="Times New Roman"/>
            </w:rPr>
            <w:t>Facility Business: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656883042"/>
          <w:placeholder>
            <w:docPart w:val="F8E493F64F344E89955F6BA2F761D834"/>
          </w:placeholder>
        </w:sdtPr>
        <w:sdtEndPr/>
        <w:sdtContent>
          <w:r w:rsidR="002C1777" w:rsidRPr="002C1777">
            <w:rPr>
              <w:rFonts w:ascii="Lucida Bright" w:eastAsia="Calibri" w:hAnsi="Lucida Bright" w:cs="Times New Roman"/>
            </w:rPr>
            <w:t>This facility will contain 3,000 Replacement Heifers in open confinement. The facility will have 2 Land Management Units (LMUs); LMU #1 – 65 acres, and LMU #2 – 26 acres. There will be one Retention Control Structure (RCS) on site; RCS #1 is proposed to be a minimum required capacity of 32.41 ac-ft. There is one water well located on the facility. Well #1 will maintain a 150’ Buffer distance. The facility is located in the drainage area of the Lake Fork Reservoir in Segment No. 0512 of the East Texas Basin.</w:t>
          </w:r>
        </w:sdtContent>
      </w:sdt>
    </w:p>
    <w:p w14:paraId="6AFED288" w14:textId="7B83EF41"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contentLocked"/>
          <w:placeholder>
            <w:docPart w:val="AF22826BD65C4637A2BF542D020F7AD5"/>
          </w:placeholder>
          <w:group/>
        </w:sdtPr>
        <w:sdtEndPr/>
        <w:sdtContent>
          <w:r w:rsidR="002C1777" w:rsidRPr="002C1777">
            <w:rPr>
              <w:rFonts w:ascii="Lucida Bright" w:eastAsia="Calibri" w:hAnsi="Lucida Bright" w:cs="Times New Roman"/>
            </w:rPr>
            <w:t>Facility Location:</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474302098"/>
          <w:placeholder>
            <w:docPart w:val="6BAC777CB135404E80E6D64C08841303"/>
          </w:placeholder>
        </w:sdtPr>
        <w:sdtEndPr/>
        <w:sdtContent>
          <w:r w:rsidR="002C1777" w:rsidRPr="002C1777">
            <w:rPr>
              <w:rFonts w:ascii="Lucida Bright" w:eastAsia="Calibri" w:hAnsi="Lucida Bright" w:cs="Times New Roman"/>
            </w:rPr>
            <w:t>701 FM 2948, Como, Texas 75431</w:t>
          </w:r>
        </w:sdtContent>
      </w:sdt>
    </w:p>
    <w:p w14:paraId="4CDFA34B" w14:textId="7777777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contentLocked"/>
          <w:placeholder>
            <w:docPart w:val="6C4DE0F06DD5460AA1577E3C5D339ED9"/>
          </w:placeholder>
          <w:group/>
        </w:sdtPr>
        <w:sdtEndPr/>
        <w:sdtContent>
          <w:r w:rsidR="002C1777" w:rsidRPr="002C1777">
            <w:rPr>
              <w:rFonts w:ascii="Lucida Bright" w:eastAsia="Calibri" w:hAnsi="Lucida Bright" w:cs="Times New Roman"/>
            </w:rPr>
            <w:t>Application Type: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861273104"/>
          <w:placeholder>
            <w:docPart w:val="D440ED97CAFB45F082F1199562CE18C8"/>
          </w:placeholder>
        </w:sdtPr>
        <w:sdtEndPr/>
        <w:sdtContent>
          <w:r w:rsidR="002C1777" w:rsidRPr="002C1777">
            <w:rPr>
              <w:rFonts w:ascii="Lucida Bright" w:eastAsia="Calibri" w:hAnsi="Lucida Bright" w:cs="Times New Roman"/>
            </w:rPr>
            <w:t>NEW facility, TCEQ 20111 Notice of Intent</w:t>
          </w:r>
        </w:sdtContent>
      </w:sdt>
    </w:p>
    <w:p w14:paraId="3A883FB3" w14:textId="31975747"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080714948"/>
          <w:lock w:val="contentLocked"/>
          <w:placeholder>
            <w:docPart w:val="6C4DE0F06DD5460AA1577E3C5D339ED9"/>
          </w:placeholder>
          <w:group/>
        </w:sdtPr>
        <w:sdtEndPr/>
        <w:sdtContent>
          <w:r w:rsidR="002C1777" w:rsidRPr="002C1777">
            <w:rPr>
              <w:rFonts w:ascii="Lucida Bright" w:eastAsia="Calibri" w:hAnsi="Lucida Bright" w:cs="Times New Roman"/>
            </w:rPr>
            <w:t>Description of your request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505432484"/>
          <w:placeholder>
            <w:docPart w:val="FE5C1819AAB345ECBF3A67C0E449124D"/>
          </w:placeholder>
        </w:sdtPr>
        <w:sdtEndPr/>
        <w:sdtContent>
          <w:r w:rsidR="002C1777" w:rsidRPr="002C1777">
            <w:rPr>
              <w:rFonts w:ascii="Lucida Bright" w:eastAsia="Calibri" w:hAnsi="Lucida Bright" w:cs="Times New Roman"/>
            </w:rPr>
            <w:t xml:space="preserve">Increase in headcount from 400 Replacement Heifers to 3,000 Replacement Heifers, New </w:t>
          </w:r>
          <w:proofErr w:type="gramStart"/>
          <w:r w:rsidR="002C1777" w:rsidRPr="002C1777">
            <w:rPr>
              <w:rFonts w:ascii="Lucida Bright" w:eastAsia="Calibri" w:hAnsi="Lucida Bright" w:cs="Times New Roman"/>
            </w:rPr>
            <w:t>RCS</w:t>
          </w:r>
          <w:proofErr w:type="gramEnd"/>
          <w:r w:rsidR="002C1777" w:rsidRPr="002C1777">
            <w:rPr>
              <w:rFonts w:ascii="Lucida Bright" w:eastAsia="Calibri" w:hAnsi="Lucida Bright" w:cs="Times New Roman"/>
            </w:rPr>
            <w:t xml:space="preserve"> and Land Management Units</w:t>
          </w:r>
          <w:r w:rsidR="00C035A5">
            <w:rPr>
              <w:rFonts w:ascii="Lucida Bright" w:eastAsia="Calibri" w:hAnsi="Lucida Bright" w:cs="Times New Roman"/>
            </w:rPr>
            <w:t>.</w:t>
          </w:r>
        </w:sdtContent>
      </w:sdt>
    </w:p>
    <w:p w14:paraId="18008C7F" w14:textId="7F8F7B75"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contentLocked"/>
          <w:placeholder>
            <w:docPart w:val="5C59E74D9251452CBADCA718A5AE3A2C"/>
          </w:placeholder>
          <w:group/>
        </w:sdtPr>
        <w:sdtEndPr/>
        <w:sdtContent>
          <w:r w:rsidR="002C1777" w:rsidRPr="002C1777">
            <w:rPr>
              <w:rFonts w:ascii="Lucida Bright" w:eastAsia="Calibri" w:hAnsi="Lucida Bright" w:cs="Times New Roman"/>
            </w:rPr>
            <w:t>Potential pollutant sources at the facility include (list the pollutant sources):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00430446"/>
          <w:placeholder>
            <w:docPart w:val="6D03E85C457C4BB68402FF1CB30D1438"/>
          </w:placeholder>
        </w:sdtPr>
        <w:sdtEndPr/>
        <w:sdtContent>
          <w:r w:rsidR="002C1777" w:rsidRPr="002C1777">
            <w:rPr>
              <w:rFonts w:ascii="Lucida Bright" w:eastAsia="Calibri" w:hAnsi="Lucida Bright" w:cs="Times New Roman"/>
            </w:rPr>
            <w:t>Manure, Wastewater, Dust, lubricants, Feed, Fuel Storage, Medicines, Cleaning Chemicals</w:t>
          </w:r>
          <w:r w:rsidR="00C035A5">
            <w:rPr>
              <w:rFonts w:ascii="Lucida Bright" w:eastAsia="Calibri" w:hAnsi="Lucida Bright" w:cs="Times New Roman"/>
            </w:rPr>
            <w:t>.</w:t>
          </w:r>
        </w:sdtContent>
      </w:sdt>
    </w:p>
    <w:p w14:paraId="681AAF23" w14:textId="6B90EB14" w:rsidR="002C1777" w:rsidRPr="002C1777" w:rsidRDefault="00FB6F6F"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2C1777">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699315666"/>
          <w:placeholder>
            <w:docPart w:val="651EF12E4FF64847A721BBA404908FD4"/>
          </w:placeholder>
        </w:sdtPr>
        <w:sdtEndPr/>
        <w:sdtContent>
          <w:r w:rsidR="002C1777" w:rsidRPr="002C1777">
            <w:rPr>
              <w:rFonts w:ascii="Lucida Bright" w:eastAsia="Calibri" w:hAnsi="Lucida Bright" w:cs="Times New Roman"/>
            </w:rPr>
            <w:t xml:space="preserve">Manure will be stored within the drainage area of the </w:t>
          </w:r>
          <w:proofErr w:type="gramStart"/>
          <w:r w:rsidR="002C1777" w:rsidRPr="002C1777">
            <w:rPr>
              <w:rFonts w:ascii="Lucida Bright" w:eastAsia="Calibri" w:hAnsi="Lucida Bright" w:cs="Times New Roman"/>
            </w:rPr>
            <w:t>RCS,</w:t>
          </w:r>
          <w:proofErr w:type="gramEnd"/>
          <w:r w:rsidR="002C1777" w:rsidRPr="002C1777">
            <w:rPr>
              <w:rFonts w:ascii="Lucida Bright" w:eastAsia="Calibri" w:hAnsi="Lucida Bright" w:cs="Times New Roman"/>
            </w:rPr>
            <w:t xml:space="preserve"> Wastewater will be stored in the RCS until properly irrigated through a gun and reel. Manure will be hauled offsite or land applied for beneficial use. All other cleaners, lubricants, fuels and medicines will be </w:t>
          </w:r>
          <w:proofErr w:type="gramStart"/>
          <w:r w:rsidR="002C1777" w:rsidRPr="002C1777">
            <w:rPr>
              <w:rFonts w:ascii="Lucida Bright" w:eastAsia="Calibri" w:hAnsi="Lucida Bright" w:cs="Times New Roman"/>
            </w:rPr>
            <w:t>maintained</w:t>
          </w:r>
          <w:proofErr w:type="gramEnd"/>
          <w:r w:rsidR="002C1777" w:rsidRPr="002C1777">
            <w:rPr>
              <w:rFonts w:ascii="Lucida Bright" w:eastAsia="Calibri" w:hAnsi="Lucida Bright" w:cs="Times New Roman"/>
            </w:rPr>
            <w:t xml:space="preserve"> and all manufacturer’s directions followed. </w:t>
          </w:r>
          <w:r w:rsidR="00467989">
            <w:rPr>
              <w:rFonts w:ascii="Lucida Bright" w:eastAsia="Calibri" w:hAnsi="Lucida Bright" w:cs="Times New Roman"/>
            </w:rPr>
            <w:t>Dead cows will be composted within the drainage area of the RCS.</w:t>
          </w:r>
        </w:sdtContent>
      </w:sdt>
    </w:p>
    <w:sdt>
      <w:sdtPr>
        <w:rPr>
          <w:rFonts w:ascii="Lucida Bright" w:eastAsia="Calibri" w:hAnsi="Lucida Bright" w:cs="Times New Roman"/>
        </w:rPr>
        <w:id w:val="-325597736"/>
        <w:lock w:val="contentLocked"/>
        <w:placeholder>
          <w:docPart w:val="AF22826BD65C4637A2BF542D020F7AD5"/>
        </w:placeholder>
        <w:group/>
      </w:sdtPr>
      <w:sdtEndPr/>
      <w:sdtContent>
        <w:p w14:paraId="62BDCB19"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contentLocked"/>
        <w:placeholder>
          <w:docPart w:val="AF22826BD65C4637A2BF542D020F7AD5"/>
        </w:placeholder>
        <w:group/>
      </w:sdtPr>
      <w:sdtEndPr/>
      <w:sdtContent>
        <w:p w14:paraId="262561D0"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contentLocked"/>
        <w:placeholder>
          <w:docPart w:val="AF22826BD65C4637A2BF542D020F7AD5"/>
        </w:placeholder>
        <w:group/>
      </w:sdtPr>
      <w:sdtEndPr/>
      <w:sdtContent>
        <w:p w14:paraId="03263957"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2) overflow of manure, sludge, or wastewater from a RCS resulting from a chronic/catastrophic rainfall event; or</w:t>
          </w:r>
        </w:p>
      </w:sdtContent>
    </w:sdt>
    <w:sdt>
      <w:sdtPr>
        <w:rPr>
          <w:rFonts w:ascii="Lucida Bright" w:eastAsia="Calibri" w:hAnsi="Lucida Bright" w:cs="Times New Roman"/>
        </w:rPr>
        <w:id w:val="5950219"/>
        <w:lock w:val="contentLocked"/>
        <w:placeholder>
          <w:docPart w:val="AF22826BD65C4637A2BF542D020F7AD5"/>
        </w:placeholder>
        <w:group/>
      </w:sdtPr>
      <w:sdtEndPr/>
      <w:sdtContent>
        <w:p w14:paraId="6C726ABC"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p w14:paraId="7C75ADF9" w14:textId="77777777" w:rsidR="00D7608F" w:rsidRDefault="00D7608F"/>
    <w:sectPr w:rsidR="00D7608F" w:rsidSect="00FB6F6F">
      <w:footerReference w:type="default" r:id="rId9"/>
      <w:pgSz w:w="12240" w:h="15840"/>
      <w:pgMar w:top="1440" w:right="1440" w:bottom="90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6C97" w14:textId="77777777" w:rsidR="00C035A5" w:rsidRDefault="00C035A5" w:rsidP="00C035A5">
      <w:pPr>
        <w:spacing w:after="0" w:line="240" w:lineRule="auto"/>
      </w:pPr>
      <w:r>
        <w:separator/>
      </w:r>
    </w:p>
  </w:endnote>
  <w:endnote w:type="continuationSeparator" w:id="0">
    <w:p w14:paraId="5CCFAE38" w14:textId="77777777" w:rsidR="00C035A5" w:rsidRDefault="00C035A5" w:rsidP="00C0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6970" w14:textId="6CB87596" w:rsidR="00C035A5" w:rsidRDefault="00C035A5" w:rsidP="00C035A5">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Pr>
            <w:rFonts w:ascii="Lucida Bright" w:hAnsi="Lucida Bright"/>
            <w:sz w:val="22"/>
            <w:szCs w:val="22"/>
          </w:rPr>
          <w:t>2</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4ADC" w14:textId="77777777" w:rsidR="00C035A5" w:rsidRDefault="00C035A5" w:rsidP="00C035A5">
      <w:pPr>
        <w:spacing w:after="0" w:line="240" w:lineRule="auto"/>
      </w:pPr>
      <w:r>
        <w:separator/>
      </w:r>
    </w:p>
  </w:footnote>
  <w:footnote w:type="continuationSeparator" w:id="0">
    <w:p w14:paraId="6D7D5CCE" w14:textId="77777777" w:rsidR="00C035A5" w:rsidRDefault="00C035A5" w:rsidP="00C0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2C1777"/>
    <w:rsid w:val="00467989"/>
    <w:rsid w:val="00C035A5"/>
    <w:rsid w:val="00D7608F"/>
    <w:rsid w:val="00E91EA8"/>
    <w:rsid w:val="00FB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78262"/>
  <w15:docId w15:val="{2E7BFB4C-A97D-4C14-B748-6CBEF265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Header">
    <w:name w:val="header"/>
    <w:basedOn w:val="Normal"/>
    <w:link w:val="HeaderChar"/>
    <w:uiPriority w:val="99"/>
    <w:unhideWhenUsed/>
    <w:rsid w:val="00C0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A5"/>
  </w:style>
  <w:style w:type="paragraph" w:styleId="Footer">
    <w:name w:val="footer"/>
    <w:basedOn w:val="Normal"/>
    <w:link w:val="FooterChar"/>
    <w:uiPriority w:val="99"/>
    <w:unhideWhenUsed/>
    <w:rsid w:val="00C0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A5"/>
  </w:style>
  <w:style w:type="paragraph" w:styleId="BodyText">
    <w:name w:val="Body Text"/>
    <w:link w:val="BodyTextChar"/>
    <w:qFormat/>
    <w:rsid w:val="00C035A5"/>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C035A5"/>
    <w:rPr>
      <w:rFonts w:ascii="Georgia" w:eastAsia="Calibri"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4C2D3F"/>
    <w:rsid w:val="00A2200A"/>
    <w:rsid w:val="00A32D29"/>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2D29"/>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651EF12E4FF64847A721BBA404908FD4">
    <w:name w:val="651EF12E4FF64847A721BBA404908FD4"/>
    <w:rsid w:val="00A32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4</cp:revision>
  <cp:lastPrinted>2022-10-13T13:44:00Z</cp:lastPrinted>
  <dcterms:created xsi:type="dcterms:W3CDTF">2022-10-12T20:30:00Z</dcterms:created>
  <dcterms:modified xsi:type="dcterms:W3CDTF">2022-10-13T13:46:00Z</dcterms:modified>
</cp:coreProperties>
</file>