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1652256650"/>
        <w:lock w:val="sdtContentLocked"/>
        <w:placeholder>
          <w:docPart w:val="E67C07DAAACC40248DD2204813CFD816"/>
        </w:placeholder>
        <w:group/>
      </w:sdtPr>
      <w:sdtEndPr/>
      <w:sdtContent>
        <w:p w14:paraId="7A779CE1" w14:textId="77777777" w:rsidR="00DB0B96" w:rsidRPr="009579C2" w:rsidRDefault="00DB0B96" w:rsidP="009352CC">
          <w:pPr>
            <w:pStyle w:val="Heading1"/>
            <w:spacing w:before="0"/>
            <w:rPr>
              <w:rFonts w:ascii="Lucida Bright" w:hAnsi="Lucida Bright"/>
              <w:i/>
              <w:iCs/>
              <w:sz w:val="22"/>
              <w:szCs w:val="22"/>
            </w:rPr>
          </w:pPr>
          <w:r w:rsidRPr="009579C2">
            <w:rPr>
              <w:rFonts w:ascii="Lucida Bright" w:hAnsi="Lucida Bright"/>
              <w:sz w:val="22"/>
              <w:szCs w:val="22"/>
            </w:rPr>
            <w:t>ENGLISH LANGUAGE TEMPLATE FOR CAFO PERMIT APPLICATIONS</w:t>
          </w:r>
        </w:p>
      </w:sdtContent>
    </w:sdt>
    <w:sdt>
      <w:sdtPr>
        <w:rPr>
          <w:rFonts w:ascii="Lucida Bright" w:hAnsi="Lucida Bright"/>
          <w:i/>
          <w:iCs/>
          <w:sz w:val="22"/>
          <w:szCs w:val="22"/>
        </w:rPr>
        <w:id w:val="-1565793193"/>
        <w:lock w:val="sdtContentLocked"/>
        <w:placeholder>
          <w:docPart w:val="E67C07DAAACC40248DD2204813CFD816"/>
        </w:placeholder>
        <w:group/>
      </w:sdtPr>
      <w:sdtEndPr/>
      <w:sdtContent>
        <w:p w14:paraId="59CA62D1" w14:textId="77777777" w:rsidR="00DB0B96" w:rsidRPr="009579C2" w:rsidRDefault="00DB0B96" w:rsidP="009352CC">
          <w:pPr>
            <w:pStyle w:val="BodyText"/>
            <w:spacing w:after="240"/>
            <w:rPr>
              <w:rFonts w:ascii="Lucida Bright" w:hAnsi="Lucida Bright"/>
              <w:i/>
              <w:iCs/>
              <w:sz w:val="22"/>
              <w:szCs w:val="22"/>
            </w:rPr>
          </w:pPr>
          <w:r w:rsidRPr="009579C2">
            <w:rPr>
              <w:rFonts w:ascii="Lucida Bright" w:hAnsi="Lucida Bright"/>
              <w:i/>
              <w:iCs/>
              <w:sz w:val="22"/>
              <w:szCs w:val="22"/>
            </w:rPr>
            <w:t>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is not a federal enforceable representation of the permit application.</w:t>
          </w:r>
        </w:p>
      </w:sdtContent>
    </w:sdt>
    <w:p w14:paraId="443DC82A" w14:textId="41386D27" w:rsidR="00DB0B96" w:rsidRPr="009579C2" w:rsidRDefault="00AA21CF" w:rsidP="00DB0B96">
      <w:pPr>
        <w:pStyle w:val="BodyText"/>
        <w:numPr>
          <w:ilvl w:val="0"/>
          <w:numId w:val="1"/>
        </w:numPr>
        <w:spacing w:before="240"/>
        <w:ind w:left="360"/>
        <w:rPr>
          <w:rFonts w:ascii="Lucida Bright" w:hAnsi="Lucida Bright"/>
          <w:sz w:val="22"/>
          <w:szCs w:val="22"/>
        </w:rPr>
      </w:pPr>
      <w:sdt>
        <w:sdtPr>
          <w:rPr>
            <w:rFonts w:ascii="Lucida Bright" w:hAnsi="Lucida Bright"/>
            <w:sz w:val="22"/>
            <w:szCs w:val="22"/>
          </w:rPr>
          <w:id w:val="-1158917861"/>
          <w:lock w:val="sdtContentLocked"/>
          <w:placeholder>
            <w:docPart w:val="E67C07DAAACC40248DD2204813CFD816"/>
          </w:placeholder>
          <w:group/>
        </w:sdtPr>
        <w:sdtEndPr/>
        <w:sdtContent>
          <w:r w:rsidR="00DB0B96" w:rsidRPr="009579C2">
            <w:rPr>
              <w:rFonts w:ascii="Lucida Bright" w:hAnsi="Lucida Bright"/>
              <w:sz w:val="22"/>
              <w:szCs w:val="22"/>
            </w:rPr>
            <w:t>Applicant’s Name:</w:t>
          </w:r>
        </w:sdtContent>
      </w:sdt>
      <w:r w:rsidR="00DB0B96" w:rsidRPr="009579C2">
        <w:rPr>
          <w:rFonts w:ascii="Lucida Bright" w:hAnsi="Lucida Bright"/>
          <w:sz w:val="22"/>
          <w:szCs w:val="22"/>
        </w:rPr>
        <w:t xml:space="preserve"> </w:t>
      </w:r>
      <w:sdt>
        <w:sdtPr>
          <w:rPr>
            <w:rFonts w:ascii="Lucida Bright" w:hAnsi="Lucida Bright"/>
            <w:sz w:val="22"/>
            <w:szCs w:val="22"/>
          </w:rPr>
          <w:id w:val="712007568"/>
          <w:lock w:val="sdtLocked"/>
          <w:placeholder>
            <w:docPart w:val="AEE5304A06424326B192EA0E27538F09"/>
          </w:placeholder>
        </w:sdtPr>
        <w:sdtEndPr/>
        <w:sdtContent>
          <w:r w:rsidR="00E572D7">
            <w:rPr>
              <w:rFonts w:ascii="Lucida Bright" w:hAnsi="Lucida Bright"/>
              <w:sz w:val="22"/>
              <w:szCs w:val="22"/>
            </w:rPr>
            <w:t xml:space="preserve">Johan </w:t>
          </w:r>
          <w:proofErr w:type="spellStart"/>
          <w:r w:rsidR="00E572D7">
            <w:rPr>
              <w:rFonts w:ascii="Lucida Bright" w:hAnsi="Lucida Bright"/>
              <w:sz w:val="22"/>
              <w:szCs w:val="22"/>
            </w:rPr>
            <w:t>Gerritt</w:t>
          </w:r>
          <w:proofErr w:type="spellEnd"/>
          <w:r w:rsidR="00E572D7">
            <w:rPr>
              <w:rFonts w:ascii="Lucida Bright" w:hAnsi="Lucida Bright"/>
              <w:sz w:val="22"/>
              <w:szCs w:val="22"/>
            </w:rPr>
            <w:t xml:space="preserve"> </w:t>
          </w:r>
          <w:proofErr w:type="spellStart"/>
          <w:r w:rsidR="00E572D7">
            <w:rPr>
              <w:rFonts w:ascii="Lucida Bright" w:hAnsi="Lucida Bright"/>
              <w:sz w:val="22"/>
              <w:szCs w:val="22"/>
            </w:rPr>
            <w:t>Koke</w:t>
          </w:r>
          <w:proofErr w:type="spellEnd"/>
        </w:sdtContent>
      </w:sdt>
    </w:p>
    <w:p w14:paraId="1134BDBD" w14:textId="6214E309" w:rsidR="00DB0B96" w:rsidRPr="009579C2" w:rsidRDefault="00AA21CF"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407690470"/>
          <w:lock w:val="contentLocked"/>
          <w:placeholder>
            <w:docPart w:val="E67C07DAAACC40248DD2204813CFD816"/>
          </w:placeholder>
          <w:group/>
        </w:sdtPr>
        <w:sdtEndPr/>
        <w:sdtContent>
          <w:r w:rsidR="00DB0B96" w:rsidRPr="009579C2">
            <w:rPr>
              <w:rFonts w:ascii="Lucida Bright" w:hAnsi="Lucida Bright"/>
              <w:sz w:val="22"/>
              <w:szCs w:val="22"/>
            </w:rPr>
            <w:t xml:space="preserve">Enter </w:t>
          </w:r>
          <w:hyperlink r:id="rId7" w:history="1">
            <w:r w:rsidR="00DB0B96" w:rsidRPr="009579C2">
              <w:rPr>
                <w:rStyle w:val="Hyperlink"/>
                <w:rFonts w:ascii="Lucida Bright" w:hAnsi="Lucida Bright"/>
                <w:sz w:val="22"/>
                <w:szCs w:val="22"/>
              </w:rPr>
              <w:t>Customer Number</w:t>
            </w:r>
          </w:hyperlink>
          <w:r w:rsidR="00DB0B96" w:rsidRPr="009579C2">
            <w:rPr>
              <w:rFonts w:ascii="Lucida Bright" w:hAnsi="Lucida Bright"/>
              <w:sz w:val="22"/>
              <w:szCs w:val="22"/>
            </w:rPr>
            <w:t>:</w:t>
          </w:r>
        </w:sdtContent>
      </w:sdt>
      <w:r w:rsidR="00DB0B96" w:rsidRPr="009579C2">
        <w:rPr>
          <w:rFonts w:ascii="Lucida Bright" w:hAnsi="Lucida Bright"/>
          <w:sz w:val="22"/>
          <w:szCs w:val="22"/>
        </w:rPr>
        <w:t xml:space="preserve"> </w:t>
      </w:r>
      <w:sdt>
        <w:sdtPr>
          <w:rPr>
            <w:rFonts w:ascii="Lucida Bright" w:hAnsi="Lucida Bright"/>
            <w:sz w:val="22"/>
            <w:szCs w:val="22"/>
          </w:rPr>
          <w:id w:val="-1149280464"/>
          <w:lock w:val="sdtLocked"/>
          <w:placeholder>
            <w:docPart w:val="5BF0D4FCA4B3449B89542611B14C8D4A"/>
          </w:placeholder>
        </w:sdtPr>
        <w:sdtEndPr/>
        <w:sdtContent>
          <w:r w:rsidR="009F5765">
            <w:rPr>
              <w:rFonts w:ascii="Lucida Bright" w:hAnsi="Lucida Bright"/>
              <w:sz w:val="22"/>
              <w:szCs w:val="22"/>
            </w:rPr>
            <w:t>CN60</w:t>
          </w:r>
          <w:r w:rsidR="00E572D7">
            <w:rPr>
              <w:rFonts w:ascii="Lucida Bright" w:hAnsi="Lucida Bright"/>
              <w:sz w:val="22"/>
              <w:szCs w:val="22"/>
            </w:rPr>
            <w:t>2625808</w:t>
          </w:r>
        </w:sdtContent>
      </w:sdt>
    </w:p>
    <w:p w14:paraId="2F5FC444" w14:textId="63CEA0F1" w:rsidR="00DB0B96" w:rsidRPr="009579C2" w:rsidRDefault="00AA21CF"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2140615376"/>
          <w:lock w:val="sdtContentLocked"/>
          <w:placeholder>
            <w:docPart w:val="E67C07DAAACC40248DD2204813CFD816"/>
          </w:placeholder>
          <w:group/>
        </w:sdtPr>
        <w:sdtEndPr/>
        <w:sdtContent>
          <w:r w:rsidR="00DB0B96" w:rsidRPr="009579C2">
            <w:rPr>
              <w:rFonts w:ascii="Lucida Bright" w:hAnsi="Lucida Bright"/>
              <w:sz w:val="22"/>
              <w:szCs w:val="22"/>
            </w:rPr>
            <w:t>Name of facility:</w:t>
          </w:r>
        </w:sdtContent>
      </w:sdt>
      <w:r w:rsidR="00DB0B96" w:rsidRPr="009579C2">
        <w:rPr>
          <w:rFonts w:ascii="Lucida Bright" w:hAnsi="Lucida Bright"/>
          <w:sz w:val="22"/>
          <w:szCs w:val="22"/>
        </w:rPr>
        <w:t xml:space="preserve"> </w:t>
      </w:r>
      <w:sdt>
        <w:sdtPr>
          <w:rPr>
            <w:rFonts w:ascii="Lucida Bright" w:hAnsi="Lucida Bright"/>
            <w:sz w:val="22"/>
            <w:szCs w:val="22"/>
          </w:rPr>
          <w:id w:val="-1041813600"/>
          <w:lock w:val="sdtLocked"/>
          <w:placeholder>
            <w:docPart w:val="84B7111153AA41A98836EAC8958F5D09"/>
          </w:placeholder>
        </w:sdtPr>
        <w:sdtEndPr/>
        <w:sdtContent>
          <w:r w:rsidR="00E572D7">
            <w:rPr>
              <w:rFonts w:ascii="Lucida Bright" w:hAnsi="Lucida Bright"/>
              <w:sz w:val="22"/>
              <w:szCs w:val="22"/>
            </w:rPr>
            <w:t>Sunset</w:t>
          </w:r>
          <w:r w:rsidR="009F5765">
            <w:rPr>
              <w:rFonts w:ascii="Lucida Bright" w:hAnsi="Lucida Bright"/>
              <w:sz w:val="22"/>
              <w:szCs w:val="22"/>
            </w:rPr>
            <w:t xml:space="preserve"> Heifer Ranch</w:t>
          </w:r>
        </w:sdtContent>
      </w:sdt>
    </w:p>
    <w:p w14:paraId="07F93EEC" w14:textId="0F659323" w:rsidR="00DB0B96" w:rsidRPr="009579C2" w:rsidRDefault="00AA21CF"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1572192189"/>
          <w:lock w:val="sdtContentLocked"/>
          <w:placeholder>
            <w:docPart w:val="E67C07DAAACC40248DD2204813CFD816"/>
          </w:placeholder>
          <w:group/>
        </w:sdtPr>
        <w:sdtEndPr/>
        <w:sdtContent>
          <w:r w:rsidR="00DB0B96" w:rsidRPr="009579C2">
            <w:rPr>
              <w:rFonts w:ascii="Lucida Bright" w:hAnsi="Lucida Bright"/>
              <w:sz w:val="22"/>
              <w:szCs w:val="22"/>
            </w:rPr>
            <w:t xml:space="preserve">Enter </w:t>
          </w:r>
          <w:hyperlink r:id="rId8" w:history="1">
            <w:r w:rsidR="00DB0B96" w:rsidRPr="009579C2">
              <w:rPr>
                <w:rStyle w:val="Hyperlink"/>
                <w:rFonts w:ascii="Lucida Bright" w:hAnsi="Lucida Bright"/>
                <w:sz w:val="22"/>
                <w:szCs w:val="22"/>
              </w:rPr>
              <w:t>Regulated Entity Number:</w:t>
            </w:r>
          </w:hyperlink>
        </w:sdtContent>
      </w:sdt>
      <w:r w:rsidR="00DB0B96" w:rsidRPr="009579C2">
        <w:rPr>
          <w:rFonts w:ascii="Lucida Bright" w:hAnsi="Lucida Bright"/>
          <w:sz w:val="22"/>
          <w:szCs w:val="22"/>
        </w:rPr>
        <w:t xml:space="preserve"> </w:t>
      </w:r>
      <w:sdt>
        <w:sdtPr>
          <w:rPr>
            <w:rFonts w:ascii="Lucida Bright" w:hAnsi="Lucida Bright"/>
            <w:sz w:val="22"/>
            <w:szCs w:val="22"/>
          </w:rPr>
          <w:id w:val="-1043367369"/>
          <w:lock w:val="sdtLocked"/>
          <w:placeholder>
            <w:docPart w:val="9B16E9FF39134968B2FF4494112B1296"/>
          </w:placeholder>
        </w:sdtPr>
        <w:sdtEndPr/>
        <w:sdtContent>
          <w:r w:rsidR="00DB0B96">
            <w:rPr>
              <w:rFonts w:ascii="Lucida Bright" w:hAnsi="Lucida Bright"/>
              <w:sz w:val="22"/>
              <w:szCs w:val="22"/>
            </w:rPr>
            <w:t>RN</w:t>
          </w:r>
          <w:r w:rsidR="0023745F">
            <w:rPr>
              <w:rFonts w:ascii="Lucida Bright" w:hAnsi="Lucida Bright"/>
              <w:sz w:val="22"/>
              <w:szCs w:val="22"/>
            </w:rPr>
            <w:t>1</w:t>
          </w:r>
          <w:r w:rsidR="00E572D7">
            <w:rPr>
              <w:rFonts w:ascii="Lucida Bright" w:hAnsi="Lucida Bright"/>
              <w:sz w:val="22"/>
              <w:szCs w:val="22"/>
            </w:rPr>
            <w:t>02186541</w:t>
          </w:r>
        </w:sdtContent>
      </w:sdt>
    </w:p>
    <w:bookmarkStart w:id="0" w:name="_Hlk100239159"/>
    <w:p w14:paraId="7FEF8B85" w14:textId="4700AF09" w:rsidR="00DB0B96" w:rsidRPr="009579C2" w:rsidRDefault="00AA21CF"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536945512"/>
          <w:lock w:val="sdtContentLocked"/>
          <w:placeholder>
            <w:docPart w:val="F15411660C46458C98ADD21028888363"/>
          </w:placeholder>
          <w:group/>
        </w:sdtPr>
        <w:sdtEndPr/>
        <w:sdtContent>
          <w:r w:rsidR="00DB0B96" w:rsidRPr="009579C2">
            <w:rPr>
              <w:rFonts w:ascii="Lucida Bright" w:hAnsi="Lucida Bright"/>
              <w:sz w:val="22"/>
              <w:szCs w:val="22"/>
            </w:rPr>
            <w:t>Provide your permit Number</w:t>
          </w:r>
        </w:sdtContent>
      </w:sdt>
      <w:r w:rsidR="00DB0B96" w:rsidRPr="009579C2">
        <w:rPr>
          <w:rFonts w:ascii="Lucida Bright" w:hAnsi="Lucida Bright"/>
          <w:sz w:val="22"/>
          <w:szCs w:val="22"/>
        </w:rPr>
        <w:t xml:space="preserve">: </w:t>
      </w:r>
      <w:sdt>
        <w:sdtPr>
          <w:rPr>
            <w:rFonts w:ascii="Lucida Bright" w:hAnsi="Lucida Bright"/>
            <w:sz w:val="22"/>
            <w:szCs w:val="22"/>
          </w:rPr>
          <w:id w:val="-1125620418"/>
          <w:lock w:val="sdtLocked"/>
          <w:placeholder>
            <w:docPart w:val="D64A7A99B6024B429C091AB13C74257B"/>
          </w:placeholder>
        </w:sdtPr>
        <w:sdtEndPr/>
        <w:sdtContent>
          <w:r w:rsidR="0023745F">
            <w:rPr>
              <w:rFonts w:ascii="Lucida Bright" w:hAnsi="Lucida Bright"/>
              <w:sz w:val="22"/>
              <w:szCs w:val="22"/>
            </w:rPr>
            <w:t>TXG92</w:t>
          </w:r>
          <w:r w:rsidR="00E572D7">
            <w:rPr>
              <w:rFonts w:ascii="Lucida Bright" w:hAnsi="Lucida Bright"/>
              <w:sz w:val="22"/>
              <w:szCs w:val="22"/>
            </w:rPr>
            <w:t>0982</w:t>
          </w:r>
        </w:sdtContent>
      </w:sdt>
    </w:p>
    <w:bookmarkEnd w:id="0"/>
    <w:p w14:paraId="23C85877" w14:textId="1236B48F" w:rsidR="00DB0B96" w:rsidRPr="009579C2" w:rsidRDefault="00AA21CF"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259060172"/>
          <w:lock w:val="sdtContentLocked"/>
          <w:placeholder>
            <w:docPart w:val="E67C07DAAACC40248DD2204813CFD816"/>
          </w:placeholder>
          <w:group/>
        </w:sdtPr>
        <w:sdtEndPr/>
        <w:sdtContent>
          <w:r w:rsidR="00DB0B96" w:rsidRPr="009579C2">
            <w:rPr>
              <w:rFonts w:ascii="Lucida Bright" w:hAnsi="Lucida Bright"/>
              <w:sz w:val="22"/>
              <w:szCs w:val="22"/>
            </w:rPr>
            <w:t>Facility Business:</w:t>
          </w:r>
        </w:sdtContent>
      </w:sdt>
      <w:r w:rsidR="00DB0B96" w:rsidRPr="009579C2">
        <w:rPr>
          <w:rFonts w:ascii="Lucida Bright" w:hAnsi="Lucida Bright"/>
          <w:sz w:val="22"/>
          <w:szCs w:val="22"/>
        </w:rPr>
        <w:t xml:space="preserve"> </w:t>
      </w:r>
      <w:sdt>
        <w:sdtPr>
          <w:rPr>
            <w:rFonts w:ascii="Lucida Bright" w:hAnsi="Lucida Bright"/>
            <w:sz w:val="22"/>
            <w:szCs w:val="22"/>
          </w:rPr>
          <w:id w:val="1656883042"/>
          <w:lock w:val="sdtLocked"/>
          <w:placeholder>
            <w:docPart w:val="792976946CE04CDEB39084CFDC9A0E3A"/>
          </w:placeholder>
        </w:sdtPr>
        <w:sdtEndPr/>
        <w:sdtContent>
          <w:r w:rsidR="00DB0B96">
            <w:rPr>
              <w:rFonts w:ascii="Lucida Bright" w:hAnsi="Lucida Bright"/>
              <w:sz w:val="22"/>
              <w:szCs w:val="22"/>
            </w:rPr>
            <w:t>The facility</w:t>
          </w:r>
          <w:r w:rsidR="00425B65">
            <w:rPr>
              <w:rFonts w:ascii="Lucida Bright" w:hAnsi="Lucida Bright"/>
              <w:sz w:val="22"/>
              <w:szCs w:val="22"/>
            </w:rPr>
            <w:t xml:space="preserve"> </w:t>
          </w:r>
          <w:r w:rsidR="00DB0B96">
            <w:rPr>
              <w:rFonts w:ascii="Lucida Bright" w:hAnsi="Lucida Bright"/>
              <w:sz w:val="22"/>
              <w:szCs w:val="22"/>
            </w:rPr>
            <w:t>confine</w:t>
          </w:r>
          <w:r w:rsidR="00425B65">
            <w:rPr>
              <w:rFonts w:ascii="Lucida Bright" w:hAnsi="Lucida Bright"/>
              <w:sz w:val="22"/>
              <w:szCs w:val="22"/>
            </w:rPr>
            <w:t>s</w:t>
          </w:r>
          <w:r w:rsidR="00DB0B96">
            <w:rPr>
              <w:rFonts w:ascii="Lucida Bright" w:hAnsi="Lucida Bright"/>
              <w:sz w:val="22"/>
              <w:szCs w:val="22"/>
            </w:rPr>
            <w:t xml:space="preserve"> </w:t>
          </w:r>
          <w:r w:rsidR="009F5765">
            <w:rPr>
              <w:rFonts w:ascii="Lucida Bright" w:hAnsi="Lucida Bright"/>
              <w:sz w:val="22"/>
              <w:szCs w:val="22"/>
            </w:rPr>
            <w:t>1,</w:t>
          </w:r>
          <w:r w:rsidR="00E572D7">
            <w:rPr>
              <w:rFonts w:ascii="Lucida Bright" w:hAnsi="Lucida Bright"/>
              <w:sz w:val="22"/>
              <w:szCs w:val="22"/>
            </w:rPr>
            <w:t>485</w:t>
          </w:r>
          <w:r w:rsidR="00425B65">
            <w:rPr>
              <w:rFonts w:ascii="Lucida Bright" w:hAnsi="Lucida Bright"/>
              <w:sz w:val="22"/>
              <w:szCs w:val="22"/>
            </w:rPr>
            <w:t xml:space="preserve"> </w:t>
          </w:r>
          <w:r w:rsidR="0010617C">
            <w:rPr>
              <w:rFonts w:ascii="Lucida Bright" w:hAnsi="Lucida Bright"/>
              <w:sz w:val="22"/>
              <w:szCs w:val="22"/>
            </w:rPr>
            <w:t xml:space="preserve">head of </w:t>
          </w:r>
          <w:r w:rsidR="00B40B92">
            <w:rPr>
              <w:rFonts w:ascii="Lucida Bright" w:hAnsi="Lucida Bright"/>
              <w:sz w:val="22"/>
              <w:szCs w:val="22"/>
            </w:rPr>
            <w:t>cattle,</w:t>
          </w:r>
          <w:r w:rsidR="0010617C">
            <w:rPr>
              <w:rFonts w:ascii="Lucida Bright" w:hAnsi="Lucida Bright"/>
              <w:sz w:val="22"/>
              <w:szCs w:val="22"/>
            </w:rPr>
            <w:t xml:space="preserve"> in which </w:t>
          </w:r>
          <w:r w:rsidR="009F5765">
            <w:rPr>
              <w:rFonts w:ascii="Lucida Bright" w:hAnsi="Lucida Bright"/>
              <w:sz w:val="22"/>
              <w:szCs w:val="22"/>
            </w:rPr>
            <w:t>0</w:t>
          </w:r>
          <w:r w:rsidR="0010617C">
            <w:rPr>
              <w:rFonts w:ascii="Lucida Bright" w:hAnsi="Lucida Bright"/>
              <w:sz w:val="22"/>
              <w:szCs w:val="22"/>
            </w:rPr>
            <w:t xml:space="preserve"> are milking. </w:t>
          </w:r>
          <w:r w:rsidR="00DB0B96">
            <w:rPr>
              <w:rFonts w:ascii="Lucida Bright" w:hAnsi="Lucida Bright"/>
              <w:sz w:val="22"/>
              <w:szCs w:val="22"/>
            </w:rPr>
            <w:t xml:space="preserve">The facility has </w:t>
          </w:r>
          <w:r w:rsidR="00E572D7">
            <w:rPr>
              <w:rFonts w:ascii="Lucida Bright" w:hAnsi="Lucida Bright"/>
              <w:sz w:val="22"/>
              <w:szCs w:val="22"/>
            </w:rPr>
            <w:t>t</w:t>
          </w:r>
          <w:r w:rsidR="00CA5958">
            <w:rPr>
              <w:rFonts w:ascii="Lucida Bright" w:hAnsi="Lucida Bright"/>
              <w:sz w:val="22"/>
              <w:szCs w:val="22"/>
            </w:rPr>
            <w:t>hirteen</w:t>
          </w:r>
          <w:r w:rsidR="00EA4FAA">
            <w:rPr>
              <w:rFonts w:ascii="Lucida Bright" w:hAnsi="Lucida Bright"/>
              <w:sz w:val="22"/>
              <w:szCs w:val="22"/>
            </w:rPr>
            <w:t xml:space="preserve"> (</w:t>
          </w:r>
          <w:r w:rsidR="00E572D7">
            <w:rPr>
              <w:rFonts w:ascii="Lucida Bright" w:hAnsi="Lucida Bright"/>
              <w:sz w:val="22"/>
              <w:szCs w:val="22"/>
            </w:rPr>
            <w:t>1</w:t>
          </w:r>
          <w:r w:rsidR="00CA5958">
            <w:rPr>
              <w:rFonts w:ascii="Lucida Bright" w:hAnsi="Lucida Bright"/>
              <w:sz w:val="22"/>
              <w:szCs w:val="22"/>
            </w:rPr>
            <w:t>3</w:t>
          </w:r>
          <w:r w:rsidR="00DB0B96">
            <w:rPr>
              <w:rFonts w:ascii="Lucida Bright" w:hAnsi="Lucida Bright"/>
              <w:sz w:val="22"/>
              <w:szCs w:val="22"/>
            </w:rPr>
            <w:t>) land management units (LMUs) with the following acreages:  LMU #</w:t>
          </w:r>
          <w:r w:rsidR="00F5563C">
            <w:rPr>
              <w:rFonts w:ascii="Lucida Bright" w:hAnsi="Lucida Bright"/>
              <w:sz w:val="22"/>
              <w:szCs w:val="22"/>
            </w:rPr>
            <w:t xml:space="preserve"> </w:t>
          </w:r>
          <w:r w:rsidR="0010617C">
            <w:rPr>
              <w:rFonts w:ascii="Lucida Bright" w:hAnsi="Lucida Bright"/>
              <w:sz w:val="22"/>
              <w:szCs w:val="22"/>
            </w:rPr>
            <w:t>1</w:t>
          </w:r>
          <w:r w:rsidR="00DB0B96">
            <w:rPr>
              <w:rFonts w:ascii="Lucida Bright" w:hAnsi="Lucida Bright"/>
              <w:sz w:val="22"/>
              <w:szCs w:val="22"/>
            </w:rPr>
            <w:t xml:space="preserve"> – </w:t>
          </w:r>
          <w:r w:rsidR="00E572D7">
            <w:rPr>
              <w:rFonts w:ascii="Lucida Bright" w:hAnsi="Lucida Bright"/>
              <w:sz w:val="22"/>
              <w:szCs w:val="22"/>
            </w:rPr>
            <w:t>48</w:t>
          </w:r>
          <w:r w:rsidR="0010617C">
            <w:rPr>
              <w:rFonts w:ascii="Lucida Bright" w:hAnsi="Lucida Bright"/>
              <w:sz w:val="22"/>
              <w:szCs w:val="22"/>
            </w:rPr>
            <w:t>, LMU #</w:t>
          </w:r>
          <w:r w:rsidR="00F5563C">
            <w:rPr>
              <w:rFonts w:ascii="Lucida Bright" w:hAnsi="Lucida Bright"/>
              <w:sz w:val="22"/>
              <w:szCs w:val="22"/>
            </w:rPr>
            <w:t xml:space="preserve"> </w:t>
          </w:r>
          <w:r w:rsidR="0010617C">
            <w:rPr>
              <w:rFonts w:ascii="Lucida Bright" w:hAnsi="Lucida Bright"/>
              <w:sz w:val="22"/>
              <w:szCs w:val="22"/>
            </w:rPr>
            <w:t xml:space="preserve">2 – </w:t>
          </w:r>
          <w:r w:rsidR="00E572D7">
            <w:rPr>
              <w:rFonts w:ascii="Lucida Bright" w:hAnsi="Lucida Bright"/>
              <w:sz w:val="22"/>
              <w:szCs w:val="22"/>
            </w:rPr>
            <w:t>48</w:t>
          </w:r>
          <w:r w:rsidR="0010617C">
            <w:rPr>
              <w:rFonts w:ascii="Lucida Bright" w:hAnsi="Lucida Bright"/>
              <w:sz w:val="22"/>
              <w:szCs w:val="22"/>
            </w:rPr>
            <w:t>, LMU #</w:t>
          </w:r>
          <w:r w:rsidR="00F5563C">
            <w:rPr>
              <w:rFonts w:ascii="Lucida Bright" w:hAnsi="Lucida Bright"/>
              <w:sz w:val="22"/>
              <w:szCs w:val="22"/>
            </w:rPr>
            <w:t xml:space="preserve"> </w:t>
          </w:r>
          <w:r w:rsidR="009F5765">
            <w:rPr>
              <w:rFonts w:ascii="Lucida Bright" w:hAnsi="Lucida Bright"/>
              <w:sz w:val="22"/>
              <w:szCs w:val="22"/>
            </w:rPr>
            <w:t>3</w:t>
          </w:r>
          <w:r w:rsidR="0010617C">
            <w:rPr>
              <w:rFonts w:ascii="Lucida Bright" w:hAnsi="Lucida Bright"/>
              <w:sz w:val="22"/>
              <w:szCs w:val="22"/>
            </w:rPr>
            <w:t xml:space="preserve"> – </w:t>
          </w:r>
          <w:r w:rsidR="00A56E6B">
            <w:rPr>
              <w:rFonts w:ascii="Lucida Bright" w:hAnsi="Lucida Bright"/>
              <w:sz w:val="22"/>
              <w:szCs w:val="22"/>
            </w:rPr>
            <w:t>1</w:t>
          </w:r>
          <w:r w:rsidR="00E572D7">
            <w:rPr>
              <w:rFonts w:ascii="Lucida Bright" w:hAnsi="Lucida Bright"/>
              <w:sz w:val="22"/>
              <w:szCs w:val="22"/>
            </w:rPr>
            <w:t>11</w:t>
          </w:r>
          <w:r w:rsidR="0010617C">
            <w:rPr>
              <w:rFonts w:ascii="Lucida Bright" w:hAnsi="Lucida Bright"/>
              <w:sz w:val="22"/>
              <w:szCs w:val="22"/>
            </w:rPr>
            <w:t>, LMU #</w:t>
          </w:r>
          <w:r w:rsidR="00F5563C">
            <w:rPr>
              <w:rFonts w:ascii="Lucida Bright" w:hAnsi="Lucida Bright"/>
              <w:sz w:val="22"/>
              <w:szCs w:val="22"/>
            </w:rPr>
            <w:t xml:space="preserve"> </w:t>
          </w:r>
          <w:r w:rsidR="00A56E6B">
            <w:rPr>
              <w:rFonts w:ascii="Lucida Bright" w:hAnsi="Lucida Bright"/>
              <w:sz w:val="22"/>
              <w:szCs w:val="22"/>
            </w:rPr>
            <w:t>4</w:t>
          </w:r>
          <w:r w:rsidR="0010617C">
            <w:rPr>
              <w:rFonts w:ascii="Lucida Bright" w:hAnsi="Lucida Bright"/>
              <w:sz w:val="22"/>
              <w:szCs w:val="22"/>
            </w:rPr>
            <w:t xml:space="preserve"> – </w:t>
          </w:r>
          <w:r w:rsidR="00E572D7">
            <w:rPr>
              <w:rFonts w:ascii="Lucida Bright" w:hAnsi="Lucida Bright"/>
              <w:sz w:val="22"/>
              <w:szCs w:val="22"/>
            </w:rPr>
            <w:t>184</w:t>
          </w:r>
          <w:r w:rsidR="0010617C">
            <w:rPr>
              <w:rFonts w:ascii="Lucida Bright" w:hAnsi="Lucida Bright"/>
              <w:sz w:val="22"/>
              <w:szCs w:val="22"/>
            </w:rPr>
            <w:t>, LMU #</w:t>
          </w:r>
          <w:r w:rsidR="00F5563C">
            <w:rPr>
              <w:rFonts w:ascii="Lucida Bright" w:hAnsi="Lucida Bright"/>
              <w:sz w:val="22"/>
              <w:szCs w:val="22"/>
            </w:rPr>
            <w:t xml:space="preserve"> </w:t>
          </w:r>
          <w:r w:rsidR="00A56E6B">
            <w:rPr>
              <w:rFonts w:ascii="Lucida Bright" w:hAnsi="Lucida Bright"/>
              <w:sz w:val="22"/>
              <w:szCs w:val="22"/>
            </w:rPr>
            <w:t>5</w:t>
          </w:r>
          <w:r w:rsidR="0010617C">
            <w:rPr>
              <w:rFonts w:ascii="Lucida Bright" w:hAnsi="Lucida Bright"/>
              <w:sz w:val="22"/>
              <w:szCs w:val="22"/>
            </w:rPr>
            <w:t xml:space="preserve"> – </w:t>
          </w:r>
          <w:r w:rsidR="00E572D7">
            <w:rPr>
              <w:rFonts w:ascii="Lucida Bright" w:hAnsi="Lucida Bright"/>
              <w:sz w:val="22"/>
              <w:szCs w:val="22"/>
            </w:rPr>
            <w:t>58</w:t>
          </w:r>
          <w:r w:rsidR="0010617C">
            <w:rPr>
              <w:rFonts w:ascii="Lucida Bright" w:hAnsi="Lucida Bright"/>
              <w:sz w:val="22"/>
              <w:szCs w:val="22"/>
            </w:rPr>
            <w:t>, LMU #</w:t>
          </w:r>
          <w:r w:rsidR="00F5563C">
            <w:rPr>
              <w:rFonts w:ascii="Lucida Bright" w:hAnsi="Lucida Bright"/>
              <w:sz w:val="22"/>
              <w:szCs w:val="22"/>
            </w:rPr>
            <w:t xml:space="preserve"> </w:t>
          </w:r>
          <w:r w:rsidR="00E572D7">
            <w:rPr>
              <w:rFonts w:ascii="Lucida Bright" w:hAnsi="Lucida Bright"/>
              <w:sz w:val="22"/>
              <w:szCs w:val="22"/>
            </w:rPr>
            <w:t>5A</w:t>
          </w:r>
          <w:r w:rsidR="0010617C">
            <w:rPr>
              <w:rFonts w:ascii="Lucida Bright" w:hAnsi="Lucida Bright"/>
              <w:sz w:val="22"/>
              <w:szCs w:val="22"/>
            </w:rPr>
            <w:t xml:space="preserve"> – </w:t>
          </w:r>
          <w:r w:rsidR="00A56E6B">
            <w:rPr>
              <w:rFonts w:ascii="Lucida Bright" w:hAnsi="Lucida Bright"/>
              <w:sz w:val="22"/>
              <w:szCs w:val="22"/>
            </w:rPr>
            <w:t>2</w:t>
          </w:r>
          <w:r w:rsidR="00E572D7">
            <w:rPr>
              <w:rFonts w:ascii="Lucida Bright" w:hAnsi="Lucida Bright"/>
              <w:sz w:val="22"/>
              <w:szCs w:val="22"/>
            </w:rPr>
            <w:t>5</w:t>
          </w:r>
          <w:r w:rsidR="0010617C">
            <w:rPr>
              <w:rFonts w:ascii="Lucida Bright" w:hAnsi="Lucida Bright"/>
              <w:sz w:val="22"/>
              <w:szCs w:val="22"/>
            </w:rPr>
            <w:t>, LMU #</w:t>
          </w:r>
          <w:r w:rsidR="00E572D7">
            <w:rPr>
              <w:rFonts w:ascii="Lucida Bright" w:hAnsi="Lucida Bright"/>
              <w:sz w:val="22"/>
              <w:szCs w:val="22"/>
            </w:rPr>
            <w:t>6</w:t>
          </w:r>
          <w:r w:rsidR="0010617C">
            <w:rPr>
              <w:rFonts w:ascii="Lucida Bright" w:hAnsi="Lucida Bright"/>
              <w:sz w:val="22"/>
              <w:szCs w:val="22"/>
            </w:rPr>
            <w:t xml:space="preserve"> – </w:t>
          </w:r>
          <w:r w:rsidR="00E572D7">
            <w:rPr>
              <w:rFonts w:ascii="Lucida Bright" w:hAnsi="Lucida Bright"/>
              <w:sz w:val="22"/>
              <w:szCs w:val="22"/>
            </w:rPr>
            <w:t>45, LMU #6A – 14, LMU #7 – 62, LMU #8 – 62, LMU #8A – 41, LMU #9 - 40</w:t>
          </w:r>
          <w:r w:rsidR="000F06D7">
            <w:rPr>
              <w:rFonts w:ascii="Lucida Bright" w:hAnsi="Lucida Bright"/>
              <w:sz w:val="22"/>
              <w:szCs w:val="22"/>
            </w:rPr>
            <w:t xml:space="preserve"> </w:t>
          </w:r>
          <w:r w:rsidR="00CA5958">
            <w:rPr>
              <w:rFonts w:ascii="Lucida Bright" w:hAnsi="Lucida Bright"/>
              <w:sz w:val="22"/>
              <w:szCs w:val="22"/>
            </w:rPr>
            <w:t>and LMU</w:t>
          </w:r>
          <w:r w:rsidR="0010617C">
            <w:rPr>
              <w:rFonts w:ascii="Lucida Bright" w:hAnsi="Lucida Bright"/>
              <w:sz w:val="22"/>
              <w:szCs w:val="22"/>
            </w:rPr>
            <w:t xml:space="preserve"> #</w:t>
          </w:r>
          <w:r w:rsidR="00E572D7">
            <w:rPr>
              <w:rFonts w:ascii="Lucida Bright" w:hAnsi="Lucida Bright"/>
              <w:sz w:val="22"/>
              <w:szCs w:val="22"/>
            </w:rPr>
            <w:t>10</w:t>
          </w:r>
          <w:r w:rsidR="0010617C">
            <w:rPr>
              <w:rFonts w:ascii="Lucida Bright" w:hAnsi="Lucida Bright"/>
              <w:sz w:val="22"/>
              <w:szCs w:val="22"/>
            </w:rPr>
            <w:t xml:space="preserve"> – </w:t>
          </w:r>
          <w:r w:rsidR="00E572D7">
            <w:rPr>
              <w:rFonts w:ascii="Lucida Bright" w:hAnsi="Lucida Bright"/>
              <w:sz w:val="22"/>
              <w:szCs w:val="22"/>
            </w:rPr>
            <w:t>58</w:t>
          </w:r>
          <w:r w:rsidR="00B40B92">
            <w:rPr>
              <w:rFonts w:ascii="Lucida Bright" w:hAnsi="Lucida Bright"/>
              <w:sz w:val="22"/>
              <w:szCs w:val="22"/>
            </w:rPr>
            <w:t xml:space="preserve"> </w:t>
          </w:r>
          <w:r w:rsidR="00DB0B96">
            <w:rPr>
              <w:rFonts w:ascii="Lucida Bright" w:hAnsi="Lucida Bright"/>
              <w:sz w:val="22"/>
              <w:szCs w:val="22"/>
            </w:rPr>
            <w:t xml:space="preserve">acres.  </w:t>
          </w:r>
          <w:r w:rsidR="000F06D7">
            <w:rPr>
              <w:rFonts w:ascii="Lucida Bright" w:hAnsi="Lucida Bright"/>
              <w:sz w:val="22"/>
              <w:szCs w:val="22"/>
            </w:rPr>
            <w:t xml:space="preserve">One </w:t>
          </w:r>
          <w:r w:rsidR="00DB0B96">
            <w:rPr>
              <w:rFonts w:ascii="Lucida Bright" w:hAnsi="Lucida Bright"/>
              <w:sz w:val="22"/>
              <w:szCs w:val="22"/>
            </w:rPr>
            <w:t>(</w:t>
          </w:r>
          <w:r w:rsidR="000F06D7">
            <w:rPr>
              <w:rFonts w:ascii="Lucida Bright" w:hAnsi="Lucida Bright"/>
              <w:sz w:val="22"/>
              <w:szCs w:val="22"/>
            </w:rPr>
            <w:t>1</w:t>
          </w:r>
          <w:r w:rsidR="00DB0B96">
            <w:rPr>
              <w:rFonts w:ascii="Lucida Bright" w:hAnsi="Lucida Bright"/>
              <w:sz w:val="22"/>
              <w:szCs w:val="22"/>
            </w:rPr>
            <w:t>) retention control structure (RCS). The required capacit</w:t>
          </w:r>
          <w:r w:rsidR="000F06D7">
            <w:rPr>
              <w:rFonts w:ascii="Lucida Bright" w:hAnsi="Lucida Bright"/>
              <w:sz w:val="22"/>
              <w:szCs w:val="22"/>
            </w:rPr>
            <w:t>y</w:t>
          </w:r>
          <w:r w:rsidR="00B53CF6">
            <w:rPr>
              <w:rFonts w:ascii="Lucida Bright" w:hAnsi="Lucida Bright"/>
              <w:sz w:val="22"/>
              <w:szCs w:val="22"/>
            </w:rPr>
            <w:t xml:space="preserve"> </w:t>
          </w:r>
          <w:proofErr w:type="gramStart"/>
          <w:r w:rsidR="000F06D7">
            <w:rPr>
              <w:rFonts w:ascii="Lucida Bright" w:hAnsi="Lucida Bright"/>
              <w:sz w:val="22"/>
              <w:szCs w:val="22"/>
            </w:rPr>
            <w:t>is:</w:t>
          </w:r>
          <w:proofErr w:type="gramEnd"/>
          <w:r w:rsidR="00B53CF6">
            <w:rPr>
              <w:rFonts w:ascii="Lucida Bright" w:hAnsi="Lucida Bright"/>
              <w:sz w:val="22"/>
              <w:szCs w:val="22"/>
            </w:rPr>
            <w:t xml:space="preserve"> RCS #</w:t>
          </w:r>
          <w:r w:rsidR="00B40B92">
            <w:rPr>
              <w:rFonts w:ascii="Lucida Bright" w:hAnsi="Lucida Bright"/>
              <w:sz w:val="22"/>
              <w:szCs w:val="22"/>
            </w:rPr>
            <w:t>1</w:t>
          </w:r>
          <w:r w:rsidR="00B53CF6">
            <w:rPr>
              <w:rFonts w:ascii="Lucida Bright" w:hAnsi="Lucida Bright"/>
              <w:sz w:val="22"/>
              <w:szCs w:val="22"/>
            </w:rPr>
            <w:t xml:space="preserve"> – </w:t>
          </w:r>
          <w:r w:rsidR="00E572D7">
            <w:rPr>
              <w:rFonts w:ascii="Lucida Bright" w:hAnsi="Lucida Bright"/>
              <w:sz w:val="22"/>
              <w:szCs w:val="22"/>
            </w:rPr>
            <w:t>12.96</w:t>
          </w:r>
          <w:r w:rsidR="00DB0B96">
            <w:rPr>
              <w:rFonts w:ascii="Lucida Bright" w:hAnsi="Lucida Bright"/>
              <w:sz w:val="22"/>
              <w:szCs w:val="22"/>
            </w:rPr>
            <w:t xml:space="preserve"> ac-ft</w:t>
          </w:r>
          <w:r w:rsidR="00B53CF6">
            <w:rPr>
              <w:rFonts w:ascii="Lucida Bright" w:hAnsi="Lucida Bright"/>
              <w:sz w:val="22"/>
              <w:szCs w:val="22"/>
            </w:rPr>
            <w:t xml:space="preserve">, </w:t>
          </w:r>
          <w:r w:rsidR="00DB0B96">
            <w:rPr>
              <w:rFonts w:ascii="Lucida Bright" w:hAnsi="Lucida Bright"/>
              <w:sz w:val="22"/>
              <w:szCs w:val="22"/>
            </w:rPr>
            <w:t xml:space="preserve">There </w:t>
          </w:r>
          <w:r w:rsidR="00B53CF6">
            <w:rPr>
              <w:rFonts w:ascii="Lucida Bright" w:hAnsi="Lucida Bright"/>
              <w:sz w:val="22"/>
              <w:szCs w:val="22"/>
            </w:rPr>
            <w:t xml:space="preserve">are </w:t>
          </w:r>
          <w:r w:rsidR="00E572D7">
            <w:rPr>
              <w:rFonts w:ascii="Lucida Bright" w:hAnsi="Lucida Bright"/>
              <w:sz w:val="22"/>
              <w:szCs w:val="22"/>
            </w:rPr>
            <w:t>sixteen</w:t>
          </w:r>
          <w:r w:rsidR="00DB0B96">
            <w:rPr>
              <w:rFonts w:ascii="Lucida Bright" w:hAnsi="Lucida Bright"/>
              <w:sz w:val="22"/>
              <w:szCs w:val="22"/>
            </w:rPr>
            <w:t xml:space="preserve"> (</w:t>
          </w:r>
          <w:r w:rsidR="00E572D7">
            <w:rPr>
              <w:rFonts w:ascii="Lucida Bright" w:hAnsi="Lucida Bright"/>
              <w:sz w:val="22"/>
              <w:szCs w:val="22"/>
            </w:rPr>
            <w:t>16</w:t>
          </w:r>
          <w:r w:rsidR="00DB0B96">
            <w:rPr>
              <w:rFonts w:ascii="Lucida Bright" w:hAnsi="Lucida Bright"/>
              <w:sz w:val="22"/>
              <w:szCs w:val="22"/>
            </w:rPr>
            <w:t>) onsite well</w:t>
          </w:r>
          <w:r w:rsidR="00B53CF6">
            <w:rPr>
              <w:rFonts w:ascii="Lucida Bright" w:hAnsi="Lucida Bright"/>
              <w:sz w:val="22"/>
              <w:szCs w:val="22"/>
            </w:rPr>
            <w:t>s</w:t>
          </w:r>
          <w:r w:rsidR="00DB0B96">
            <w:rPr>
              <w:rFonts w:ascii="Lucida Bright" w:hAnsi="Lucida Bright"/>
              <w:sz w:val="22"/>
              <w:szCs w:val="22"/>
            </w:rPr>
            <w:t xml:space="preserve">. The facility is located in the </w:t>
          </w:r>
          <w:r w:rsidR="000E2238">
            <w:rPr>
              <w:rFonts w:ascii="Lucida Bright" w:hAnsi="Lucida Bright"/>
              <w:sz w:val="22"/>
              <w:szCs w:val="22"/>
            </w:rPr>
            <w:t>Leon River Below Proctor Lake</w:t>
          </w:r>
          <w:r w:rsidR="00DB0B96">
            <w:rPr>
              <w:rFonts w:ascii="Lucida Bright" w:hAnsi="Lucida Bright"/>
              <w:sz w:val="22"/>
              <w:szCs w:val="22"/>
            </w:rPr>
            <w:t xml:space="preserve"> Segment No. 122</w:t>
          </w:r>
          <w:r w:rsidR="00E572D7">
            <w:rPr>
              <w:rFonts w:ascii="Lucida Bright" w:hAnsi="Lucida Bright"/>
              <w:sz w:val="22"/>
              <w:szCs w:val="22"/>
            </w:rPr>
            <w:t>3</w:t>
          </w:r>
          <w:r w:rsidR="00DB0B96">
            <w:rPr>
              <w:rFonts w:ascii="Lucida Bright" w:hAnsi="Lucida Bright"/>
              <w:sz w:val="22"/>
              <w:szCs w:val="22"/>
            </w:rPr>
            <w:t>.</w:t>
          </w:r>
        </w:sdtContent>
      </w:sdt>
    </w:p>
    <w:p w14:paraId="57F69D7A" w14:textId="45CFC2E7" w:rsidR="00DB0B96" w:rsidRPr="009579C2" w:rsidRDefault="00AA21CF"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747566673"/>
          <w:lock w:val="sdtContentLocked"/>
          <w:placeholder>
            <w:docPart w:val="E67C07DAAACC40248DD2204813CFD816"/>
          </w:placeholder>
          <w:group/>
        </w:sdtPr>
        <w:sdtEndPr/>
        <w:sdtContent>
          <w:r w:rsidR="00DB0B96" w:rsidRPr="009579C2">
            <w:rPr>
              <w:rFonts w:ascii="Lucida Bright" w:hAnsi="Lucida Bright"/>
              <w:sz w:val="22"/>
              <w:szCs w:val="22"/>
            </w:rPr>
            <w:t>Facility Location:</w:t>
          </w:r>
        </w:sdtContent>
      </w:sdt>
      <w:r w:rsidR="00DB0B96" w:rsidRPr="009579C2">
        <w:rPr>
          <w:rFonts w:ascii="Lucida Bright" w:hAnsi="Lucida Bright"/>
          <w:sz w:val="22"/>
          <w:szCs w:val="22"/>
        </w:rPr>
        <w:t xml:space="preserve"> </w:t>
      </w:r>
      <w:sdt>
        <w:sdtPr>
          <w:rPr>
            <w:rFonts w:ascii="Lucida Bright" w:hAnsi="Lucida Bright"/>
            <w:sz w:val="22"/>
            <w:szCs w:val="22"/>
          </w:rPr>
          <w:id w:val="-474302098"/>
          <w:lock w:val="sdtLocked"/>
          <w:placeholder>
            <w:docPart w:val="8FAD9B33BF024733827A7899FFD34AFA"/>
          </w:placeholder>
        </w:sdtPr>
        <w:sdtEndPr/>
        <w:sdtContent>
          <w:r w:rsidR="00E572D7">
            <w:rPr>
              <w:rFonts w:ascii="Lucida Bright" w:hAnsi="Lucida Bright"/>
              <w:sz w:val="22"/>
              <w:szCs w:val="22"/>
            </w:rPr>
            <w:t>On the West side of State Highway 219 approximately 1.10 miles South of the intersection of State Highway 219 and State Highway 8 in Lingleville</w:t>
          </w:r>
          <w:r w:rsidR="000E2238">
            <w:rPr>
              <w:rFonts w:ascii="Lucida Bright" w:hAnsi="Lucida Bright"/>
              <w:sz w:val="22"/>
              <w:szCs w:val="22"/>
            </w:rPr>
            <w:t xml:space="preserve"> Texas</w:t>
          </w:r>
          <w:r w:rsidR="00F21558">
            <w:rPr>
              <w:rFonts w:ascii="Lucida Bright" w:hAnsi="Lucida Bright"/>
              <w:sz w:val="22"/>
              <w:szCs w:val="22"/>
            </w:rPr>
            <w:t xml:space="preserve"> in Erath</w:t>
          </w:r>
          <w:r w:rsidR="000E2238">
            <w:rPr>
              <w:rFonts w:ascii="Lucida Bright" w:hAnsi="Lucida Bright"/>
              <w:sz w:val="22"/>
              <w:szCs w:val="22"/>
            </w:rPr>
            <w:t xml:space="preserve"> </w:t>
          </w:r>
          <w:r w:rsidR="00F21558">
            <w:rPr>
              <w:rFonts w:ascii="Lucida Bright" w:hAnsi="Lucida Bright"/>
              <w:sz w:val="22"/>
              <w:szCs w:val="22"/>
            </w:rPr>
            <w:t>Count</w:t>
          </w:r>
          <w:r w:rsidR="000F06D7">
            <w:rPr>
              <w:rFonts w:ascii="Lucida Bright" w:hAnsi="Lucida Bright"/>
              <w:sz w:val="22"/>
              <w:szCs w:val="22"/>
            </w:rPr>
            <w:t>y</w:t>
          </w:r>
          <w:r w:rsidR="00F21558">
            <w:rPr>
              <w:rFonts w:ascii="Lucida Bright" w:hAnsi="Lucida Bright"/>
              <w:sz w:val="22"/>
              <w:szCs w:val="22"/>
            </w:rPr>
            <w:t>, Texas.</w:t>
          </w:r>
        </w:sdtContent>
      </w:sdt>
    </w:p>
    <w:p w14:paraId="2B043FC4" w14:textId="14045901" w:rsidR="00DB0B96" w:rsidRPr="009579C2" w:rsidRDefault="00AA21CF"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1827043008"/>
          <w:lock w:val="sdtContentLocked"/>
          <w:placeholder>
            <w:docPart w:val="F15411660C46458C98ADD21028888363"/>
          </w:placeholder>
          <w:group/>
        </w:sdtPr>
        <w:sdtEndPr/>
        <w:sdtContent>
          <w:r w:rsidR="00DB0B96" w:rsidRPr="009579C2">
            <w:rPr>
              <w:rFonts w:ascii="Lucida Bright" w:hAnsi="Lucida Bright"/>
              <w:sz w:val="22"/>
              <w:szCs w:val="22"/>
            </w:rPr>
            <w:t>Application Type:</w:t>
          </w:r>
        </w:sdtContent>
      </w:sdt>
      <w:r w:rsidR="00DB0B96" w:rsidRPr="009579C2">
        <w:rPr>
          <w:rFonts w:ascii="Lucida Bright" w:hAnsi="Lucida Bright"/>
          <w:sz w:val="22"/>
          <w:szCs w:val="22"/>
        </w:rPr>
        <w:t xml:space="preserve"> </w:t>
      </w:r>
      <w:sdt>
        <w:sdtPr>
          <w:rPr>
            <w:rFonts w:ascii="Lucida Bright" w:hAnsi="Lucida Bright"/>
            <w:sz w:val="22"/>
            <w:szCs w:val="22"/>
          </w:rPr>
          <w:id w:val="-861273104"/>
          <w:lock w:val="sdtLocked"/>
          <w:placeholder>
            <w:docPart w:val="39CD250F416048FB9145417E8FBAAC0A"/>
          </w:placeholder>
        </w:sdtPr>
        <w:sdtEndPr/>
        <w:sdtContent>
          <w:r w:rsidR="000E2238">
            <w:rPr>
              <w:rFonts w:ascii="Lucida Bright" w:hAnsi="Lucida Bright"/>
              <w:sz w:val="22"/>
              <w:szCs w:val="22"/>
            </w:rPr>
            <w:t xml:space="preserve">Notice of Change – </w:t>
          </w:r>
          <w:r w:rsidR="00E572D7">
            <w:rPr>
              <w:rFonts w:ascii="Lucida Bright" w:hAnsi="Lucida Bright"/>
              <w:sz w:val="22"/>
              <w:szCs w:val="22"/>
            </w:rPr>
            <w:t xml:space="preserve">Addition of land management units and reconfiguring current land management units. </w:t>
          </w:r>
        </w:sdtContent>
      </w:sdt>
    </w:p>
    <w:p w14:paraId="5D0F1200" w14:textId="659B3078" w:rsidR="00DB0B96" w:rsidRPr="009579C2" w:rsidRDefault="00AA21CF"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2080714948"/>
          <w:lock w:val="sdtContentLocked"/>
          <w:placeholder>
            <w:docPart w:val="F15411660C46458C98ADD21028888363"/>
          </w:placeholder>
          <w:group/>
        </w:sdtPr>
        <w:sdtEndPr/>
        <w:sdtContent>
          <w:r w:rsidR="00DB0B96" w:rsidRPr="009579C2">
            <w:rPr>
              <w:rFonts w:ascii="Lucida Bright" w:hAnsi="Lucida Bright"/>
              <w:sz w:val="22"/>
              <w:szCs w:val="22"/>
            </w:rPr>
            <w:t>Description of your request</w:t>
          </w:r>
        </w:sdtContent>
      </w:sdt>
      <w:r w:rsidR="00DB0B96" w:rsidRPr="009579C2">
        <w:rPr>
          <w:rFonts w:ascii="Lucida Bright" w:hAnsi="Lucida Bright"/>
          <w:sz w:val="22"/>
          <w:szCs w:val="22"/>
        </w:rPr>
        <w:t xml:space="preserve">: </w:t>
      </w:r>
      <w:sdt>
        <w:sdtPr>
          <w:rPr>
            <w:rFonts w:ascii="Lucida Bright" w:hAnsi="Lucida Bright"/>
            <w:sz w:val="22"/>
            <w:szCs w:val="22"/>
          </w:rPr>
          <w:id w:val="-1505432484"/>
          <w:lock w:val="sdtLocked"/>
          <w:placeholder>
            <w:docPart w:val="BD6D446FD51947A285A8FD0A5409DC13"/>
          </w:placeholder>
        </w:sdtPr>
        <w:sdtEndPr/>
        <w:sdtContent>
          <w:r w:rsidR="00E572D7">
            <w:rPr>
              <w:rFonts w:ascii="Lucida Bright" w:hAnsi="Lucida Bright"/>
              <w:sz w:val="22"/>
              <w:szCs w:val="22"/>
            </w:rPr>
            <w:t>The addition of new LMU #10.  Old LMU #10 is now a part of LMU #9. Increase acres for LMUs #3, #4, #8A and #9. Decrease acres in LMU #8. (The intermittent streams located in LMUs #3 and #4 have been backfilled in with dirt. The freshwater ponds located in LMU #8A have been backfilled in with dirt). The addition of LMUs</w:t>
          </w:r>
          <w:r w:rsidR="00F87560">
            <w:rPr>
              <w:rFonts w:ascii="Lucida Bright" w:hAnsi="Lucida Bright"/>
              <w:sz w:val="22"/>
              <w:szCs w:val="22"/>
            </w:rPr>
            <w:t xml:space="preserve"> #11, #12, #13 and #14. The addition of twelve new wells, #17- #28.</w:t>
          </w:r>
        </w:sdtContent>
      </w:sdt>
    </w:p>
    <w:p w14:paraId="26327500" w14:textId="4D37FF04" w:rsidR="00DB0B96" w:rsidRPr="009579C2" w:rsidRDefault="00AA21CF"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339676417"/>
          <w:lock w:val="sdtContentLocked"/>
          <w:placeholder>
            <w:docPart w:val="C8E8374D0B404435A24850F86EF28B95"/>
          </w:placeholder>
          <w:group/>
        </w:sdtPr>
        <w:sdtEndPr/>
        <w:sdtContent>
          <w:r w:rsidR="00DB0B96" w:rsidRPr="009579C2">
            <w:rPr>
              <w:rFonts w:ascii="Lucida Bright" w:hAnsi="Lucida Bright"/>
              <w:sz w:val="22"/>
              <w:szCs w:val="22"/>
            </w:rPr>
            <w:t>Potential pollutant sources at the facility include (list the pollutant sources):</w:t>
          </w:r>
        </w:sdtContent>
      </w:sdt>
      <w:r w:rsidR="00DB0B96" w:rsidRPr="009579C2">
        <w:rPr>
          <w:rFonts w:ascii="Lucida Bright" w:hAnsi="Lucida Bright"/>
          <w:sz w:val="22"/>
          <w:szCs w:val="22"/>
        </w:rPr>
        <w:t xml:space="preserve"> </w:t>
      </w:r>
      <w:sdt>
        <w:sdtPr>
          <w:rPr>
            <w:rFonts w:ascii="Lucida Bright" w:hAnsi="Lucida Bright"/>
            <w:sz w:val="22"/>
            <w:szCs w:val="22"/>
          </w:rPr>
          <w:id w:val="-1000430446"/>
          <w:lock w:val="sdtLocked"/>
          <w:placeholder>
            <w:docPart w:val="E24F7EFE2B6746538F16FAAA9E277437"/>
          </w:placeholder>
        </w:sdtPr>
        <w:sdtEndPr/>
        <w:sdtContent>
          <w:r w:rsidR="00DB0B96">
            <w:rPr>
              <w:rFonts w:ascii="Lucida Bright" w:hAnsi="Lucida Bright"/>
              <w:sz w:val="22"/>
              <w:szCs w:val="22"/>
            </w:rPr>
            <w:t>Manure, manure stockpiles, wastewater, sludge, slurry, compost, feed &amp; bedding, silage stockpiles, dead animals, dust, lubricants,</w:t>
          </w:r>
          <w:r w:rsidR="00F21558">
            <w:rPr>
              <w:rFonts w:ascii="Lucida Bright" w:hAnsi="Lucida Bright"/>
              <w:sz w:val="22"/>
              <w:szCs w:val="22"/>
            </w:rPr>
            <w:t xml:space="preserve"> </w:t>
          </w:r>
          <w:proofErr w:type="gramStart"/>
          <w:r w:rsidR="00DB0B96">
            <w:rPr>
              <w:rFonts w:ascii="Lucida Bright" w:hAnsi="Lucida Bright"/>
              <w:sz w:val="22"/>
              <w:szCs w:val="22"/>
            </w:rPr>
            <w:t>pesticides</w:t>
          </w:r>
          <w:proofErr w:type="gramEnd"/>
          <w:r w:rsidR="00DB0B96">
            <w:rPr>
              <w:rFonts w:ascii="Lucida Bright" w:hAnsi="Lucida Bright"/>
              <w:sz w:val="22"/>
              <w:szCs w:val="22"/>
            </w:rPr>
            <w:t xml:space="preserve"> and fuel storage tanks.</w:t>
          </w:r>
        </w:sdtContent>
      </w:sdt>
    </w:p>
    <w:p w14:paraId="109669D7" w14:textId="1E229610" w:rsidR="00DE5FFB" w:rsidRPr="009579C2" w:rsidRDefault="00AA21CF" w:rsidP="00DE5FFB">
      <w:pPr>
        <w:pStyle w:val="BodyText"/>
        <w:numPr>
          <w:ilvl w:val="0"/>
          <w:numId w:val="1"/>
        </w:numPr>
        <w:ind w:left="360"/>
        <w:rPr>
          <w:rFonts w:ascii="Lucida Bright" w:hAnsi="Lucida Bright"/>
          <w:sz w:val="22"/>
          <w:szCs w:val="22"/>
        </w:rPr>
      </w:pPr>
      <w:sdt>
        <w:sdtPr>
          <w:rPr>
            <w:rFonts w:ascii="Lucida Bright" w:hAnsi="Lucida Bright"/>
            <w:sz w:val="22"/>
            <w:szCs w:val="22"/>
          </w:rPr>
          <w:id w:val="-810562037"/>
          <w:lock w:val="sdtContentLocked"/>
          <w:placeholder>
            <w:docPart w:val="C8E8374D0B404435A24850F86EF28B95"/>
          </w:placeholder>
          <w:group/>
        </w:sdtPr>
        <w:sdtEndPr/>
        <w:sdtContent>
          <w:r w:rsidR="00DB0B96" w:rsidRPr="009579C2">
            <w:rPr>
              <w:rFonts w:ascii="Lucida Bright" w:hAnsi="Lucida Bright"/>
              <w:sz w:val="22"/>
              <w:szCs w:val="22"/>
            </w:rPr>
            <w:t>The following best management practices will be implemented at the site to manage pollutants from the listed pollutant sources (describe the best management practices that are used):</w:t>
          </w:r>
        </w:sdtContent>
      </w:sdt>
      <w:r w:rsidR="00DE5FFB" w:rsidRPr="00DE5FFB">
        <w:rPr>
          <w:rFonts w:ascii="Lucida Bright" w:hAnsi="Lucida Bright"/>
        </w:rPr>
        <w:t xml:space="preserve"> </w:t>
      </w:r>
      <w:sdt>
        <w:sdtPr>
          <w:rPr>
            <w:rFonts w:ascii="Lucida Bright" w:hAnsi="Lucida Bright"/>
            <w:sz w:val="22"/>
            <w:szCs w:val="22"/>
          </w:rPr>
          <w:id w:val="-699315666"/>
          <w:lock w:val="sdtLocked"/>
          <w:placeholder>
            <w:docPart w:val="1B5CC5E940C74789BBD7D1E8C0D55982"/>
          </w:placeholder>
        </w:sdtPr>
        <w:sdtEndPr/>
        <w:sdtContent>
          <w:r w:rsidR="00DE5FFB">
            <w:rPr>
              <w:rFonts w:ascii="Lucida Bright" w:hAnsi="Lucida Bright"/>
              <w:sz w:val="22"/>
              <w:szCs w:val="22"/>
            </w:rPr>
            <w:t xml:space="preserve">stormwater is stored in the lagoon (RCS) until land applied through irrigation and manure and sludge are stockpiled in the drainage area of the RCS until land applied or hauled offsite for beneficial use.  Manure and sludge generated by the CAFO will be retained and used in an appropriate and beneficial manner in accordance with a certified site-specific nutrient management plan.  Wastewater will be contained in the RCS properly designed ((25-year frequency </w:t>
          </w:r>
          <w:r w:rsidR="003341C7">
            <w:rPr>
              <w:rFonts w:ascii="Lucida Bright" w:hAnsi="Lucida Bright"/>
              <w:sz w:val="22"/>
              <w:szCs w:val="22"/>
            </w:rPr>
            <w:t>24</w:t>
          </w:r>
          <w:r w:rsidR="00DE5FFB">
            <w:rPr>
              <w:rFonts w:ascii="Lucida Bright" w:hAnsi="Lucida Bright"/>
              <w:sz w:val="22"/>
              <w:szCs w:val="22"/>
            </w:rPr>
            <w:t>-</w:t>
          </w:r>
          <w:r w:rsidR="003341C7">
            <w:rPr>
              <w:rFonts w:ascii="Lucida Bright" w:hAnsi="Lucida Bright"/>
              <w:sz w:val="22"/>
              <w:szCs w:val="22"/>
            </w:rPr>
            <w:t>hour</w:t>
          </w:r>
          <w:r w:rsidR="00DE5FFB">
            <w:rPr>
              <w:rFonts w:ascii="Lucida Bright" w:hAnsi="Lucida Bright"/>
              <w:sz w:val="22"/>
              <w:szCs w:val="22"/>
            </w:rPr>
            <w:t xml:space="preserve"> duration (25 year/</w:t>
          </w:r>
          <w:r w:rsidR="003341C7">
            <w:rPr>
              <w:rFonts w:ascii="Lucida Bright" w:hAnsi="Lucida Bright"/>
              <w:sz w:val="22"/>
              <w:szCs w:val="22"/>
            </w:rPr>
            <w:t>24</w:t>
          </w:r>
          <w:r w:rsidR="000E2238">
            <w:rPr>
              <w:rFonts w:ascii="Lucida Bright" w:hAnsi="Lucida Bright"/>
              <w:sz w:val="22"/>
              <w:szCs w:val="22"/>
            </w:rPr>
            <w:t xml:space="preserve"> </w:t>
          </w:r>
          <w:r w:rsidR="003341C7">
            <w:rPr>
              <w:rFonts w:ascii="Lucida Bright" w:hAnsi="Lucida Bright"/>
              <w:sz w:val="22"/>
              <w:szCs w:val="22"/>
            </w:rPr>
            <w:t>hour</w:t>
          </w:r>
          <w:r w:rsidR="00DE5FFB">
            <w:rPr>
              <w:rFonts w:ascii="Lucida Bright" w:hAnsi="Lucida Bright"/>
              <w:sz w:val="22"/>
              <w:szCs w:val="22"/>
            </w:rPr>
            <w:t xml:space="preserve">), constructed, </w:t>
          </w:r>
          <w:proofErr w:type="gramStart"/>
          <w:r w:rsidR="00DE5FFB">
            <w:rPr>
              <w:rFonts w:ascii="Lucida Bright" w:hAnsi="Lucida Bright"/>
              <w:sz w:val="22"/>
              <w:szCs w:val="22"/>
            </w:rPr>
            <w:t>operated</w:t>
          </w:r>
          <w:proofErr w:type="gramEnd"/>
          <w:r w:rsidR="00DE5FFB">
            <w:rPr>
              <w:rFonts w:ascii="Lucida Bright" w:hAnsi="Lucida Bright"/>
              <w:sz w:val="22"/>
              <w:szCs w:val="22"/>
            </w:rPr>
            <w:t xml:space="preserve"> and maintained according to the provision of the permit.  Maintain 100-foot buffer for all irrigation wells or 150-foot for all supply wells. Dust – control speed and regular pen maintenance</w:t>
          </w:r>
        </w:sdtContent>
      </w:sdt>
      <w:r w:rsidR="00DE5FFB">
        <w:rPr>
          <w:rFonts w:ascii="Lucida Bright" w:hAnsi="Lucida Bright"/>
          <w:sz w:val="22"/>
          <w:szCs w:val="22"/>
        </w:rPr>
        <w:t xml:space="preserve">. </w:t>
      </w:r>
      <w:sdt>
        <w:sdtPr>
          <w:rPr>
            <w:rFonts w:ascii="Lucida Bright" w:hAnsi="Lucida Bright"/>
            <w:sz w:val="22"/>
            <w:szCs w:val="22"/>
          </w:rPr>
          <w:id w:val="-1443751894"/>
          <w:lock w:val="sdtContentLocked"/>
          <w:placeholder>
            <w:docPart w:val="DefaultPlaceholder_-1854013440"/>
          </w:placeholder>
          <w:group/>
        </w:sdtPr>
        <w:sdtContent>
          <w:r w:rsidR="00DE5FFB">
            <w:rPr>
              <w:rFonts w:ascii="Lucida Bright" w:hAnsi="Lucida Bright"/>
              <w:sz w:val="22"/>
              <w:szCs w:val="22"/>
            </w:rPr>
            <w:t xml:space="preserve">Fertilizers – store under roof and handle according to specified label directions. Fuel Tanks – provide secondary containment and prevent overfills/spills. </w:t>
          </w:r>
          <w:r w:rsidR="000A5B74">
            <w:rPr>
              <w:rFonts w:ascii="Lucida Bright" w:hAnsi="Lucida Bright"/>
              <w:sz w:val="22"/>
              <w:szCs w:val="22"/>
            </w:rPr>
            <w:t xml:space="preserve">The land application areas is near a water course, therefore vegetative buffers shall be maintained between all waters of the state and any waste/wastewater application.  </w:t>
          </w:r>
          <w:r w:rsidR="00F377C1">
            <w:rPr>
              <w:rFonts w:ascii="Lucida Bright" w:hAnsi="Lucida Bright"/>
              <w:sz w:val="22"/>
              <w:szCs w:val="22"/>
            </w:rPr>
            <w:t xml:space="preserve">The production area is not located withing 100-year flood plain. </w:t>
          </w:r>
          <w:r w:rsidR="00DE5FFB">
            <w:rPr>
              <w:rFonts w:ascii="Lucida Bright" w:hAnsi="Lucida Bright"/>
              <w:sz w:val="22"/>
              <w:szCs w:val="22"/>
            </w:rPr>
            <w:t>Dead animals – dispose by a third-party rendering service</w:t>
          </w:r>
          <w:r w:rsidR="00432EC6">
            <w:rPr>
              <w:rFonts w:ascii="Lucida Bright" w:hAnsi="Lucida Bright"/>
              <w:sz w:val="22"/>
              <w:szCs w:val="22"/>
            </w:rPr>
            <w:t xml:space="preserve"> or </w:t>
          </w:r>
          <w:r w:rsidR="00DE5FFB">
            <w:rPr>
              <w:rFonts w:ascii="Lucida Bright" w:hAnsi="Lucida Bright"/>
              <w:sz w:val="22"/>
              <w:szCs w:val="22"/>
            </w:rPr>
            <w:t>compost on-site.  Collected within 24 hours of death and disposed within three days</w:t>
          </w:r>
          <w:r w:rsidR="000E3205">
            <w:rPr>
              <w:rFonts w:ascii="Lucida Bright" w:hAnsi="Lucida Bright"/>
              <w:sz w:val="22"/>
              <w:szCs w:val="22"/>
            </w:rPr>
            <w:t>.</w:t>
          </w:r>
        </w:sdtContent>
      </w:sdt>
    </w:p>
    <w:p w14:paraId="44A1E562" w14:textId="75671D77" w:rsidR="00DB0B96" w:rsidRPr="009579C2" w:rsidRDefault="00DB0B96" w:rsidP="00DE5FFB">
      <w:pPr>
        <w:pStyle w:val="BodyText"/>
        <w:numPr>
          <w:ilvl w:val="0"/>
          <w:numId w:val="1"/>
        </w:numPr>
        <w:ind w:left="360"/>
        <w:rPr>
          <w:rFonts w:ascii="Lucida Bright" w:hAnsi="Lucida Bright"/>
          <w:sz w:val="22"/>
          <w:szCs w:val="22"/>
        </w:rPr>
      </w:pPr>
      <w:r w:rsidRPr="009579C2">
        <w:rPr>
          <w:rFonts w:ascii="Lucida Bright" w:hAnsi="Lucida Bright"/>
          <w:sz w:val="22"/>
          <w:szCs w:val="22"/>
        </w:rPr>
        <w:t xml:space="preserve"> </w:t>
      </w:r>
      <w:sdt>
        <w:sdtPr>
          <w:rPr>
            <w:rFonts w:ascii="Lucida Bright" w:hAnsi="Lucida Bright"/>
            <w:sz w:val="22"/>
            <w:szCs w:val="22"/>
          </w:rPr>
          <w:id w:val="-325597736"/>
          <w:lock w:val="sdtContentLocked"/>
          <w:placeholder>
            <w:docPart w:val="E67C07DAAACC40248DD2204813CFD816"/>
          </w:placeholder>
          <w:group/>
        </w:sdtPr>
        <w:sdtEndPr/>
        <w:sdtContent>
          <w:r w:rsidRPr="009579C2">
            <w:rPr>
              <w:rFonts w:ascii="Lucida Bright" w:hAnsi="Lucida Bright"/>
              <w:sz w:val="22"/>
              <w:szCs w:val="22"/>
            </w:rPr>
            <w:t>Unless otherwise limited, manure, sludge, or wastewater will not be discharged from a land management unit (LMU) or a retention control structure (RCS) into or adjacent to water in the state from a CAFO except resulting from any of the following conditions:</w:t>
          </w:r>
        </w:sdtContent>
      </w:sdt>
    </w:p>
    <w:sdt>
      <w:sdtPr>
        <w:rPr>
          <w:rFonts w:ascii="Lucida Bright" w:hAnsi="Lucida Bright"/>
          <w:sz w:val="22"/>
          <w:szCs w:val="22"/>
        </w:rPr>
        <w:id w:val="-296307463"/>
        <w:lock w:val="sdtContentLocked"/>
        <w:placeholder>
          <w:docPart w:val="E67C07DAAACC40248DD2204813CFD816"/>
        </w:placeholder>
        <w:group/>
      </w:sdtPr>
      <w:sdtEndPr/>
      <w:sdtContent>
        <w:p w14:paraId="11E9B978" w14:textId="77777777" w:rsidR="00DB0B96" w:rsidRPr="009579C2" w:rsidRDefault="00DB0B96" w:rsidP="009352CC">
          <w:pPr>
            <w:pStyle w:val="BodyText"/>
            <w:rPr>
              <w:rFonts w:ascii="Lucida Bright" w:hAnsi="Lucida Bright"/>
              <w:sz w:val="22"/>
              <w:szCs w:val="22"/>
            </w:rPr>
          </w:pPr>
          <w:r w:rsidRPr="009579C2">
            <w:rPr>
              <w:rFonts w:ascii="Lucida Bright" w:hAnsi="Lucida Bright"/>
              <w:sz w:val="22"/>
              <w:szCs w:val="22"/>
            </w:rPr>
            <w:t>1) a discharge of manure, sludge, or wastewater that the permittee cannot reasonably prevent or control resulting from a catastrophic condition other than a rainfall event;</w:t>
          </w:r>
        </w:p>
      </w:sdtContent>
    </w:sdt>
    <w:sdt>
      <w:sdtPr>
        <w:rPr>
          <w:rFonts w:ascii="Lucida Bright" w:hAnsi="Lucida Bright"/>
          <w:sz w:val="22"/>
          <w:szCs w:val="22"/>
        </w:rPr>
        <w:id w:val="-670023242"/>
        <w:lock w:val="sdtContentLocked"/>
        <w:placeholder>
          <w:docPart w:val="E67C07DAAACC40248DD2204813CFD816"/>
        </w:placeholder>
        <w:group/>
      </w:sdtPr>
      <w:sdtEndPr/>
      <w:sdtContent>
        <w:p w14:paraId="4E7CF467" w14:textId="77777777" w:rsidR="00DB0B96" w:rsidRPr="009579C2" w:rsidRDefault="00DB0B96" w:rsidP="009352CC">
          <w:pPr>
            <w:pStyle w:val="BodyText"/>
            <w:rPr>
              <w:rFonts w:ascii="Lucida Bright" w:hAnsi="Lucida Bright"/>
              <w:sz w:val="22"/>
              <w:szCs w:val="22"/>
            </w:rPr>
          </w:pPr>
          <w:r w:rsidRPr="009579C2">
            <w:rPr>
              <w:rFonts w:ascii="Lucida Bright" w:hAnsi="Lucida Bright"/>
              <w:sz w:val="22"/>
              <w:szCs w:val="22"/>
            </w:rPr>
            <w:t>2) overflow of manure, sludge, or wastewater from a RCS resulting from a chronic/catastrophic rainfall event; or</w:t>
          </w:r>
        </w:p>
      </w:sdtContent>
    </w:sdt>
    <w:sdt>
      <w:sdtPr>
        <w:rPr>
          <w:rFonts w:ascii="Lucida Bright" w:hAnsi="Lucida Bright"/>
          <w:sz w:val="22"/>
          <w:szCs w:val="22"/>
        </w:rPr>
        <w:id w:val="5950219"/>
        <w:lock w:val="sdtContentLocked"/>
        <w:placeholder>
          <w:docPart w:val="E67C07DAAACC40248DD2204813CFD816"/>
        </w:placeholder>
        <w:group/>
      </w:sdtPr>
      <w:sdtEndPr/>
      <w:sdtContent>
        <w:p w14:paraId="5349EAE3" w14:textId="718B14DF" w:rsidR="00AD1A91" w:rsidRDefault="00DB0B96" w:rsidP="008B355F">
          <w:pPr>
            <w:pStyle w:val="BodyText"/>
          </w:pPr>
          <w:r w:rsidRPr="009579C2">
            <w:rPr>
              <w:rFonts w:ascii="Lucida Bright" w:hAnsi="Lucida Bright"/>
              <w:sz w:val="22"/>
              <w:szCs w:val="22"/>
            </w:rPr>
            <w:t>3) a chronic/catastrophic rainfall discharge from a LMU that occurs because the permittee takes measures to de-water the RCS if the RCS is in danger of imminent overflow.</w:t>
          </w:r>
        </w:p>
      </w:sdtContent>
    </w:sdt>
    <w:sectPr w:rsidR="00AD1A91" w:rsidSect="008B355F">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5F23" w14:textId="77777777" w:rsidR="008B355F" w:rsidRDefault="008B355F" w:rsidP="008B355F">
      <w:pPr>
        <w:spacing w:after="0" w:line="240" w:lineRule="auto"/>
      </w:pPr>
      <w:r>
        <w:separator/>
      </w:r>
    </w:p>
  </w:endnote>
  <w:endnote w:type="continuationSeparator" w:id="0">
    <w:p w14:paraId="0ABF8317" w14:textId="77777777" w:rsidR="008B355F" w:rsidRDefault="008B355F" w:rsidP="008B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21E5" w14:textId="72AEAE5A" w:rsidR="008B355F" w:rsidRDefault="008B355F">
    <w:pPr>
      <w:pStyle w:val="Footer"/>
    </w:pPr>
    <w:r w:rsidRPr="00E95190">
      <w:rPr>
        <w:rFonts w:ascii="Lucida Bright" w:hAnsi="Lucida Bright"/>
      </w:rPr>
      <w:t xml:space="preserve">TCEQ </w:t>
    </w:r>
    <w:r>
      <w:rPr>
        <w:rFonts w:ascii="Lucida Bright" w:hAnsi="Lucida Bright"/>
      </w:rPr>
      <w:t>CAFO</w:t>
    </w:r>
    <w:r w:rsidRPr="00E95190">
      <w:rPr>
        <w:rFonts w:ascii="Lucida Bright" w:hAnsi="Lucida Bright"/>
      </w:rPr>
      <w:t xml:space="preserve"> Plain Language Summary Template </w:t>
    </w:r>
    <w:r>
      <w:rPr>
        <w:rFonts w:ascii="Lucida Bright" w:hAnsi="Lucida Bright"/>
      </w:rPr>
      <w:t xml:space="preserve">- </w:t>
    </w:r>
    <w:r w:rsidRPr="003A2981">
      <w:rPr>
        <w:rFonts w:ascii="Lucida Bright" w:hAnsi="Lucida Bright"/>
      </w:rPr>
      <w:t xml:space="preserve">English </w:t>
    </w:r>
    <w:r w:rsidRPr="00E95190">
      <w:rPr>
        <w:rFonts w:ascii="Lucida Bright" w:hAnsi="Lucida Bright"/>
      </w:rPr>
      <w:t>(4/1</w:t>
    </w:r>
    <w:r>
      <w:rPr>
        <w:rFonts w:ascii="Lucida Bright" w:hAnsi="Lucida Bright"/>
      </w:rPr>
      <w:t>8</w:t>
    </w:r>
    <w:r w:rsidRPr="00E95190">
      <w:rPr>
        <w:rFonts w:ascii="Lucida Bright" w:hAnsi="Lucida Bright"/>
      </w:rPr>
      <w:t>/2022)</w:t>
    </w:r>
    <w:r>
      <w:rPr>
        <w:rFonts w:ascii="Lucida Bright" w:hAnsi="Lucida Bright"/>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5264" w14:textId="224576A8" w:rsidR="008B355F" w:rsidRDefault="008B355F">
    <w:pPr>
      <w:pStyle w:val="Footer"/>
    </w:pPr>
    <w:r w:rsidRPr="00E95190">
      <w:rPr>
        <w:rFonts w:ascii="Lucida Bright" w:hAnsi="Lucida Bright"/>
      </w:rPr>
      <w:t xml:space="preserve">TCEQ </w:t>
    </w:r>
    <w:r>
      <w:rPr>
        <w:rFonts w:ascii="Lucida Bright" w:hAnsi="Lucida Bright"/>
      </w:rPr>
      <w:t>CAFO</w:t>
    </w:r>
    <w:r w:rsidRPr="00E95190">
      <w:rPr>
        <w:rFonts w:ascii="Lucida Bright" w:hAnsi="Lucida Bright"/>
      </w:rPr>
      <w:t xml:space="preserve"> Plain Language Summary Template </w:t>
    </w:r>
    <w:r>
      <w:rPr>
        <w:rFonts w:ascii="Lucida Bright" w:hAnsi="Lucida Bright"/>
      </w:rPr>
      <w:t xml:space="preserve">- </w:t>
    </w:r>
    <w:r w:rsidRPr="003A2981">
      <w:rPr>
        <w:rFonts w:ascii="Lucida Bright" w:hAnsi="Lucida Bright"/>
      </w:rPr>
      <w:t xml:space="preserve">English </w:t>
    </w:r>
    <w:r w:rsidRPr="00E95190">
      <w:rPr>
        <w:rFonts w:ascii="Lucida Bright" w:hAnsi="Lucida Bright"/>
      </w:rPr>
      <w:t>(4/1</w:t>
    </w:r>
    <w:r>
      <w:rPr>
        <w:rFonts w:ascii="Lucida Bright" w:hAnsi="Lucida Bright"/>
      </w:rPr>
      <w:t>8</w:t>
    </w:r>
    <w:r w:rsidRPr="00E95190">
      <w:rPr>
        <w:rFonts w:ascii="Lucida Bright" w:hAnsi="Lucida Bright"/>
      </w:rPr>
      <w:t>/2022)</w:t>
    </w:r>
    <w:r>
      <w:rPr>
        <w:rFonts w:ascii="Lucida Bright" w:hAnsi="Lucida Bright"/>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8383" w14:textId="77777777" w:rsidR="008B355F" w:rsidRDefault="008B355F" w:rsidP="008B355F">
      <w:pPr>
        <w:spacing w:after="0" w:line="240" w:lineRule="auto"/>
      </w:pPr>
      <w:r>
        <w:separator/>
      </w:r>
    </w:p>
  </w:footnote>
  <w:footnote w:type="continuationSeparator" w:id="0">
    <w:p w14:paraId="0778ACF3" w14:textId="77777777" w:rsidR="008B355F" w:rsidRDefault="008B355F" w:rsidP="008B3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98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96"/>
    <w:rsid w:val="00004718"/>
    <w:rsid w:val="000A5B74"/>
    <w:rsid w:val="000E2238"/>
    <w:rsid w:val="000E3205"/>
    <w:rsid w:val="000F06D7"/>
    <w:rsid w:val="0010617C"/>
    <w:rsid w:val="001878F6"/>
    <w:rsid w:val="0023745F"/>
    <w:rsid w:val="00256751"/>
    <w:rsid w:val="003341C7"/>
    <w:rsid w:val="00425B65"/>
    <w:rsid w:val="00432EC6"/>
    <w:rsid w:val="00490BEA"/>
    <w:rsid w:val="008B355F"/>
    <w:rsid w:val="00920C79"/>
    <w:rsid w:val="009F5765"/>
    <w:rsid w:val="00A56E6B"/>
    <w:rsid w:val="00A729FA"/>
    <w:rsid w:val="00AA21CF"/>
    <w:rsid w:val="00AD1A91"/>
    <w:rsid w:val="00B40B92"/>
    <w:rsid w:val="00B53CF6"/>
    <w:rsid w:val="00BC794A"/>
    <w:rsid w:val="00CA5958"/>
    <w:rsid w:val="00D33BA1"/>
    <w:rsid w:val="00DB0B96"/>
    <w:rsid w:val="00DE5FFB"/>
    <w:rsid w:val="00E572D7"/>
    <w:rsid w:val="00EA4FAA"/>
    <w:rsid w:val="00F21558"/>
    <w:rsid w:val="00F377C1"/>
    <w:rsid w:val="00F5563C"/>
    <w:rsid w:val="00F87560"/>
    <w:rsid w:val="00FF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9D9B"/>
  <w15:chartTrackingRefBased/>
  <w15:docId w15:val="{47B3C2C0-290C-4CCB-A81D-0CC84748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B0B96"/>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B96"/>
    <w:rPr>
      <w:rFonts w:asciiTheme="majorHAnsi" w:eastAsiaTheme="majorEastAsia" w:hAnsiTheme="majorHAnsi" w:cstheme="majorBidi"/>
      <w:b/>
      <w:bCs/>
      <w:sz w:val="28"/>
      <w:szCs w:val="28"/>
    </w:rPr>
  </w:style>
  <w:style w:type="paragraph" w:styleId="BodyText">
    <w:name w:val="Body Text"/>
    <w:link w:val="BodyTextChar"/>
    <w:qFormat/>
    <w:rsid w:val="00DB0B96"/>
    <w:pPr>
      <w:spacing w:after="120" w:line="240" w:lineRule="auto"/>
    </w:pPr>
    <w:rPr>
      <w:rFonts w:ascii="Georgia" w:eastAsia="Calibri" w:hAnsi="Georgia" w:cs="Times New Roman"/>
      <w:sz w:val="24"/>
      <w:szCs w:val="24"/>
    </w:rPr>
  </w:style>
  <w:style w:type="character" w:customStyle="1" w:styleId="BodyTextChar">
    <w:name w:val="Body Text Char"/>
    <w:basedOn w:val="DefaultParagraphFont"/>
    <w:link w:val="BodyText"/>
    <w:rsid w:val="00DB0B96"/>
    <w:rPr>
      <w:rFonts w:ascii="Georgia" w:eastAsia="Calibri" w:hAnsi="Georgia" w:cs="Times New Roman"/>
      <w:sz w:val="24"/>
      <w:szCs w:val="24"/>
    </w:rPr>
  </w:style>
  <w:style w:type="character" w:styleId="Hyperlink">
    <w:name w:val="Hyperlink"/>
    <w:basedOn w:val="DefaultParagraphFont"/>
    <w:uiPriority w:val="99"/>
    <w:rsid w:val="00DB0B96"/>
    <w:rPr>
      <w:color w:val="0563C1" w:themeColor="hyperlink"/>
      <w:u w:val="single"/>
    </w:rPr>
  </w:style>
  <w:style w:type="paragraph" w:styleId="Header">
    <w:name w:val="header"/>
    <w:basedOn w:val="Normal"/>
    <w:link w:val="HeaderChar"/>
    <w:uiPriority w:val="99"/>
    <w:unhideWhenUsed/>
    <w:rsid w:val="008B3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55F"/>
  </w:style>
  <w:style w:type="paragraph" w:styleId="Footer">
    <w:name w:val="footer"/>
    <w:basedOn w:val="Normal"/>
    <w:link w:val="FooterChar"/>
    <w:uiPriority w:val="99"/>
    <w:unhideWhenUsed/>
    <w:rsid w:val="008B3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55F"/>
  </w:style>
  <w:style w:type="character" w:styleId="PlaceholderText">
    <w:name w:val="Placeholder Text"/>
    <w:basedOn w:val="DefaultParagraphFont"/>
    <w:uiPriority w:val="99"/>
    <w:semiHidden/>
    <w:rsid w:val="000E32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regent.RN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15.tceq.texas.gov/crpub/index.cfm?fuseaction=cust.CustSearch"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7C07DAAACC40248DD2204813CFD816"/>
        <w:category>
          <w:name w:val="General"/>
          <w:gallery w:val="placeholder"/>
        </w:category>
        <w:types>
          <w:type w:val="bbPlcHdr"/>
        </w:types>
        <w:behaviors>
          <w:behavior w:val="content"/>
        </w:behaviors>
        <w:guid w:val="{BBCB0702-F9EA-4C27-8AED-7D343645F8E9}"/>
      </w:docPartPr>
      <w:docPartBody>
        <w:p w:rsidR="00983409" w:rsidRDefault="00E96265" w:rsidP="00E96265">
          <w:pPr>
            <w:pStyle w:val="E67C07DAAACC40248DD2204813CFD816"/>
          </w:pPr>
          <w:r w:rsidRPr="00A74CBB">
            <w:rPr>
              <w:rStyle w:val="PlaceholderText"/>
            </w:rPr>
            <w:t>Click or tap here to enter text.</w:t>
          </w:r>
        </w:p>
      </w:docPartBody>
    </w:docPart>
    <w:docPart>
      <w:docPartPr>
        <w:name w:val="AEE5304A06424326B192EA0E27538F09"/>
        <w:category>
          <w:name w:val="General"/>
          <w:gallery w:val="placeholder"/>
        </w:category>
        <w:types>
          <w:type w:val="bbPlcHdr"/>
        </w:types>
        <w:behaviors>
          <w:behavior w:val="content"/>
        </w:behaviors>
        <w:guid w:val="{229B5DDF-8F37-4AEC-A4D5-BDA29D24B21B}"/>
      </w:docPartPr>
      <w:docPartBody>
        <w:p w:rsidR="00983409" w:rsidRDefault="00E96265" w:rsidP="00E96265">
          <w:pPr>
            <w:pStyle w:val="AEE5304A06424326B192EA0E27538F09"/>
          </w:pPr>
          <w:r w:rsidRPr="009579C2">
            <w:rPr>
              <w:rStyle w:val="PlaceholderText"/>
              <w:rFonts w:ascii="Lucida Bright" w:hAnsi="Lucida Bright"/>
            </w:rPr>
            <w:t>Click or tap here to enter text.</w:t>
          </w:r>
        </w:p>
      </w:docPartBody>
    </w:docPart>
    <w:docPart>
      <w:docPartPr>
        <w:name w:val="5BF0D4FCA4B3449B89542611B14C8D4A"/>
        <w:category>
          <w:name w:val="General"/>
          <w:gallery w:val="placeholder"/>
        </w:category>
        <w:types>
          <w:type w:val="bbPlcHdr"/>
        </w:types>
        <w:behaviors>
          <w:behavior w:val="content"/>
        </w:behaviors>
        <w:guid w:val="{244724FC-CE9D-4B2D-BDD0-8083585705C9}"/>
      </w:docPartPr>
      <w:docPartBody>
        <w:p w:rsidR="00983409" w:rsidRDefault="00E96265" w:rsidP="00E96265">
          <w:pPr>
            <w:pStyle w:val="5BF0D4FCA4B3449B89542611B14C8D4A"/>
          </w:pPr>
          <w:r w:rsidRPr="006B50AE">
            <w:rPr>
              <w:rStyle w:val="PlaceholderText"/>
              <w:rFonts w:ascii="Lucida Bright" w:hAnsi="Lucida Bright"/>
              <w:color w:val="7F7F7F" w:themeColor="text1" w:themeTint="80"/>
            </w:rPr>
            <w:t>Click or tap here to enter text.</w:t>
          </w:r>
        </w:p>
      </w:docPartBody>
    </w:docPart>
    <w:docPart>
      <w:docPartPr>
        <w:name w:val="84B7111153AA41A98836EAC8958F5D09"/>
        <w:category>
          <w:name w:val="General"/>
          <w:gallery w:val="placeholder"/>
        </w:category>
        <w:types>
          <w:type w:val="bbPlcHdr"/>
        </w:types>
        <w:behaviors>
          <w:behavior w:val="content"/>
        </w:behaviors>
        <w:guid w:val="{851FEA6C-20B9-4E8E-8EFC-DB721DCDA5FF}"/>
      </w:docPartPr>
      <w:docPartBody>
        <w:p w:rsidR="00983409" w:rsidRDefault="00E96265" w:rsidP="00E96265">
          <w:pPr>
            <w:pStyle w:val="84B7111153AA41A98836EAC8958F5D09"/>
          </w:pPr>
          <w:r w:rsidRPr="006B50AE">
            <w:rPr>
              <w:rStyle w:val="PlaceholderText"/>
              <w:rFonts w:ascii="Lucida Bright" w:hAnsi="Lucida Bright"/>
              <w:color w:val="7F7F7F" w:themeColor="text1" w:themeTint="80"/>
            </w:rPr>
            <w:t>Click or tap here to enter text.</w:t>
          </w:r>
        </w:p>
      </w:docPartBody>
    </w:docPart>
    <w:docPart>
      <w:docPartPr>
        <w:name w:val="9B16E9FF39134968B2FF4494112B1296"/>
        <w:category>
          <w:name w:val="General"/>
          <w:gallery w:val="placeholder"/>
        </w:category>
        <w:types>
          <w:type w:val="bbPlcHdr"/>
        </w:types>
        <w:behaviors>
          <w:behavior w:val="content"/>
        </w:behaviors>
        <w:guid w:val="{C8A4F87C-E55F-4BCE-8719-594796CD1E74}"/>
      </w:docPartPr>
      <w:docPartBody>
        <w:p w:rsidR="00983409" w:rsidRDefault="00E96265" w:rsidP="00E96265">
          <w:pPr>
            <w:pStyle w:val="9B16E9FF39134968B2FF4494112B1296"/>
          </w:pPr>
          <w:r w:rsidRPr="006B50AE">
            <w:rPr>
              <w:rStyle w:val="PlaceholderText"/>
              <w:rFonts w:ascii="Lucida Bright" w:hAnsi="Lucida Bright"/>
              <w:color w:val="7F7F7F" w:themeColor="text1" w:themeTint="80"/>
            </w:rPr>
            <w:t>Click or tap here to enter text.</w:t>
          </w:r>
        </w:p>
      </w:docPartBody>
    </w:docPart>
    <w:docPart>
      <w:docPartPr>
        <w:name w:val="F15411660C46458C98ADD21028888363"/>
        <w:category>
          <w:name w:val="General"/>
          <w:gallery w:val="placeholder"/>
        </w:category>
        <w:types>
          <w:type w:val="bbPlcHdr"/>
        </w:types>
        <w:behaviors>
          <w:behavior w:val="content"/>
        </w:behaviors>
        <w:guid w:val="{0B527CFE-19CF-4783-9875-2AE46726C687}"/>
      </w:docPartPr>
      <w:docPartBody>
        <w:p w:rsidR="00983409" w:rsidRDefault="00E96265" w:rsidP="00E96265">
          <w:pPr>
            <w:pStyle w:val="F15411660C46458C98ADD21028888363"/>
          </w:pPr>
          <w:r w:rsidRPr="00367278">
            <w:rPr>
              <w:rStyle w:val="PlaceholderText"/>
            </w:rPr>
            <w:t>Click or tap here to enter text.</w:t>
          </w:r>
        </w:p>
      </w:docPartBody>
    </w:docPart>
    <w:docPart>
      <w:docPartPr>
        <w:name w:val="D64A7A99B6024B429C091AB13C74257B"/>
        <w:category>
          <w:name w:val="General"/>
          <w:gallery w:val="placeholder"/>
        </w:category>
        <w:types>
          <w:type w:val="bbPlcHdr"/>
        </w:types>
        <w:behaviors>
          <w:behavior w:val="content"/>
        </w:behaviors>
        <w:guid w:val="{40E95CE8-CAA8-4BD4-8516-56F5946AB7A2}"/>
      </w:docPartPr>
      <w:docPartBody>
        <w:p w:rsidR="00983409" w:rsidRDefault="00E96265" w:rsidP="00E96265">
          <w:pPr>
            <w:pStyle w:val="D64A7A99B6024B429C091AB13C74257B"/>
          </w:pPr>
          <w:r w:rsidRPr="006B50AE">
            <w:rPr>
              <w:rStyle w:val="PlaceholderText"/>
              <w:rFonts w:ascii="Lucida Bright" w:hAnsi="Lucida Bright"/>
              <w:color w:val="7F7F7F" w:themeColor="text1" w:themeTint="80"/>
            </w:rPr>
            <w:t>Click or tap here to enter text.</w:t>
          </w:r>
        </w:p>
      </w:docPartBody>
    </w:docPart>
    <w:docPart>
      <w:docPartPr>
        <w:name w:val="792976946CE04CDEB39084CFDC9A0E3A"/>
        <w:category>
          <w:name w:val="General"/>
          <w:gallery w:val="placeholder"/>
        </w:category>
        <w:types>
          <w:type w:val="bbPlcHdr"/>
        </w:types>
        <w:behaviors>
          <w:behavior w:val="content"/>
        </w:behaviors>
        <w:guid w:val="{5AFBBD17-800C-4F12-B870-51EA926D43AF}"/>
      </w:docPartPr>
      <w:docPartBody>
        <w:p w:rsidR="00983409" w:rsidRDefault="00E96265" w:rsidP="00E96265">
          <w:pPr>
            <w:pStyle w:val="792976946CE04CDEB39084CFDC9A0E3A"/>
          </w:pPr>
          <w:r w:rsidRPr="006B50AE">
            <w:rPr>
              <w:rStyle w:val="PlaceholderText"/>
              <w:rFonts w:ascii="Lucida Bright" w:hAnsi="Lucida Bright"/>
              <w:color w:val="7F7F7F" w:themeColor="text1" w:themeTint="80"/>
            </w:rPr>
            <w:t>Click or tap here to enter text.</w:t>
          </w:r>
        </w:p>
      </w:docPartBody>
    </w:docPart>
    <w:docPart>
      <w:docPartPr>
        <w:name w:val="8FAD9B33BF024733827A7899FFD34AFA"/>
        <w:category>
          <w:name w:val="General"/>
          <w:gallery w:val="placeholder"/>
        </w:category>
        <w:types>
          <w:type w:val="bbPlcHdr"/>
        </w:types>
        <w:behaviors>
          <w:behavior w:val="content"/>
        </w:behaviors>
        <w:guid w:val="{2F6E9FF1-46CA-476C-B9CE-89CB3362A3EE}"/>
      </w:docPartPr>
      <w:docPartBody>
        <w:p w:rsidR="00983409" w:rsidRDefault="00E96265" w:rsidP="00E96265">
          <w:pPr>
            <w:pStyle w:val="8FAD9B33BF024733827A7899FFD34AFA"/>
          </w:pPr>
          <w:r w:rsidRPr="006B50AE">
            <w:rPr>
              <w:rStyle w:val="PlaceholderText"/>
              <w:rFonts w:ascii="Lucida Bright" w:hAnsi="Lucida Bright"/>
              <w:color w:val="7F7F7F" w:themeColor="text1" w:themeTint="80"/>
            </w:rPr>
            <w:t>Click or tap here to enter text.</w:t>
          </w:r>
        </w:p>
      </w:docPartBody>
    </w:docPart>
    <w:docPart>
      <w:docPartPr>
        <w:name w:val="39CD250F416048FB9145417E8FBAAC0A"/>
        <w:category>
          <w:name w:val="General"/>
          <w:gallery w:val="placeholder"/>
        </w:category>
        <w:types>
          <w:type w:val="bbPlcHdr"/>
        </w:types>
        <w:behaviors>
          <w:behavior w:val="content"/>
        </w:behaviors>
        <w:guid w:val="{F90C0778-962B-4588-9DDF-1E149EA44A90}"/>
      </w:docPartPr>
      <w:docPartBody>
        <w:p w:rsidR="00983409" w:rsidRDefault="00E96265" w:rsidP="00E96265">
          <w:pPr>
            <w:pStyle w:val="39CD250F416048FB9145417E8FBAAC0A"/>
          </w:pPr>
          <w:r w:rsidRPr="006B50AE">
            <w:rPr>
              <w:rStyle w:val="PlaceholderText"/>
              <w:rFonts w:ascii="Lucida Bright" w:hAnsi="Lucida Bright"/>
              <w:color w:val="7F7F7F" w:themeColor="text1" w:themeTint="80"/>
            </w:rPr>
            <w:t>Click or tap here to enter text.</w:t>
          </w:r>
        </w:p>
      </w:docPartBody>
    </w:docPart>
    <w:docPart>
      <w:docPartPr>
        <w:name w:val="BD6D446FD51947A285A8FD0A5409DC13"/>
        <w:category>
          <w:name w:val="General"/>
          <w:gallery w:val="placeholder"/>
        </w:category>
        <w:types>
          <w:type w:val="bbPlcHdr"/>
        </w:types>
        <w:behaviors>
          <w:behavior w:val="content"/>
        </w:behaviors>
        <w:guid w:val="{6D7E802B-42CF-4244-8E15-228ACCC9C516}"/>
      </w:docPartPr>
      <w:docPartBody>
        <w:p w:rsidR="00983409" w:rsidRDefault="00E96265" w:rsidP="00E96265">
          <w:pPr>
            <w:pStyle w:val="BD6D446FD51947A285A8FD0A5409DC13"/>
          </w:pPr>
          <w:r w:rsidRPr="006B50AE">
            <w:rPr>
              <w:rStyle w:val="PlaceholderText"/>
              <w:rFonts w:ascii="Lucida Bright" w:hAnsi="Lucida Bright"/>
              <w:color w:val="7F7F7F" w:themeColor="text1" w:themeTint="80"/>
            </w:rPr>
            <w:t>Click or tap here to enter text.</w:t>
          </w:r>
        </w:p>
      </w:docPartBody>
    </w:docPart>
    <w:docPart>
      <w:docPartPr>
        <w:name w:val="C8E8374D0B404435A24850F86EF28B95"/>
        <w:category>
          <w:name w:val="General"/>
          <w:gallery w:val="placeholder"/>
        </w:category>
        <w:types>
          <w:type w:val="bbPlcHdr"/>
        </w:types>
        <w:behaviors>
          <w:behavior w:val="content"/>
        </w:behaviors>
        <w:guid w:val="{42778D5F-4419-45A3-A1AC-58BE08A40372}"/>
      </w:docPartPr>
      <w:docPartBody>
        <w:p w:rsidR="00983409" w:rsidRDefault="00E96265" w:rsidP="00E96265">
          <w:pPr>
            <w:pStyle w:val="C8E8374D0B404435A24850F86EF28B95"/>
          </w:pPr>
          <w:r w:rsidRPr="00A74CBB">
            <w:rPr>
              <w:rStyle w:val="PlaceholderText"/>
            </w:rPr>
            <w:t>Click or tap here to enter text.</w:t>
          </w:r>
        </w:p>
      </w:docPartBody>
    </w:docPart>
    <w:docPart>
      <w:docPartPr>
        <w:name w:val="E24F7EFE2B6746538F16FAAA9E277437"/>
        <w:category>
          <w:name w:val="General"/>
          <w:gallery w:val="placeholder"/>
        </w:category>
        <w:types>
          <w:type w:val="bbPlcHdr"/>
        </w:types>
        <w:behaviors>
          <w:behavior w:val="content"/>
        </w:behaviors>
        <w:guid w:val="{C9945B42-9F30-43E9-A149-A1001A577275}"/>
      </w:docPartPr>
      <w:docPartBody>
        <w:p w:rsidR="00983409" w:rsidRDefault="00E96265" w:rsidP="00E96265">
          <w:pPr>
            <w:pStyle w:val="E24F7EFE2B6746538F16FAAA9E277437"/>
          </w:pPr>
          <w:r w:rsidRPr="006B50AE">
            <w:rPr>
              <w:rStyle w:val="PlaceholderText"/>
              <w:rFonts w:ascii="Lucida Bright" w:hAnsi="Lucida Bright"/>
              <w:color w:val="7F7F7F" w:themeColor="text1" w:themeTint="80"/>
            </w:rPr>
            <w:t>Click or tap here to enter text.</w:t>
          </w:r>
        </w:p>
      </w:docPartBody>
    </w:docPart>
    <w:docPart>
      <w:docPartPr>
        <w:name w:val="1B5CC5E940C74789BBD7D1E8C0D55982"/>
        <w:category>
          <w:name w:val="General"/>
          <w:gallery w:val="placeholder"/>
        </w:category>
        <w:types>
          <w:type w:val="bbPlcHdr"/>
        </w:types>
        <w:behaviors>
          <w:behavior w:val="content"/>
        </w:behaviors>
        <w:guid w:val="{152BDE64-511A-461C-8027-AB6050C78066}"/>
      </w:docPartPr>
      <w:docPartBody>
        <w:p w:rsidR="00DA61F1" w:rsidRDefault="00983409" w:rsidP="00983409">
          <w:pPr>
            <w:pStyle w:val="1B5CC5E940C74789BBD7D1E8C0D55982"/>
          </w:pPr>
          <w:r w:rsidRPr="006B50AE">
            <w:rPr>
              <w:rStyle w:val="PlaceholderText"/>
              <w:rFonts w:ascii="Lucida Bright" w:hAnsi="Lucida Bright"/>
              <w:color w:val="7F7F7F" w:themeColor="text1" w:themeTint="8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477655A-8616-41A6-872F-516509E21FFE}"/>
      </w:docPartPr>
      <w:docPartBody>
        <w:p w:rsidR="00000000" w:rsidRDefault="001A6F39">
          <w:r w:rsidRPr="008D59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65"/>
    <w:rsid w:val="001A6F39"/>
    <w:rsid w:val="00983409"/>
    <w:rsid w:val="00DA61F1"/>
    <w:rsid w:val="00E9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F39"/>
    <w:rPr>
      <w:color w:val="808080"/>
    </w:rPr>
  </w:style>
  <w:style w:type="paragraph" w:customStyle="1" w:styleId="E67C07DAAACC40248DD2204813CFD816">
    <w:name w:val="E67C07DAAACC40248DD2204813CFD816"/>
    <w:rsid w:val="00E96265"/>
  </w:style>
  <w:style w:type="paragraph" w:customStyle="1" w:styleId="AEE5304A06424326B192EA0E27538F09">
    <w:name w:val="AEE5304A06424326B192EA0E27538F09"/>
    <w:rsid w:val="00E96265"/>
  </w:style>
  <w:style w:type="paragraph" w:customStyle="1" w:styleId="5BF0D4FCA4B3449B89542611B14C8D4A">
    <w:name w:val="5BF0D4FCA4B3449B89542611B14C8D4A"/>
    <w:rsid w:val="00E96265"/>
  </w:style>
  <w:style w:type="paragraph" w:customStyle="1" w:styleId="84B7111153AA41A98836EAC8958F5D09">
    <w:name w:val="84B7111153AA41A98836EAC8958F5D09"/>
    <w:rsid w:val="00E96265"/>
  </w:style>
  <w:style w:type="paragraph" w:customStyle="1" w:styleId="9B16E9FF39134968B2FF4494112B1296">
    <w:name w:val="9B16E9FF39134968B2FF4494112B1296"/>
    <w:rsid w:val="00E96265"/>
  </w:style>
  <w:style w:type="paragraph" w:customStyle="1" w:styleId="F15411660C46458C98ADD21028888363">
    <w:name w:val="F15411660C46458C98ADD21028888363"/>
    <w:rsid w:val="00E96265"/>
  </w:style>
  <w:style w:type="paragraph" w:customStyle="1" w:styleId="D64A7A99B6024B429C091AB13C74257B">
    <w:name w:val="D64A7A99B6024B429C091AB13C74257B"/>
    <w:rsid w:val="00E96265"/>
  </w:style>
  <w:style w:type="paragraph" w:customStyle="1" w:styleId="792976946CE04CDEB39084CFDC9A0E3A">
    <w:name w:val="792976946CE04CDEB39084CFDC9A0E3A"/>
    <w:rsid w:val="00E96265"/>
  </w:style>
  <w:style w:type="paragraph" w:customStyle="1" w:styleId="8FAD9B33BF024733827A7899FFD34AFA">
    <w:name w:val="8FAD9B33BF024733827A7899FFD34AFA"/>
    <w:rsid w:val="00E96265"/>
  </w:style>
  <w:style w:type="paragraph" w:customStyle="1" w:styleId="39CD250F416048FB9145417E8FBAAC0A">
    <w:name w:val="39CD250F416048FB9145417E8FBAAC0A"/>
    <w:rsid w:val="00E96265"/>
  </w:style>
  <w:style w:type="paragraph" w:customStyle="1" w:styleId="BD6D446FD51947A285A8FD0A5409DC13">
    <w:name w:val="BD6D446FD51947A285A8FD0A5409DC13"/>
    <w:rsid w:val="00E96265"/>
  </w:style>
  <w:style w:type="paragraph" w:customStyle="1" w:styleId="C8E8374D0B404435A24850F86EF28B95">
    <w:name w:val="C8E8374D0B404435A24850F86EF28B95"/>
    <w:rsid w:val="00E96265"/>
  </w:style>
  <w:style w:type="paragraph" w:customStyle="1" w:styleId="E24F7EFE2B6746538F16FAAA9E277437">
    <w:name w:val="E24F7EFE2B6746538F16FAAA9E277437"/>
    <w:rsid w:val="00E96265"/>
  </w:style>
  <w:style w:type="paragraph" w:customStyle="1" w:styleId="1B5CC5E940C74789BBD7D1E8C0D55982">
    <w:name w:val="1B5CC5E940C74789BBD7D1E8C0D55982"/>
    <w:rsid w:val="00983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Jourdan Mullin</dc:creator>
  <cp:keywords/>
  <dc:description/>
  <cp:lastModifiedBy>Joy Alabi</cp:lastModifiedBy>
  <cp:revision>3</cp:revision>
  <cp:lastPrinted>2022-06-21T20:29:00Z</cp:lastPrinted>
  <dcterms:created xsi:type="dcterms:W3CDTF">2023-09-11T14:49:00Z</dcterms:created>
  <dcterms:modified xsi:type="dcterms:W3CDTF">2023-09-11T14:54:00Z</dcterms:modified>
</cp:coreProperties>
</file>