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showingPlcHdr/>
        <w:group/>
      </w:sdtPr>
      <w:sdtEndPr/>
      <w:sdtContent>
        <w:p w14:paraId="4621BD30" w14:textId="17A94411" w:rsidR="006F6B32" w:rsidRPr="009579C2" w:rsidRDefault="00B27D3E"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r w:rsidRPr="00A74CBB">
            <w:rPr>
              <w:rStyle w:val="PlaceholderText"/>
            </w:rPr>
            <w:t xml:space="preserve"> Click or tap here to enter text.</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53A4F5D3" w:rsidR="006F6B32" w:rsidRPr="009579C2" w:rsidRDefault="00B27D3E"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4A6746">
            <w:rPr>
              <w:rFonts w:ascii="Lucida Bright" w:hAnsi="Lucida Bright"/>
              <w:sz w:val="22"/>
              <w:szCs w:val="22"/>
            </w:rPr>
            <w:t>Sweden Ranch, L.P.</w:t>
          </w:r>
        </w:sdtContent>
      </w:sdt>
    </w:p>
    <w:p w14:paraId="32B20F32" w14:textId="61A07763" w:rsidR="006F6B32"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sdt>
        <w:sdtPr>
          <w:rPr>
            <w:rFonts w:ascii="Lucida Bright" w:hAnsi="Lucida Bright"/>
            <w:sz w:val="22"/>
            <w:szCs w:val="22"/>
          </w:rPr>
          <w:id w:val="-1149280464"/>
          <w:placeholder>
            <w:docPart w:val="D8065584B39B4E649C979F55FA334695"/>
          </w:placeholder>
        </w:sdtPr>
        <w:sdtEndPr/>
        <w:sdtContent>
          <w:r w:rsidR="00DE39F0">
            <w:rPr>
              <w:rFonts w:ascii="Lucida Bright" w:hAnsi="Lucida Bright"/>
              <w:sz w:val="22"/>
              <w:szCs w:val="22"/>
            </w:rPr>
            <w:t>CN 604797985</w:t>
          </w:r>
        </w:sdtContent>
      </w:sdt>
    </w:p>
    <w:p w14:paraId="73FDADB4" w14:textId="771AFAF8" w:rsidR="006F6B32"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A16A10">
            <w:rPr>
              <w:rFonts w:ascii="Lucida Bright" w:hAnsi="Lucida Bright"/>
              <w:sz w:val="22"/>
              <w:szCs w:val="22"/>
            </w:rPr>
            <w:t>Sweden</w:t>
          </w:r>
          <w:r w:rsidR="007216E6">
            <w:rPr>
              <w:rFonts w:ascii="Lucida Bright" w:hAnsi="Lucida Bright"/>
              <w:sz w:val="22"/>
              <w:szCs w:val="22"/>
            </w:rPr>
            <w:t xml:space="preserve"> </w:t>
          </w:r>
          <w:r w:rsidR="00DE39F0">
            <w:rPr>
              <w:rFonts w:ascii="Lucida Bright" w:hAnsi="Lucida Bright"/>
              <w:sz w:val="22"/>
              <w:szCs w:val="22"/>
            </w:rPr>
            <w:t>Ranch</w:t>
          </w:r>
          <w:r w:rsidR="00DD0C38">
            <w:rPr>
              <w:rFonts w:ascii="Lucida Bright" w:hAnsi="Lucida Bright"/>
              <w:sz w:val="22"/>
              <w:szCs w:val="22"/>
            </w:rPr>
            <w:tab/>
          </w:r>
        </w:sdtContent>
      </w:sdt>
    </w:p>
    <w:p w14:paraId="65FDC999" w14:textId="76CD7D3D" w:rsidR="006F6B32"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745757939"/>
          <w:placeholder>
            <w:docPart w:val="69884CB7158D4A6B8A99905202143C36"/>
          </w:placeholder>
          <w:showingPlcHdr/>
          <w:text/>
        </w:sdtPr>
        <w:sdtEndPr/>
        <w:sdtContent>
          <w:r w:rsidRPr="00B27D3E">
            <w:rPr>
              <w:rStyle w:val="PlaceholderText"/>
              <w:rFonts w:ascii="Lucida Bright" w:hAnsi="Lucida Bright"/>
              <w:color w:val="auto"/>
              <w:highlight w:val="lightGray"/>
              <w:u w:val="single"/>
            </w:rPr>
            <w:t>RN</w:t>
          </w:r>
          <w:r>
            <w:rPr>
              <w:rStyle w:val="PlaceholderText"/>
              <w:rFonts w:ascii="Lucida Bright" w:hAnsi="Lucida Bright"/>
              <w:color w:val="auto"/>
              <w:highlight w:val="lightGray"/>
              <w:u w:val="single"/>
            </w:rPr>
            <w:t>111751913</w:t>
          </w:r>
          <w:r w:rsidR="00DE39F0" w:rsidRPr="00B27D3E">
            <w:rPr>
              <w:rStyle w:val="PlaceholderText"/>
              <w:rFonts w:ascii="Lucida Bright" w:hAnsi="Lucida Bright"/>
              <w:color w:val="auto"/>
              <w:highlight w:val="lightGray"/>
              <w:u w:val="single"/>
            </w:rPr>
            <w:t>.</w:t>
          </w:r>
        </w:sdtContent>
      </w:sdt>
    </w:p>
    <w:bookmarkStart w:id="0" w:name="_Hlk100239159"/>
    <w:p w14:paraId="7B06CC2D" w14:textId="08C67456" w:rsidR="00192968"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howingPlcHdr/>
        </w:sdtPr>
        <w:sdtEndPr/>
        <w:sdtContent>
          <w:r w:rsidRPr="00B27D3E">
            <w:rPr>
              <w:rStyle w:val="PlaceholderText"/>
              <w:rFonts w:ascii="Lucida Bright" w:hAnsi="Lucida Bright"/>
              <w:color w:val="auto"/>
              <w:sz w:val="22"/>
              <w:szCs w:val="22"/>
            </w:rPr>
            <w:t>TXG921649</w:t>
          </w:r>
        </w:sdtContent>
      </w:sdt>
    </w:p>
    <w:bookmarkEnd w:id="0"/>
    <w:p w14:paraId="542BF27C" w14:textId="0FCBE4A0" w:rsidR="006F6B32"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7216E6">
            <w:rPr>
              <w:rFonts w:ascii="Lucida Bright" w:hAnsi="Lucida Bright"/>
              <w:sz w:val="22"/>
              <w:szCs w:val="22"/>
            </w:rPr>
            <w:t>Cattle</w:t>
          </w:r>
          <w:r w:rsidR="00DD0C38" w:rsidRPr="009579C2">
            <w:rPr>
              <w:rFonts w:ascii="Lucida Bright" w:hAnsi="Lucida Bright"/>
              <w:sz w:val="22"/>
              <w:szCs w:val="22"/>
            </w:rPr>
            <w:t xml:space="preserve"> </w:t>
          </w:r>
          <w:r w:rsidR="009131E3">
            <w:rPr>
              <w:rFonts w:ascii="Lucida Bright" w:hAnsi="Lucida Bright"/>
              <w:sz w:val="22"/>
              <w:szCs w:val="22"/>
            </w:rPr>
            <w:t>Feeding Operation</w:t>
          </w:r>
        </w:sdtContent>
      </w:sdt>
    </w:p>
    <w:p w14:paraId="35025B36" w14:textId="38981D12" w:rsidR="006F6B32"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4A6746" w:rsidRPr="004A6746">
            <w:rPr>
              <w:rFonts w:ascii="Lucida Bright" w:hAnsi="Lucida Bright" w:cs="Arial"/>
              <w:u w:val="single"/>
            </w:rPr>
            <w:t xml:space="preserve">From the intersection of FM 2295 &amp; TX-359 </w:t>
          </w:r>
          <w:r w:rsidR="004A6746">
            <w:rPr>
              <w:rFonts w:ascii="Lucida Bright" w:hAnsi="Lucida Bright" w:cs="Arial"/>
              <w:u w:val="single"/>
            </w:rPr>
            <w:t xml:space="preserve">in </w:t>
          </w:r>
          <w:r w:rsidR="004A6746" w:rsidRPr="004A6746">
            <w:rPr>
              <w:rFonts w:ascii="Lucida Bright" w:hAnsi="Lucida Bright" w:cs="Arial"/>
              <w:u w:val="single"/>
            </w:rPr>
            <w:t>Benavid</w:t>
          </w:r>
          <w:r w:rsidR="00E02560">
            <w:rPr>
              <w:rFonts w:ascii="Lucida Bright" w:hAnsi="Lucida Bright" w:cs="Arial"/>
              <w:u w:val="single"/>
            </w:rPr>
            <w:t>e</w:t>
          </w:r>
          <w:r w:rsidR="004A6746" w:rsidRPr="004A6746">
            <w:rPr>
              <w:rFonts w:ascii="Lucida Bright" w:hAnsi="Lucida Bright" w:cs="Arial"/>
              <w:u w:val="single"/>
            </w:rPr>
            <w:t>s, TX, go east for 17.7 miles. Turn left on TX-16 S for 3.3 miles Facility is on the left.</w:t>
          </w:r>
        </w:sdtContent>
      </w:sdt>
    </w:p>
    <w:p w14:paraId="7F199EC5" w14:textId="1E28E427" w:rsidR="00905189"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61680A" w:rsidRPr="009579C2">
            <w:rPr>
              <w:rFonts w:ascii="Lucida Bright" w:hAnsi="Lucida Bright"/>
              <w:sz w:val="22"/>
              <w:szCs w:val="22"/>
            </w:rPr>
            <w:t>New authorization for a facility not currently authorized</w:t>
          </w:r>
          <w:r w:rsidR="0061680A">
            <w:rPr>
              <w:rFonts w:ascii="Lucida Bright" w:hAnsi="Lucida Bright"/>
              <w:sz w:val="22"/>
              <w:szCs w:val="22"/>
            </w:rPr>
            <w:t xml:space="preserve"> </w:t>
          </w:r>
          <w:r w:rsidR="00DD0C38">
            <w:rPr>
              <w:rFonts w:ascii="Lucida Bright" w:hAnsi="Lucida Bright"/>
              <w:sz w:val="22"/>
              <w:szCs w:val="22"/>
            </w:rPr>
            <w:t xml:space="preserve"> </w:t>
          </w:r>
        </w:sdtContent>
      </w:sdt>
    </w:p>
    <w:p w14:paraId="69FB5A43" w14:textId="1FCFDBC3" w:rsidR="00927536" w:rsidRPr="009579C2" w:rsidRDefault="00B27D3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0571DD">
            <w:rPr>
              <w:rFonts w:ascii="Lucida Bright" w:hAnsi="Lucida Bright"/>
            </w:rPr>
            <w:t>N</w:t>
          </w:r>
          <w:r w:rsidR="000571DD" w:rsidRPr="004A6746">
            <w:rPr>
              <w:rFonts w:ascii="Lucida Bright" w:hAnsi="Lucida Bright"/>
            </w:rPr>
            <w:t>ew application</w:t>
          </w:r>
          <w:r w:rsidR="0061680A" w:rsidRPr="004A6746">
            <w:rPr>
              <w:rFonts w:ascii="Lucida Bright" w:hAnsi="Lucida Bright"/>
            </w:rPr>
            <w:t xml:space="preserve"> request</w:t>
          </w:r>
          <w:r w:rsidR="000571DD" w:rsidRPr="004A6746">
            <w:rPr>
              <w:rFonts w:ascii="Lucida Bright" w:hAnsi="Lucida Bright"/>
            </w:rPr>
            <w:t xml:space="preserve"> for coverage under TXG920000 to authorize a </w:t>
          </w:r>
          <w:r w:rsidR="009131E3" w:rsidRPr="004A6746">
            <w:rPr>
              <w:rFonts w:ascii="Lucida Bright" w:hAnsi="Lucida Bright"/>
            </w:rPr>
            <w:t>feedyard</w:t>
          </w:r>
          <w:r w:rsidR="000571DD" w:rsidRPr="004A6746">
            <w:rPr>
              <w:rFonts w:ascii="Lucida Bright" w:hAnsi="Lucida Bright"/>
            </w:rPr>
            <w:t xml:space="preserve"> facility for a total of </w:t>
          </w:r>
          <w:r w:rsidR="00A16A10" w:rsidRPr="004A6746">
            <w:rPr>
              <w:rFonts w:ascii="Lucida Bright" w:hAnsi="Lucida Bright"/>
            </w:rPr>
            <w:t>10</w:t>
          </w:r>
          <w:r w:rsidR="009131E3" w:rsidRPr="004A6746">
            <w:rPr>
              <w:rFonts w:ascii="Lucida Bright" w:hAnsi="Lucida Bright"/>
            </w:rPr>
            <w:t>,000</w:t>
          </w:r>
          <w:r w:rsidR="000571DD" w:rsidRPr="004A6746">
            <w:rPr>
              <w:rFonts w:ascii="Lucida Bright" w:hAnsi="Lucida Bright"/>
            </w:rPr>
            <w:t xml:space="preserve"> head</w:t>
          </w:r>
          <w:r w:rsidR="0061680A" w:rsidRPr="004A6746">
            <w:rPr>
              <w:rFonts w:ascii="Lucida Bright" w:hAnsi="Lucida Bright"/>
            </w:rPr>
            <w:t xml:space="preserve">, </w:t>
          </w:r>
          <w:r w:rsidR="00090A57">
            <w:rPr>
              <w:rFonts w:ascii="Lucida Bright" w:hAnsi="Lucida Bright"/>
            </w:rPr>
            <w:t>1,318</w:t>
          </w:r>
          <w:r w:rsidR="0061680A" w:rsidRPr="004A6746">
            <w:rPr>
              <w:rFonts w:ascii="Lucida Bright" w:hAnsi="Lucida Bright"/>
              <w:sz w:val="22"/>
              <w:szCs w:val="22"/>
            </w:rPr>
            <w:t xml:space="preserve"> acres available for land application to </w:t>
          </w:r>
          <w:r w:rsidR="00DE39F0">
            <w:rPr>
              <w:rFonts w:ascii="Lucida Bright" w:hAnsi="Lucida Bright"/>
              <w:sz w:val="22"/>
              <w:szCs w:val="22"/>
            </w:rPr>
            <w:t>wheat</w:t>
          </w:r>
          <w:r w:rsidR="0061680A" w:rsidRPr="004A6746">
            <w:rPr>
              <w:rFonts w:ascii="Lucida Bright" w:hAnsi="Lucida Bright"/>
              <w:sz w:val="22"/>
              <w:szCs w:val="22"/>
            </w:rPr>
            <w:t xml:space="preserve"> and </w:t>
          </w:r>
          <w:r w:rsidR="004A6746" w:rsidRPr="004A6746">
            <w:rPr>
              <w:rFonts w:ascii="Lucida Bright" w:hAnsi="Lucida Bright"/>
              <w:sz w:val="22"/>
              <w:szCs w:val="22"/>
            </w:rPr>
            <w:t>improved native grass</w:t>
          </w:r>
          <w:r w:rsidR="0061680A" w:rsidRPr="004A6746">
            <w:rPr>
              <w:rFonts w:ascii="Lucida Bright" w:hAnsi="Lucida Bright"/>
              <w:sz w:val="22"/>
              <w:szCs w:val="22"/>
            </w:rPr>
            <w:t xml:space="preserve">, and </w:t>
          </w:r>
          <w:r w:rsidR="009131E3" w:rsidRPr="004A6746">
            <w:rPr>
              <w:rFonts w:ascii="Lucida Bright" w:hAnsi="Lucida Bright"/>
              <w:sz w:val="22"/>
              <w:szCs w:val="22"/>
            </w:rPr>
            <w:t>one</w:t>
          </w:r>
          <w:r w:rsidR="0061680A" w:rsidRPr="004A6746">
            <w:rPr>
              <w:rFonts w:ascii="Lucida Bright" w:hAnsi="Lucida Bright"/>
              <w:sz w:val="22"/>
              <w:szCs w:val="22"/>
            </w:rPr>
            <w:t xml:space="preserve"> retention control structure to be authorized.</w:t>
          </w:r>
        </w:sdtContent>
      </w:sdt>
    </w:p>
    <w:p w14:paraId="04B8542F" w14:textId="6493087C" w:rsidR="00206CDB" w:rsidRPr="009579C2" w:rsidRDefault="00B27D3E"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2F30B534" w:rsidR="00206CDB" w:rsidRPr="009579C2" w:rsidRDefault="00B27D3E"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a lagoon (RCS) until land applied through </w:t>
          </w:r>
          <w:r w:rsidR="00DE39F0">
            <w:rPr>
              <w:rFonts w:ascii="Lucida Bright" w:hAnsi="Lucida Bright"/>
              <w:sz w:val="22"/>
              <w:szCs w:val="22"/>
            </w:rPr>
            <w:t>hard hose and travelling gun system.</w:t>
          </w:r>
          <w:r w:rsidR="00DD0C38" w:rsidRPr="009579C2">
            <w:rPr>
              <w:rFonts w:ascii="Lucida Bright" w:hAnsi="Lucida Bright"/>
              <w:sz w:val="22"/>
              <w:szCs w:val="22"/>
            </w:rPr>
            <w:t xml:space="preserve"> </w:t>
          </w:r>
          <w:r w:rsidR="00DE39F0">
            <w:rPr>
              <w:rFonts w:ascii="Lucida Bright" w:hAnsi="Lucida Bright"/>
              <w:sz w:val="22"/>
              <w:szCs w:val="22"/>
            </w:rPr>
            <w:t>M</w:t>
          </w:r>
          <w:r w:rsidR="00DD0C38" w:rsidRPr="009579C2">
            <w:rPr>
              <w:rFonts w:ascii="Lucida Bright" w:hAnsi="Lucida Bright"/>
              <w:sz w:val="22"/>
              <w:szCs w:val="22"/>
            </w:rPr>
            <w:t>anure and sludge are stockpiled in the drainage area of the RCS 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w:t>
          </w:r>
          <w:r w:rsidR="00DE39F0">
            <w:rPr>
              <w:rFonts w:ascii="Lucida Bright" w:hAnsi="Lucida Bright"/>
              <w:sz w:val="22"/>
              <w:szCs w:val="22"/>
            </w:rPr>
            <w:t xml:space="preserve">the </w:t>
          </w:r>
          <w:r w:rsidR="00036DDF" w:rsidRPr="009579C2">
            <w:rPr>
              <w:rFonts w:ascii="Lucida Bright" w:hAnsi="Lucida Bright"/>
              <w:sz w:val="22"/>
              <w:szCs w:val="22"/>
            </w:rPr>
            <w:t xml:space="preserve">RCS </w:t>
          </w:r>
          <w:r w:rsidR="008E598F">
            <w:rPr>
              <w:rFonts w:ascii="Lucida Bright" w:hAnsi="Lucida Bright"/>
              <w:sz w:val="22"/>
              <w:szCs w:val="22"/>
            </w:rPr>
            <w:t xml:space="preserve">that </w:t>
          </w:r>
          <w:r w:rsidR="00DE39F0">
            <w:rPr>
              <w:rFonts w:ascii="Lucida Bright" w:hAnsi="Lucida Bright"/>
              <w:sz w:val="22"/>
              <w:szCs w:val="22"/>
            </w:rPr>
            <w:t>is</w:t>
          </w:r>
          <w:r w:rsidR="008E598F">
            <w:rPr>
              <w:rFonts w:ascii="Lucida Bright" w:hAnsi="Lucida Bright"/>
              <w:sz w:val="22"/>
              <w:szCs w:val="22"/>
            </w:rPr>
            <w:t xml:space="preserv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w:t>
          </w:r>
          <w:r w:rsidR="006F24BA">
            <w:rPr>
              <w:rFonts w:ascii="Lucida Bright" w:hAnsi="Lucida Bright"/>
              <w:sz w:val="22"/>
              <w:szCs w:val="22"/>
            </w:rPr>
            <w:t>mortalities</w:t>
          </w:r>
          <w:r w:rsidR="00934137">
            <w:rPr>
              <w:rFonts w:ascii="Lucida Bright" w:hAnsi="Lucida Bright"/>
              <w:sz w:val="22"/>
              <w:szCs w:val="22"/>
            </w:rPr>
            <w:t xml:space="preserve"> will be composted in a designated mortality management area that is fully contained by a berm.</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626A46" w:rsidRDefault="00B27D3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109A6034" w:rsidR="008A7FC2" w:rsidRPr="00626A46" w:rsidRDefault="00B27D3E"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49985730"/>
          <w:lock w:val="contentLocked"/>
          <w:placeholder>
            <w:docPart w:val="DefaultPlaceholder_-1854013440"/>
          </w:placeholder>
          <w:group/>
        </w:sdtPr>
        <w:sdtContent>
          <w:proofErr w:type="spellStart"/>
          <w:r w:rsidR="00803E72">
            <w:rPr>
              <w:rStyle w:val="normaltextrun"/>
              <w:rFonts w:ascii="Lucida Bright" w:hAnsi="Lucida Bright"/>
              <w:sz w:val="22"/>
              <w:szCs w:val="22"/>
              <w:lang w:val="es"/>
            </w:rPr>
            <w:t>Sweden</w:t>
          </w:r>
          <w:proofErr w:type="spellEnd"/>
          <w:r w:rsidR="00803E72">
            <w:rPr>
              <w:rStyle w:val="normaltextrun"/>
              <w:rFonts w:ascii="Lucida Bright" w:hAnsi="Lucida Bright"/>
              <w:sz w:val="22"/>
              <w:szCs w:val="22"/>
              <w:lang w:val="es"/>
            </w:rPr>
            <w:t xml:space="preserve"> </w:t>
          </w:r>
          <w:proofErr w:type="spellStart"/>
          <w:r w:rsidR="00803E72">
            <w:rPr>
              <w:rStyle w:val="normaltextrun"/>
              <w:rFonts w:ascii="Lucida Bright" w:hAnsi="Lucida Bright"/>
              <w:sz w:val="22"/>
              <w:szCs w:val="22"/>
              <w:lang w:val="es"/>
            </w:rPr>
            <w:t>Ranch</w:t>
          </w:r>
          <w:proofErr w:type="spellEnd"/>
          <w:r w:rsidR="00803E72">
            <w:rPr>
              <w:rStyle w:val="normaltextrun"/>
              <w:rFonts w:ascii="Lucida Bright" w:hAnsi="Lucida Bright"/>
              <w:sz w:val="22"/>
              <w:szCs w:val="22"/>
              <w:lang w:val="es"/>
            </w:rPr>
            <w:t>, L.P</w:t>
          </w:r>
          <w:r w:rsidR="008A7FC2" w:rsidRPr="00626A46">
            <w:rPr>
              <w:rStyle w:val="normaltextrun"/>
              <w:rFonts w:ascii="Lucida Bright" w:hAnsi="Lucida Bright"/>
              <w:sz w:val="22"/>
              <w:szCs w:val="22"/>
              <w:lang w:val="es"/>
            </w:rPr>
            <w:t>.</w:t>
          </w:r>
        </w:sdtContent>
      </w:sdt>
    </w:p>
    <w:p w14:paraId="15B81EE5" w14:textId="72F2A00A" w:rsidR="008A7FC2" w:rsidRPr="00626A46" w:rsidRDefault="00B27D3E"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11"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54836124"/>
          <w:lock w:val="contentLocked"/>
          <w:placeholder>
            <w:docPart w:val="DefaultPlaceholder_-1854013440"/>
          </w:placeholder>
          <w:group/>
        </w:sdtPr>
        <w:sdtContent>
          <w:r w:rsidR="00803E72">
            <w:rPr>
              <w:rStyle w:val="normaltextrun"/>
              <w:rFonts w:ascii="Lucida Bright" w:hAnsi="Lucida Bright"/>
              <w:sz w:val="22"/>
              <w:szCs w:val="22"/>
              <w:lang w:val="es"/>
            </w:rPr>
            <w:t>CN604797985</w:t>
          </w:r>
        </w:sdtContent>
      </w:sdt>
    </w:p>
    <w:p w14:paraId="5385E32C" w14:textId="571004BB" w:rsidR="008A7FC2" w:rsidRPr="00626A46" w:rsidRDefault="00B27D3E"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58689302"/>
          <w:lock w:val="contentLocked"/>
          <w:placeholder>
            <w:docPart w:val="DefaultPlaceholder_-1854013440"/>
          </w:placeholder>
          <w:group/>
        </w:sdtPr>
        <w:sdtContent>
          <w:proofErr w:type="spellStart"/>
          <w:r w:rsidR="00A5251F">
            <w:rPr>
              <w:rStyle w:val="normaltextrun"/>
              <w:rFonts w:ascii="Lucida Bright" w:hAnsi="Lucida Bright"/>
              <w:sz w:val="22"/>
              <w:szCs w:val="22"/>
              <w:lang w:val="es"/>
            </w:rPr>
            <w:t>Sweden</w:t>
          </w:r>
          <w:proofErr w:type="spellEnd"/>
          <w:r w:rsidR="00A5251F">
            <w:rPr>
              <w:rStyle w:val="normaltextrun"/>
              <w:rFonts w:ascii="Lucida Bright" w:hAnsi="Lucida Bright"/>
              <w:sz w:val="22"/>
              <w:szCs w:val="22"/>
              <w:lang w:val="es"/>
            </w:rPr>
            <w:t xml:space="preserve"> </w:t>
          </w:r>
          <w:proofErr w:type="spellStart"/>
          <w:r w:rsidR="00A5251F">
            <w:rPr>
              <w:rStyle w:val="normaltextrun"/>
              <w:rFonts w:ascii="Lucida Bright" w:hAnsi="Lucida Bright"/>
              <w:sz w:val="22"/>
              <w:szCs w:val="22"/>
              <w:lang w:val="es"/>
            </w:rPr>
            <w:t>Ranch</w:t>
          </w:r>
          <w:proofErr w:type="spellEnd"/>
        </w:sdtContent>
      </w:sdt>
    </w:p>
    <w:p w14:paraId="526900BA" w14:textId="002F3EC0" w:rsidR="008A7FC2" w:rsidRPr="00626A46" w:rsidRDefault="00B27D3E"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12" w:tgtFrame="_blank" w:history="1">
            <w:r w:rsidR="008A7FC2" w:rsidRPr="00626A46">
              <w:rPr>
                <w:rStyle w:val="normaltextrun"/>
                <w:rFonts w:ascii="Lucida Bright" w:hAnsi="Lucida Bright"/>
                <w:sz w:val="22"/>
                <w:szCs w:val="22"/>
                <w:u w:val="single"/>
                <w:lang w:val="es"/>
              </w:rPr>
              <w:t>el Número de Entidad Regulada:</w:t>
            </w:r>
          </w:hyperlink>
        </w:sdtContent>
      </w:sdt>
      <w:r>
        <w:rPr>
          <w:rStyle w:val="normaltextrun"/>
          <w:rFonts w:ascii="Lucida Bright" w:hAnsi="Lucida Bright"/>
          <w:sz w:val="22"/>
          <w:szCs w:val="22"/>
          <w:u w:val="single"/>
          <w:lang w:val="es"/>
        </w:rPr>
        <w:t xml:space="preserve"> </w:t>
      </w:r>
      <w:sdt>
        <w:sdtPr>
          <w:rPr>
            <w:rStyle w:val="normaltextrun"/>
            <w:rFonts w:ascii="Lucida Bright" w:hAnsi="Lucida Bright"/>
            <w:sz w:val="22"/>
            <w:szCs w:val="22"/>
            <w:u w:val="single"/>
            <w:lang w:val="es"/>
          </w:rPr>
          <w:id w:val="1594742408"/>
          <w:lock w:val="contentLocked"/>
          <w:placeholder>
            <w:docPart w:val="DefaultPlaceholder_-1854013440"/>
          </w:placeholder>
          <w:group/>
        </w:sdtPr>
        <w:sdtContent>
          <w:r>
            <w:rPr>
              <w:rStyle w:val="normaltextrun"/>
              <w:rFonts w:ascii="Lucida Bright" w:hAnsi="Lucida Bright"/>
              <w:sz w:val="22"/>
              <w:szCs w:val="22"/>
              <w:u w:val="single"/>
              <w:lang w:val="es"/>
            </w:rPr>
            <w:t>RN111751913</w:t>
          </w:r>
        </w:sdtContent>
      </w:sdt>
    </w:p>
    <w:p w14:paraId="214DAF12" w14:textId="21E73CCC" w:rsidR="008A7FC2" w:rsidRPr="00626A46" w:rsidRDefault="00B27D3E"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16486348"/>
          <w:lock w:val="contentLocked"/>
          <w:placeholder>
            <w:docPart w:val="DefaultPlaceholder_-1854013440"/>
          </w:placeholder>
          <w:group/>
        </w:sdtPr>
        <w:sdtContent>
          <w:r>
            <w:rPr>
              <w:rStyle w:val="normaltextrun"/>
              <w:rFonts w:ascii="Lucida Bright" w:hAnsi="Lucida Bright"/>
              <w:sz w:val="22"/>
              <w:szCs w:val="22"/>
              <w:lang w:val="es"/>
            </w:rPr>
            <w:t>TXG921649</w:t>
          </w:r>
        </w:sdtContent>
      </w:sdt>
    </w:p>
    <w:p w14:paraId="3C4214AA" w14:textId="14ED0FBD" w:rsidR="008A7FC2" w:rsidRPr="00626A46" w:rsidRDefault="00B27D3E"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89034581"/>
          <w:lock w:val="contentLocked"/>
          <w:placeholder>
            <w:docPart w:val="DefaultPlaceholder_-1854013440"/>
          </w:placeholder>
          <w:group/>
        </w:sdtPr>
        <w:sdtContent>
          <w:r w:rsidR="005849A7">
            <w:rPr>
              <w:rStyle w:val="normaltextrun"/>
              <w:rFonts w:ascii="Lucida Bright" w:hAnsi="Lucida Bright"/>
              <w:sz w:val="22"/>
              <w:szCs w:val="22"/>
              <w:lang w:val="es"/>
            </w:rPr>
            <w:t>La alimentación de vacas</w:t>
          </w:r>
        </w:sdtContent>
      </w:sdt>
    </w:p>
    <w:p w14:paraId="4E1F9067" w14:textId="705C4A16" w:rsidR="008A7FC2" w:rsidRPr="00626A46" w:rsidRDefault="00B27D3E" w:rsidP="005849A7">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5063096"/>
          <w:lock w:val="contentLocked"/>
          <w:placeholder>
            <w:docPart w:val="DefaultPlaceholder_-1854013440"/>
          </w:placeholder>
          <w:group/>
        </w:sdtPr>
        <w:sdtContent>
          <w:r w:rsidR="005849A7">
            <w:rPr>
              <w:rStyle w:val="normaltextrun"/>
              <w:rFonts w:ascii="Lucida Bright" w:hAnsi="Lucida Bright"/>
              <w:sz w:val="22"/>
              <w:szCs w:val="22"/>
              <w:lang w:val="es"/>
            </w:rPr>
            <w:t>Desde la intersección de FM 2295 y TX-359 en Benavid</w:t>
          </w:r>
          <w:r w:rsidR="00E02560">
            <w:rPr>
              <w:rStyle w:val="normaltextrun"/>
              <w:rFonts w:ascii="Lucida Bright" w:hAnsi="Lucida Bright"/>
              <w:sz w:val="22"/>
              <w:szCs w:val="22"/>
              <w:lang w:val="es"/>
            </w:rPr>
            <w:t>e</w:t>
          </w:r>
          <w:r w:rsidR="005849A7">
            <w:rPr>
              <w:rStyle w:val="normaltextrun"/>
              <w:rFonts w:ascii="Lucida Bright" w:hAnsi="Lucida Bright"/>
              <w:sz w:val="22"/>
              <w:szCs w:val="22"/>
              <w:lang w:val="es"/>
            </w:rPr>
            <w:t>s, TX, dirigirse 17,7 millas al este. Girar hacia la izquierda en TX-16 y adelantarse 3,3 millas. La instalación está a la izquierda</w:t>
          </w:r>
          <w:r>
            <w:rPr>
              <w:rStyle w:val="normaltextrun"/>
              <w:rFonts w:ascii="Lucida Bright" w:hAnsi="Lucida Bright"/>
              <w:sz w:val="22"/>
              <w:szCs w:val="22"/>
              <w:lang w:val="es"/>
            </w:rPr>
            <w:t>.</w:t>
          </w:r>
        </w:sdtContent>
      </w:sdt>
    </w:p>
    <w:p w14:paraId="2BF3A6AC" w14:textId="6B465295" w:rsidR="008A7FC2" w:rsidRPr="00626A46" w:rsidRDefault="00B27D3E" w:rsidP="00BD3CDA">
      <w:pPr>
        <w:pStyle w:val="paragraph"/>
        <w:numPr>
          <w:ilvl w:val="0"/>
          <w:numId w:val="46"/>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9371347"/>
          <w:lock w:val="contentLocked"/>
          <w:placeholder>
            <w:docPart w:val="DefaultPlaceholder_-1854013440"/>
          </w:placeholder>
          <w:group/>
        </w:sdtPr>
        <w:sdtContent>
          <w:r w:rsidR="00BD3CDA">
            <w:rPr>
              <w:rStyle w:val="normaltextrun"/>
              <w:rFonts w:ascii="Lucida Bright" w:hAnsi="Lucida Bright"/>
              <w:sz w:val="22"/>
              <w:szCs w:val="22"/>
              <w:lang w:val="es"/>
            </w:rPr>
            <w:t xml:space="preserve">Autorización nueva para una instalación </w:t>
          </w:r>
          <w:r w:rsidR="0092326F">
            <w:rPr>
              <w:rStyle w:val="normaltextrun"/>
              <w:rFonts w:ascii="Lucida Bright" w:hAnsi="Lucida Bright"/>
              <w:sz w:val="22"/>
              <w:szCs w:val="22"/>
              <w:lang w:val="es"/>
            </w:rPr>
            <w:t>que no la tiene</w:t>
          </w:r>
          <w:r w:rsidR="00BD3CDA">
            <w:rPr>
              <w:rStyle w:val="normaltextrun"/>
              <w:rFonts w:ascii="Lucida Bright" w:hAnsi="Lucida Bright"/>
              <w:sz w:val="22"/>
              <w:szCs w:val="22"/>
              <w:lang w:val="es"/>
            </w:rPr>
            <w:t xml:space="preserve"> en este momento.</w:t>
          </w:r>
        </w:sdtContent>
      </w:sdt>
    </w:p>
    <w:p w14:paraId="3D4DD380" w14:textId="1601ABD6" w:rsidR="008A7FC2" w:rsidRPr="00626A46" w:rsidRDefault="00B27D3E" w:rsidP="00BD3CDA">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03155535"/>
          <w:lock w:val="contentLocked"/>
          <w:placeholder>
            <w:docPart w:val="DefaultPlaceholder_-1854013440"/>
          </w:placeholder>
          <w:group/>
        </w:sdtPr>
        <w:sdtContent>
          <w:r w:rsidR="00A939A1">
            <w:rPr>
              <w:rStyle w:val="normaltextrun"/>
              <w:rFonts w:ascii="Lucida Bright" w:hAnsi="Lucida Bright"/>
              <w:sz w:val="22"/>
              <w:szCs w:val="22"/>
              <w:lang w:val="es"/>
            </w:rPr>
            <w:t>Petición</w:t>
          </w:r>
          <w:r w:rsidR="00BD3CDA" w:rsidRPr="00BD3CDA">
            <w:rPr>
              <w:rStyle w:val="normaltextrun"/>
              <w:rFonts w:ascii="Lucida Bright" w:hAnsi="Lucida Bright"/>
              <w:sz w:val="22"/>
              <w:szCs w:val="22"/>
              <w:lang w:val="es"/>
            </w:rPr>
            <w:t xml:space="preserve"> de nueva solicitud de cobertura bajo TXG920000 para autorizar una instalación de </w:t>
          </w:r>
          <w:r w:rsidR="0092326F">
            <w:rPr>
              <w:rStyle w:val="normaltextrun"/>
              <w:rFonts w:ascii="Lucida Bright" w:hAnsi="Lucida Bright"/>
              <w:sz w:val="22"/>
              <w:szCs w:val="22"/>
              <w:lang w:val="es"/>
            </w:rPr>
            <w:t>alimentación de un total de 10.000 cabezas, 1.</w:t>
          </w:r>
          <w:r w:rsidR="00BD3CDA" w:rsidRPr="00BD3CDA">
            <w:rPr>
              <w:rStyle w:val="normaltextrun"/>
              <w:rFonts w:ascii="Lucida Bright" w:hAnsi="Lucida Bright"/>
              <w:sz w:val="22"/>
              <w:szCs w:val="22"/>
              <w:lang w:val="es"/>
            </w:rPr>
            <w:t>3</w:t>
          </w:r>
          <w:r w:rsidR="00090A57">
            <w:rPr>
              <w:rStyle w:val="normaltextrun"/>
              <w:rFonts w:ascii="Lucida Bright" w:hAnsi="Lucida Bright"/>
              <w:sz w:val="22"/>
              <w:szCs w:val="22"/>
              <w:lang w:val="es"/>
            </w:rPr>
            <w:t>18</w:t>
          </w:r>
          <w:r w:rsidR="00BD3CDA" w:rsidRPr="00BD3CDA">
            <w:rPr>
              <w:rStyle w:val="normaltextrun"/>
              <w:rFonts w:ascii="Lucida Bright" w:hAnsi="Lucida Bright"/>
              <w:sz w:val="22"/>
              <w:szCs w:val="22"/>
              <w:lang w:val="es"/>
            </w:rPr>
            <w:t xml:space="preserve"> acres disponibles para </w:t>
          </w:r>
          <w:r w:rsidR="0092326F">
            <w:rPr>
              <w:rStyle w:val="normaltextrun"/>
              <w:rFonts w:ascii="Lucida Bright" w:hAnsi="Lucida Bright"/>
              <w:sz w:val="22"/>
              <w:szCs w:val="22"/>
              <w:lang w:val="es"/>
            </w:rPr>
            <w:t xml:space="preserve">la </w:t>
          </w:r>
          <w:r w:rsidR="00BD3CDA" w:rsidRPr="00BD3CDA">
            <w:rPr>
              <w:rStyle w:val="normaltextrun"/>
              <w:rFonts w:ascii="Lucida Bright" w:hAnsi="Lucida Bright"/>
              <w:sz w:val="22"/>
              <w:szCs w:val="22"/>
              <w:lang w:val="es"/>
            </w:rPr>
            <w:t xml:space="preserve">aplicación </w:t>
          </w:r>
          <w:r w:rsidR="0092326F">
            <w:rPr>
              <w:rStyle w:val="normaltextrun"/>
              <w:rFonts w:ascii="Lucida Bright" w:hAnsi="Lucida Bright"/>
              <w:sz w:val="22"/>
              <w:szCs w:val="22"/>
              <w:lang w:val="es"/>
            </w:rPr>
            <w:t>al suelo</w:t>
          </w:r>
          <w:r w:rsidR="00BD3CDA" w:rsidRPr="00BD3CDA">
            <w:rPr>
              <w:rStyle w:val="normaltextrun"/>
              <w:rFonts w:ascii="Lucida Bright" w:hAnsi="Lucida Bright"/>
              <w:sz w:val="22"/>
              <w:szCs w:val="22"/>
              <w:lang w:val="es"/>
            </w:rPr>
            <w:t xml:space="preserve"> d</w:t>
          </w:r>
          <w:r w:rsidR="0092326F">
            <w:rPr>
              <w:rStyle w:val="normaltextrun"/>
              <w:rFonts w:ascii="Lucida Bright" w:hAnsi="Lucida Bright"/>
              <w:sz w:val="22"/>
              <w:szCs w:val="22"/>
              <w:lang w:val="es"/>
            </w:rPr>
            <w:t>ond</w:t>
          </w:r>
          <w:r w:rsidR="00BD3CDA" w:rsidRPr="00BD3CDA">
            <w:rPr>
              <w:rStyle w:val="normaltextrun"/>
              <w:rFonts w:ascii="Lucida Bright" w:hAnsi="Lucida Bright"/>
              <w:sz w:val="22"/>
              <w:szCs w:val="22"/>
              <w:lang w:val="es"/>
            </w:rPr>
            <w:t xml:space="preserve">e </w:t>
          </w:r>
          <w:r w:rsidR="0092326F">
            <w:rPr>
              <w:rStyle w:val="normaltextrun"/>
              <w:rFonts w:ascii="Lucida Bright" w:hAnsi="Lucida Bright"/>
              <w:sz w:val="22"/>
              <w:szCs w:val="22"/>
              <w:lang w:val="es"/>
            </w:rPr>
            <w:t xml:space="preserve">hay </w:t>
          </w:r>
          <w:r w:rsidR="00BD3CDA" w:rsidRPr="00BD3CDA">
            <w:rPr>
              <w:rStyle w:val="normaltextrun"/>
              <w:rFonts w:ascii="Lucida Bright" w:hAnsi="Lucida Bright"/>
              <w:sz w:val="22"/>
              <w:szCs w:val="22"/>
              <w:lang w:val="es"/>
            </w:rPr>
            <w:t>trigo y pasto nativo mejorado, y una estructura de control de retención para ser autorizad</w:t>
          </w:r>
          <w:r w:rsidR="0092326F">
            <w:rPr>
              <w:rStyle w:val="normaltextrun"/>
              <w:rFonts w:ascii="Lucida Bright" w:hAnsi="Lucida Bright"/>
              <w:sz w:val="22"/>
              <w:szCs w:val="22"/>
              <w:lang w:val="es"/>
            </w:rPr>
            <w:t>os.</w:t>
          </w:r>
        </w:sdtContent>
      </w:sdt>
    </w:p>
    <w:p w14:paraId="6DB7A61F" w14:textId="1E48324D" w:rsidR="008A7FC2" w:rsidRPr="00626A46" w:rsidRDefault="00B27D3E" w:rsidP="0092326F">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18543648"/>
          <w:lock w:val="contentLocked"/>
          <w:placeholder>
            <w:docPart w:val="DefaultPlaceholder_-1854013440"/>
          </w:placeholder>
          <w:group/>
        </w:sdtPr>
        <w:sdtContent>
          <w:r w:rsidR="0092326F" w:rsidRPr="0057692B">
            <w:rPr>
              <w:rStyle w:val="normaltextrun"/>
              <w:rFonts w:ascii="Lucida Bright" w:hAnsi="Lucida Bright"/>
              <w:sz w:val="22"/>
              <w:szCs w:val="22"/>
              <w:lang w:val="es"/>
            </w:rPr>
            <w:t>estiércol y reservas de estiércol, aguas residuales, fango, polvo, pesticidas/fertilizantes, lubricantes, productos de limpieza, tanques de almacenamiento de combustible y animales muertos</w:t>
          </w:r>
          <w:r w:rsidR="0092326F">
            <w:rPr>
              <w:rStyle w:val="normaltextrun"/>
              <w:rFonts w:ascii="Lucida Bright" w:hAnsi="Lucida Bright"/>
              <w:sz w:val="22"/>
              <w:szCs w:val="22"/>
              <w:lang w:val="es"/>
            </w:rPr>
            <w:t>.</w:t>
          </w:r>
        </w:sdtContent>
      </w:sdt>
    </w:p>
    <w:p w14:paraId="396CDE2F" w14:textId="515468AA" w:rsidR="008A7FC2" w:rsidRPr="00FB0D88" w:rsidRDefault="00B27D3E" w:rsidP="007D46BE">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FB0D88">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FB0D88">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68096555"/>
          <w:lock w:val="contentLocked"/>
          <w:placeholder>
            <w:docPart w:val="DefaultPlaceholder_-1854013440"/>
          </w:placeholder>
          <w:group/>
        </w:sdtPr>
        <w:sdtContent>
          <w:r w:rsidR="0092326F" w:rsidRPr="00FB0D88">
            <w:rPr>
              <w:rStyle w:val="normaltextrun"/>
              <w:rFonts w:ascii="Lucida Bright" w:hAnsi="Lucida Bright"/>
              <w:sz w:val="22"/>
              <w:szCs w:val="22"/>
              <w:lang w:val="es"/>
            </w:rPr>
            <w:t>Las aguas residuales y pluviales generadas por el proceso se almacenan en una laguna (RCS) hasta que se las aplican al suelo a través de</w:t>
          </w:r>
          <w:r w:rsidR="00FB0D88" w:rsidRPr="00FB0D88">
            <w:rPr>
              <w:rStyle w:val="normaltextrun"/>
              <w:rFonts w:ascii="Lucida Bright" w:hAnsi="Lucida Bright"/>
              <w:sz w:val="22"/>
              <w:szCs w:val="22"/>
              <w:lang w:val="es"/>
            </w:rPr>
            <w:t xml:space="preserve"> una manguera dura y un sistema de riego de pistola viajera. </w:t>
          </w:r>
          <w:r w:rsidR="00FB0D88">
            <w:rPr>
              <w:rStyle w:val="normaltextrun"/>
              <w:rFonts w:ascii="Lucida Bright" w:hAnsi="Lucida Bright"/>
              <w:sz w:val="22"/>
              <w:szCs w:val="22"/>
              <w:lang w:val="es"/>
            </w:rPr>
            <w:t>E</w:t>
          </w:r>
          <w:r w:rsidR="0092326F" w:rsidRPr="00FB0D88">
            <w:rPr>
              <w:rStyle w:val="normaltextrun"/>
              <w:rFonts w:ascii="Lucida Bright" w:hAnsi="Lucida Bright"/>
              <w:sz w:val="22"/>
              <w:szCs w:val="22"/>
              <w:lang w:val="es"/>
            </w:rPr>
            <w:t>l estiércol y el fango se almacenan en el área de drenaje de la</w:t>
          </w:r>
          <w:r w:rsidR="00FB0D88">
            <w:rPr>
              <w:rStyle w:val="normaltextrun"/>
              <w:rFonts w:ascii="Lucida Bright" w:hAnsi="Lucida Bright"/>
              <w:sz w:val="22"/>
              <w:szCs w:val="22"/>
              <w:lang w:val="es"/>
            </w:rPr>
            <w:t xml:space="preserve"> RCS hasta que se aplican al suelo </w:t>
          </w:r>
          <w:r w:rsidR="0092326F" w:rsidRPr="00FB0D88">
            <w:rPr>
              <w:rStyle w:val="normaltextrun"/>
              <w:rFonts w:ascii="Lucida Bright" w:hAnsi="Lucida Bright"/>
              <w:sz w:val="22"/>
              <w:szCs w:val="22"/>
              <w:lang w:val="es"/>
            </w:rPr>
            <w:t xml:space="preserve">o se transportan fuera del sitio para uso beneficioso. El estiércol, fango y aguas residuales generados por </w:t>
          </w:r>
          <w:r w:rsidR="00FB0D88">
            <w:rPr>
              <w:rStyle w:val="normaltextrun"/>
              <w:rFonts w:ascii="Lucida Bright" w:hAnsi="Lucida Bright"/>
              <w:sz w:val="22"/>
              <w:szCs w:val="22"/>
              <w:lang w:val="es"/>
            </w:rPr>
            <w:t xml:space="preserve">la </w:t>
          </w:r>
          <w:r w:rsidR="0092326F" w:rsidRPr="00FB0D88">
            <w:rPr>
              <w:rStyle w:val="normaltextrun"/>
              <w:rFonts w:ascii="Lucida Bright" w:hAnsi="Lucida Bright"/>
              <w:sz w:val="22"/>
              <w:szCs w:val="22"/>
              <w:lang w:val="es"/>
            </w:rPr>
            <w:t xml:space="preserve">CAFO se retienen y se utilizan de acuerdo con un plan certificado de gestión de nutrientes; y las aguas residuales </w:t>
          </w:r>
          <w:r w:rsidR="007D46BE">
            <w:rPr>
              <w:rStyle w:val="normaltextrun"/>
              <w:rFonts w:ascii="Lucida Bright" w:hAnsi="Lucida Bright"/>
              <w:sz w:val="22"/>
              <w:szCs w:val="22"/>
              <w:lang w:val="es"/>
            </w:rPr>
            <w:t>s</w:t>
          </w:r>
          <w:r w:rsidR="0092326F" w:rsidRPr="00FB0D88">
            <w:rPr>
              <w:rStyle w:val="normaltextrun"/>
              <w:rFonts w:ascii="Lucida Bright" w:hAnsi="Lucida Bright"/>
              <w:sz w:val="22"/>
              <w:szCs w:val="22"/>
              <w:lang w:val="es"/>
            </w:rPr>
            <w:t>e conten</w:t>
          </w:r>
          <w:r w:rsidR="007D46BE">
            <w:rPr>
              <w:rStyle w:val="normaltextrun"/>
              <w:rFonts w:ascii="Lucida Bright" w:hAnsi="Lucida Bright"/>
              <w:sz w:val="22"/>
              <w:szCs w:val="22"/>
              <w:lang w:val="es"/>
            </w:rPr>
            <w:t>drán</w:t>
          </w:r>
          <w:r w:rsidR="0092326F" w:rsidRPr="00FB0D88">
            <w:rPr>
              <w:rStyle w:val="normaltextrun"/>
              <w:rFonts w:ascii="Lucida Bright" w:hAnsi="Lucida Bright"/>
              <w:sz w:val="22"/>
              <w:szCs w:val="22"/>
              <w:lang w:val="es"/>
            </w:rPr>
            <w:t xml:space="preserve"> en la RCS que </w:t>
          </w:r>
          <w:r w:rsidR="00FB0D88">
            <w:rPr>
              <w:rStyle w:val="normaltextrun"/>
              <w:rFonts w:ascii="Lucida Bright" w:hAnsi="Lucida Bright"/>
              <w:sz w:val="22"/>
              <w:szCs w:val="22"/>
              <w:lang w:val="es"/>
            </w:rPr>
            <w:t>es</w:t>
          </w:r>
          <w:r w:rsidR="0092326F" w:rsidRPr="00FB0D88">
            <w:rPr>
              <w:rStyle w:val="normaltextrun"/>
              <w:rFonts w:ascii="Lucida Bright" w:hAnsi="Lucida Bright"/>
              <w:sz w:val="22"/>
              <w:szCs w:val="22"/>
              <w:lang w:val="es"/>
            </w:rPr>
            <w:t xml:space="preserve"> debidamente diseñada de acuerdo con las disposiciones del permiso general. El polvo generado por la CAFO se gestiona mediante el control de la velocidad alrededor de la instalación y la gestión de los </w:t>
          </w:r>
          <w:r w:rsidR="0092326F" w:rsidRPr="00FB0D88">
            <w:rPr>
              <w:rStyle w:val="normaltextrun"/>
              <w:rFonts w:ascii="Lucida Bright" w:hAnsi="Lucida Bright"/>
              <w:sz w:val="22"/>
              <w:szCs w:val="22"/>
              <w:lang w:val="es"/>
            </w:rPr>
            <w:lastRenderedPageBreak/>
            <w:t xml:space="preserve">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FB0D88" w:rsidRPr="00FB0D88">
            <w:rPr>
              <w:rStyle w:val="normaltextrun"/>
              <w:rFonts w:ascii="Lucida Bright" w:hAnsi="Lucida Bright"/>
              <w:sz w:val="22"/>
              <w:szCs w:val="22"/>
              <w:lang w:val="es"/>
            </w:rPr>
            <w:t>Los animales muertos se co</w:t>
          </w:r>
          <w:r w:rsidR="00FB0D88">
            <w:rPr>
              <w:rStyle w:val="normaltextrun"/>
              <w:rFonts w:ascii="Lucida Bright" w:hAnsi="Lucida Bright"/>
              <w:sz w:val="22"/>
              <w:szCs w:val="22"/>
              <w:lang w:val="es"/>
            </w:rPr>
            <w:t>mpostar</w:t>
          </w:r>
          <w:r w:rsidR="00FB0D88" w:rsidRPr="00FB0D88">
            <w:rPr>
              <w:rStyle w:val="normaltextrun"/>
              <w:rFonts w:ascii="Lucida Bright" w:hAnsi="Lucida Bright"/>
              <w:sz w:val="22"/>
              <w:szCs w:val="22"/>
              <w:lang w:val="es"/>
            </w:rPr>
            <w:t>án en un área designada para el manejo de l</w:t>
          </w:r>
          <w:r w:rsidR="00FB0D88">
            <w:rPr>
              <w:rStyle w:val="normaltextrun"/>
              <w:rFonts w:ascii="Lucida Bright" w:hAnsi="Lucida Bright"/>
              <w:sz w:val="22"/>
              <w:szCs w:val="22"/>
              <w:lang w:val="es"/>
            </w:rPr>
            <w:t>os animales muertos</w:t>
          </w:r>
          <w:r w:rsidR="00FB0D88" w:rsidRPr="00FB0D88">
            <w:rPr>
              <w:rStyle w:val="normaltextrun"/>
              <w:rFonts w:ascii="Lucida Bright" w:hAnsi="Lucida Bright"/>
              <w:sz w:val="22"/>
              <w:szCs w:val="22"/>
              <w:lang w:val="es"/>
            </w:rPr>
            <w:t xml:space="preserve"> que está completamente contenida por una berm</w:t>
          </w:r>
          <w:r w:rsidR="00FB0D88">
            <w:rPr>
              <w:rStyle w:val="normaltextrun"/>
              <w:rFonts w:ascii="Lucida Bright" w:hAnsi="Lucida Bright"/>
              <w:sz w:val="22"/>
              <w:szCs w:val="22"/>
              <w:lang w:val="es"/>
            </w:rPr>
            <w:t>a.</w:t>
          </w:r>
        </w:sdtContent>
      </w:sdt>
    </w:p>
    <w:p w14:paraId="209492B5" w14:textId="77777777" w:rsidR="008A7FC2" w:rsidRPr="00626A46" w:rsidRDefault="00B27D3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3"/>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dt>
      <w:sdtPr>
        <w:rPr>
          <w:rFonts w:ascii="Lucida Bright" w:hAnsi="Lucida Bright"/>
        </w:rPr>
        <w:id w:val="1041012513"/>
        <w:lock w:val="sdtContentLocked"/>
        <w:placeholder>
          <w:docPart w:val="DefaultPlaceholder_-1854013440"/>
        </w:placeholder>
        <w:group/>
      </w:sdtPr>
      <w:sdtEndPr/>
      <w:sdtContent>
        <w:p w14:paraId="0D84546A" w14:textId="58EDBBE2" w:rsidR="006B49EC" w:rsidRPr="009579C2" w:rsidRDefault="00B11588" w:rsidP="008A7FC2">
          <w:pPr>
            <w:pStyle w:val="Heading1"/>
            <w:spacing w:before="0"/>
            <w:rPr>
              <w:rFonts w:ascii="Lucida Bright" w:hAnsi="Lucida Bright"/>
            </w:rPr>
          </w:pPr>
          <w:r w:rsidRPr="00EB5262">
            <w:rPr>
              <w:rFonts w:ascii="Lucida Bright" w:hAnsi="Lucida Bright"/>
              <w:sz w:val="24"/>
              <w:szCs w:val="24"/>
            </w:rPr>
            <w:t xml:space="preserve">Instructions </w:t>
          </w:r>
          <w:r w:rsidR="00C70839" w:rsidRPr="00EB5262">
            <w:rPr>
              <w:rFonts w:ascii="Lucida Bright" w:hAnsi="Lucida Bright"/>
              <w:sz w:val="24"/>
              <w:szCs w:val="24"/>
            </w:rPr>
            <w:t>t</w:t>
          </w:r>
          <w:r w:rsidRPr="00EB5262">
            <w:rPr>
              <w:rFonts w:ascii="Lucida Bright" w:hAnsi="Lucida Bright"/>
              <w:sz w:val="24"/>
              <w:szCs w:val="24"/>
            </w:rPr>
            <w:t xml:space="preserve">o Complete </w:t>
          </w:r>
          <w:r w:rsidR="00C70839" w:rsidRPr="00EB5262">
            <w:rPr>
              <w:rFonts w:ascii="Lucida Bright" w:hAnsi="Lucida Bright"/>
              <w:sz w:val="24"/>
              <w:szCs w:val="24"/>
            </w:rPr>
            <w:t>t</w:t>
          </w:r>
          <w:r w:rsidRPr="00EB5262">
            <w:rPr>
              <w:rFonts w:ascii="Lucida Bright" w:hAnsi="Lucida Bright"/>
              <w:sz w:val="24"/>
              <w:szCs w:val="24"/>
            </w:rPr>
            <w:t xml:space="preserve">he </w:t>
          </w:r>
          <w:r w:rsidR="00C70839" w:rsidRPr="00EB5262">
            <w:rPr>
              <w:rFonts w:ascii="Lucida Bright" w:hAnsi="Lucida Bright"/>
              <w:sz w:val="24"/>
              <w:szCs w:val="24"/>
            </w:rPr>
            <w:t>Summary</w:t>
          </w:r>
        </w:p>
      </w:sdtContent>
    </w:sdt>
    <w:sdt>
      <w:sdtPr>
        <w:rPr>
          <w:rFonts w:ascii="Lucida Bright" w:hAnsi="Lucida Bright"/>
          <w:sz w:val="22"/>
          <w:szCs w:val="22"/>
        </w:rPr>
        <w:id w:val="590589510"/>
        <w:lock w:val="sdtContentLocked"/>
        <w:placeholder>
          <w:docPart w:val="DefaultPlaceholder_-1854013440"/>
        </w:placeholder>
        <w:group/>
      </w:sdtPr>
      <w:sdtEndPr/>
      <w:sdtContent>
        <w:p w14:paraId="28A71138" w14:textId="0233A050"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the name of applicant in this section. The applicant name should match the name associated with the customer number.</w:t>
          </w:r>
        </w:p>
        <w:p w14:paraId="2C4C595A"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 xml:space="preserve">Enter the Customer Number in this section. Each Individual or Organization is issued a unique 11-digit identification number called a CN (e.g. CN123456789). You may search for your CN from this web address: </w:t>
          </w:r>
          <w:hyperlink r:id="rId14" w:history="1">
            <w:r w:rsidRPr="009579C2">
              <w:rPr>
                <w:rStyle w:val="Hyperlink"/>
                <w:rFonts w:ascii="Lucida Bright" w:hAnsi="Lucida Bright"/>
                <w:color w:val="auto"/>
                <w:sz w:val="22"/>
                <w:szCs w:val="22"/>
              </w:rPr>
              <w:t>Customer Number</w:t>
            </w:r>
          </w:hyperlink>
          <w:r w:rsidRPr="009579C2">
            <w:rPr>
              <w:rFonts w:ascii="Lucida Bright" w:hAnsi="Lucida Bright"/>
              <w:sz w:val="22"/>
              <w:szCs w:val="22"/>
            </w:rPr>
            <w:t>.</w:t>
          </w:r>
        </w:p>
        <w:p w14:paraId="080C9A88"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the name of the facility in this section. The facility name should match the name associated with the regulated entity number.</w:t>
          </w:r>
        </w:p>
        <w:p w14:paraId="6690F5CC"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 xml:space="preserve">Enter the Regulated Entity number in this section. Each site location is issued a unique 11-digit identification number called an RN (e.g. RN123456789). You may search for your RN from this web address: </w:t>
          </w:r>
          <w:hyperlink r:id="rId15" w:history="1">
            <w:r w:rsidRPr="009579C2">
              <w:rPr>
                <w:rStyle w:val="Hyperlink"/>
                <w:rFonts w:ascii="Lucida Bright" w:hAnsi="Lucida Bright"/>
                <w:color w:val="auto"/>
                <w:sz w:val="22"/>
                <w:szCs w:val="22"/>
              </w:rPr>
              <w:t>Regulated Entity Number</w:t>
            </w:r>
          </w:hyperlink>
        </w:p>
        <w:p w14:paraId="62327B42"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Provide the permit number that the TCEQ assigned to your site. GP starts with TXG92 and four numbers. IPs start with WQ000____000.</w:t>
          </w:r>
        </w:p>
        <w:p w14:paraId="45AF7F3F"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a description of the facility in this section. For example, Dairy cattle milk production facility; dairy heifer replacement production facility; beef cattle production facility; young calves production facility or cow/calf operation; chicken egg laying production facility; chicken broiler production facility; sheep/goat production facility; swine production facility</w:t>
          </w:r>
        </w:p>
        <w:p w14:paraId="78B17FC8"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the location of the facility in this section. If the site has a physical address such as 12100 Park 35 Circle, Austin, TX 78753 enter it in this section, but if not provide the location description in the space.</w:t>
          </w:r>
        </w:p>
        <w:p w14:paraId="4C800B13"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Provide the application type in this section.</w:t>
          </w:r>
        </w:p>
        <w:p w14:paraId="6735B5A3" w14:textId="77777777" w:rsidR="006B49EC" w:rsidRPr="009579C2" w:rsidRDefault="006B49EC" w:rsidP="006B49EC">
          <w:pPr>
            <w:pStyle w:val="BodyText"/>
            <w:numPr>
              <w:ilvl w:val="0"/>
              <w:numId w:val="33"/>
            </w:numPr>
            <w:rPr>
              <w:rFonts w:ascii="Lucida Bright" w:hAnsi="Lucida Bright"/>
              <w:sz w:val="22"/>
              <w:szCs w:val="22"/>
            </w:rPr>
          </w:pPr>
          <w:r w:rsidRPr="009579C2">
            <w:rPr>
              <w:rFonts w:ascii="Lucida Bright" w:hAnsi="Lucida Bright"/>
              <w:sz w:val="22"/>
              <w:szCs w:val="22"/>
            </w:rPr>
            <w:t>CAFO general permit authorization: select the applicable type from the following list:</w:t>
          </w:r>
        </w:p>
        <w:p w14:paraId="128610F9" w14:textId="77777777" w:rsidR="006B49EC" w:rsidRPr="009579C2" w:rsidRDefault="006B49EC" w:rsidP="006B49EC">
          <w:pPr>
            <w:pStyle w:val="BodyText"/>
            <w:numPr>
              <w:ilvl w:val="0"/>
              <w:numId w:val="32"/>
            </w:numPr>
            <w:rPr>
              <w:rFonts w:ascii="Lucida Bright" w:hAnsi="Lucida Bright"/>
              <w:sz w:val="22"/>
              <w:szCs w:val="22"/>
            </w:rPr>
          </w:pPr>
          <w:r w:rsidRPr="009579C2">
            <w:rPr>
              <w:rFonts w:ascii="Lucida Bright" w:hAnsi="Lucida Bright"/>
              <w:sz w:val="22"/>
              <w:szCs w:val="22"/>
            </w:rPr>
            <w:t>New authorization for a facility not currently authorized</w:t>
          </w:r>
        </w:p>
        <w:p w14:paraId="3C45E35E" w14:textId="77777777" w:rsidR="006B49EC" w:rsidRPr="009579C2" w:rsidRDefault="006B49EC" w:rsidP="006B49EC">
          <w:pPr>
            <w:pStyle w:val="BodyText"/>
            <w:numPr>
              <w:ilvl w:val="0"/>
              <w:numId w:val="32"/>
            </w:numPr>
            <w:rPr>
              <w:rFonts w:ascii="Lucida Bright" w:hAnsi="Lucida Bright"/>
              <w:sz w:val="22"/>
              <w:szCs w:val="22"/>
            </w:rPr>
          </w:pPr>
          <w:r w:rsidRPr="009579C2">
            <w:rPr>
              <w:rFonts w:ascii="Lucida Bright" w:hAnsi="Lucida Bright"/>
              <w:sz w:val="22"/>
              <w:szCs w:val="22"/>
            </w:rPr>
            <w:t>Significant expansion</w:t>
          </w:r>
        </w:p>
        <w:p w14:paraId="60306EDA" w14:textId="77777777" w:rsidR="006B49EC" w:rsidRPr="009579C2" w:rsidRDefault="006B49EC" w:rsidP="006B49EC">
          <w:pPr>
            <w:pStyle w:val="BodyText"/>
            <w:numPr>
              <w:ilvl w:val="0"/>
              <w:numId w:val="32"/>
            </w:numPr>
            <w:rPr>
              <w:rFonts w:ascii="Lucida Bright" w:hAnsi="Lucida Bright"/>
              <w:sz w:val="22"/>
              <w:szCs w:val="22"/>
            </w:rPr>
          </w:pPr>
          <w:r w:rsidRPr="009579C2">
            <w:rPr>
              <w:rFonts w:ascii="Lucida Bright" w:hAnsi="Lucida Bright"/>
              <w:sz w:val="22"/>
              <w:szCs w:val="22"/>
            </w:rPr>
            <w:t>Substantial change</w:t>
          </w:r>
        </w:p>
        <w:p w14:paraId="3D199C01" w14:textId="77777777" w:rsidR="006B49EC" w:rsidRPr="009579C2" w:rsidRDefault="006B49EC" w:rsidP="006B49EC">
          <w:pPr>
            <w:pStyle w:val="BodyText"/>
            <w:numPr>
              <w:ilvl w:val="0"/>
              <w:numId w:val="33"/>
            </w:numPr>
            <w:rPr>
              <w:rFonts w:ascii="Lucida Bright" w:hAnsi="Lucida Bright"/>
              <w:sz w:val="22"/>
              <w:szCs w:val="22"/>
            </w:rPr>
          </w:pPr>
          <w:r w:rsidRPr="009579C2">
            <w:rPr>
              <w:rFonts w:ascii="Lucida Bright" w:hAnsi="Lucida Bright"/>
              <w:sz w:val="22"/>
              <w:szCs w:val="22"/>
            </w:rPr>
            <w:t>CAFO Individual Permit: select the applicable type from the following list:</w:t>
          </w:r>
        </w:p>
        <w:p w14:paraId="1A82A10A"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New</w:t>
          </w:r>
        </w:p>
        <w:p w14:paraId="2068CBD6"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Renewal</w:t>
          </w:r>
        </w:p>
        <w:p w14:paraId="6F6083FE"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Major Amendment</w:t>
          </w:r>
        </w:p>
        <w:p w14:paraId="64B48A67"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Minor Amendment</w:t>
          </w:r>
        </w:p>
        <w:p w14:paraId="7D2E773E"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Provide a detailed description of the proposed changes to the site to be authorized if you are already authorized and you are proposing some changes to your permit (IP) or authorization (GP).</w:t>
          </w:r>
        </w:p>
        <w:p w14:paraId="7AA17FF4" w14:textId="77777777" w:rsidR="006B49EC" w:rsidRPr="009579C2" w:rsidRDefault="006B49EC" w:rsidP="006B49EC">
          <w:pPr>
            <w:pStyle w:val="BodyText"/>
            <w:ind w:left="720"/>
            <w:rPr>
              <w:rFonts w:ascii="Lucida Bright" w:hAnsi="Lucida Bright"/>
              <w:sz w:val="22"/>
              <w:szCs w:val="22"/>
            </w:rPr>
          </w:pPr>
          <w:r w:rsidRPr="009579C2">
            <w:rPr>
              <w:rFonts w:ascii="Lucida Bright" w:hAnsi="Lucida Bright"/>
              <w:sz w:val="22"/>
              <w:szCs w:val="22"/>
            </w:rPr>
            <w:t>If you are requesting a new permit or authorization, provide the number of animals, the number of acres that will be available for land application, list of main crops, and number of lagoons to be authorized.</w:t>
          </w:r>
        </w:p>
        <w:p w14:paraId="20B6AC5A" w14:textId="1DB34A3C"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List all potential pollutant sources expected at the facility in this section. For example, you may refer to page one of the technical information packet in this application.</w:t>
          </w:r>
        </w:p>
      </w:sdtContent>
    </w:sdt>
    <w:p w14:paraId="45D46515" w14:textId="4D358F59" w:rsidR="00DA78E4" w:rsidRPr="009579C2" w:rsidRDefault="00B27D3E" w:rsidP="00EA2D2B">
      <w:pPr>
        <w:pStyle w:val="BodyText"/>
        <w:numPr>
          <w:ilvl w:val="0"/>
          <w:numId w:val="35"/>
        </w:numPr>
        <w:rPr>
          <w:rFonts w:ascii="Lucida Bright" w:hAnsi="Lucida Bright"/>
          <w:sz w:val="22"/>
          <w:szCs w:val="22"/>
        </w:rPr>
      </w:pPr>
      <w:sdt>
        <w:sdtPr>
          <w:rPr>
            <w:rFonts w:ascii="Lucida Bright" w:hAnsi="Lucida Bright"/>
            <w:sz w:val="22"/>
            <w:szCs w:val="22"/>
          </w:rPr>
          <w:id w:val="898786563"/>
          <w:lock w:val="sdtContentLocked"/>
          <w:placeholder>
            <w:docPart w:val="DefaultPlaceholder_-1854013440"/>
          </w:placeholder>
          <w:group/>
        </w:sdtPr>
        <w:sdtEndPr/>
        <w:sdtContent>
          <w:r w:rsidR="006B49EC" w:rsidRPr="009579C2">
            <w:rPr>
              <w:rFonts w:ascii="Lucida Bright" w:hAnsi="Lucida Bright"/>
              <w:sz w:val="22"/>
              <w:szCs w:val="22"/>
            </w:rPr>
            <w:t>Enter a description of the best management practices used at your facility. Include a description of each process, starting with initial treatment and finishing with the point of disposal. For example, process generated wastewater and stormwater are stored in a lagoon (RCS) until land applied through irrigation, and manure and sludge are stockpiled in the drainage area of the RCS until land applied or hauled offsite for beneficial use</w:t>
          </w:r>
        </w:sdtContent>
      </w:sdt>
      <w:r w:rsidR="00545690" w:rsidRPr="009579C2">
        <w:rPr>
          <w:rFonts w:ascii="Lucida Bright" w:hAnsi="Lucida Bright"/>
          <w:sz w:val="22"/>
          <w:szCs w:val="22"/>
        </w:rPr>
        <w:t>.</w:t>
      </w:r>
    </w:p>
    <w:sdt>
      <w:sdtPr>
        <w:rPr>
          <w:rFonts w:ascii="Lucida Bright" w:hAnsi="Lucida Bright"/>
        </w:rPr>
        <w:id w:val="1896855985"/>
        <w:lock w:val="contentLocked"/>
        <w:placeholder>
          <w:docPart w:val="DefaultPlaceholder_-1854013440"/>
        </w:placeholder>
        <w:group/>
      </w:sdtPr>
      <w:sdtEndPr/>
      <w:sdtContent>
        <w:p w14:paraId="6FDAD38D" w14:textId="6FA96EB2" w:rsidR="00EA2D2B" w:rsidRPr="009579C2" w:rsidRDefault="00EA2D2B" w:rsidP="00A17BC2">
          <w:pPr>
            <w:pStyle w:val="Heading1"/>
            <w:rPr>
              <w:rFonts w:ascii="Lucida Bright" w:hAnsi="Lucida Bright"/>
            </w:rPr>
          </w:pPr>
          <w:r w:rsidRPr="009579C2">
            <w:rPr>
              <w:rFonts w:ascii="Lucida Bright" w:hAnsi="Lucida Bright"/>
            </w:rPr>
            <w:t xml:space="preserve">Below is an Example of a Completed </w:t>
          </w:r>
          <w:r w:rsidR="00C70839" w:rsidRPr="009579C2">
            <w:rPr>
              <w:rFonts w:ascii="Lucida Bright" w:hAnsi="Lucida Bright"/>
            </w:rPr>
            <w:t>Summary</w:t>
          </w:r>
        </w:p>
      </w:sdtContent>
    </w:sdt>
    <w:sdt>
      <w:sdtPr>
        <w:rPr>
          <w:rFonts w:ascii="Lucida Bright" w:hAnsi="Lucida Bright"/>
          <w:b/>
          <w:bCs/>
          <w:sz w:val="22"/>
          <w:szCs w:val="22"/>
        </w:rPr>
        <w:id w:val="-528490294"/>
        <w:lock w:val="contentLocked"/>
        <w:placeholder>
          <w:docPart w:val="DefaultPlaceholder_-1854013440"/>
        </w:placeholder>
        <w:group/>
      </w:sdtPr>
      <w:sdtEndPr>
        <w:rPr>
          <w:b w:val="0"/>
          <w:bCs w:val="0"/>
        </w:rPr>
      </w:sdtEndPr>
      <w:sdtContent>
        <w:p w14:paraId="38F2C79A" w14:textId="667102A5" w:rsidR="00EA2D2B" w:rsidRPr="009579C2" w:rsidRDefault="00EA2D2B" w:rsidP="00EA2D2B">
          <w:pPr>
            <w:pStyle w:val="BodyText"/>
            <w:rPr>
              <w:rFonts w:ascii="Lucida Bright" w:hAnsi="Lucida Bright"/>
              <w:b/>
              <w:bCs/>
              <w:sz w:val="22"/>
              <w:szCs w:val="22"/>
            </w:rPr>
          </w:pPr>
          <w:r w:rsidRPr="009579C2">
            <w:rPr>
              <w:rFonts w:ascii="Lucida Bright" w:hAnsi="Lucida Bright"/>
              <w:b/>
              <w:bCs/>
              <w:sz w:val="22"/>
              <w:szCs w:val="22"/>
            </w:rPr>
            <w:t>Individual Permit Application for a Concentrated Animal Feeding Operation</w:t>
          </w:r>
        </w:p>
        <w:p w14:paraId="54E030B1" w14:textId="1449BA04" w:rsidR="00EA2D2B" w:rsidRPr="009579C2" w:rsidRDefault="00EA2D2B" w:rsidP="00EA2D2B">
          <w:pPr>
            <w:pStyle w:val="BodyText"/>
            <w:rPr>
              <w:rFonts w:ascii="Lucida Bright" w:hAnsi="Lucida Bright"/>
              <w:sz w:val="22"/>
              <w:szCs w:val="22"/>
            </w:rPr>
          </w:pPr>
          <w:r w:rsidRPr="009579C2">
            <w:rPr>
              <w:rFonts w:ascii="Lucida Bright" w:hAnsi="Lucida Bright"/>
              <w:i/>
              <w:iCs/>
              <w:sz w:val="22"/>
              <w:szCs w:val="22"/>
            </w:rPr>
            <w:t xml:space="preserve">The following summary is provided for this water quality permit application being submitted for review by the Texas Commission on Environmental Quality as required by 30 Texas Administrative Code Chapter 39.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 </w:t>
          </w:r>
          <w:r w:rsidR="00C70839" w:rsidRPr="009579C2">
            <w:rPr>
              <w:rFonts w:ascii="Lucida Bright" w:hAnsi="Lucida Bright"/>
              <w:i/>
              <w:iCs/>
              <w:sz w:val="22"/>
              <w:szCs w:val="22"/>
            </w:rPr>
            <w:t xml:space="preserve">a </w:t>
          </w:r>
          <w:r w:rsidRPr="009579C2">
            <w:rPr>
              <w:rFonts w:ascii="Lucida Bright" w:hAnsi="Lucida Bright"/>
              <w:i/>
              <w:iCs/>
              <w:sz w:val="22"/>
              <w:szCs w:val="22"/>
            </w:rPr>
            <w:t>federal enforceable representation of the permit application</w:t>
          </w:r>
          <w:r w:rsidRPr="009579C2">
            <w:rPr>
              <w:rFonts w:ascii="Lucida Bright" w:hAnsi="Lucida Bright"/>
              <w:sz w:val="22"/>
              <w:szCs w:val="22"/>
            </w:rPr>
            <w:t>.</w:t>
          </w:r>
        </w:p>
        <w:p w14:paraId="37B8D6A9"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Spotted Cow Dairy, LLC</w:t>
          </w:r>
        </w:p>
        <w:p w14:paraId="490FDB80" w14:textId="0EDDDAFE"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CN600000000</w:t>
          </w:r>
        </w:p>
        <w:p w14:paraId="006489A2"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Spotted Cow Dairy</w:t>
          </w:r>
        </w:p>
        <w:p w14:paraId="2C00ADF2"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RN1000000000</w:t>
          </w:r>
        </w:p>
        <w:p w14:paraId="311DE932"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WQ0000000000</w:t>
          </w:r>
        </w:p>
        <w:p w14:paraId="6387E194" w14:textId="6144525D"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 xml:space="preserve">This facility confines 4,100 head dairy cattle, of which 3,500 head are milking cows. The facility main production area is located on the west side of County Road 8000, approximately one mile south of the intersection of County Road 60 and Highway 11, east of Hico in Hamilton County, Texas. The dairy facility has </w:t>
          </w:r>
          <w:r w:rsidR="00642A97" w:rsidRPr="009579C2">
            <w:rPr>
              <w:rFonts w:ascii="Lucida Bright" w:hAnsi="Lucida Bright"/>
              <w:sz w:val="22"/>
              <w:szCs w:val="22"/>
            </w:rPr>
            <w:t>twelve</w:t>
          </w:r>
          <w:r w:rsidRPr="009579C2">
            <w:rPr>
              <w:rFonts w:ascii="Lucida Bright" w:hAnsi="Lucida Bright"/>
              <w:sz w:val="22"/>
              <w:szCs w:val="22"/>
            </w:rPr>
            <w:t xml:space="preserve"> (12) land management units (LMUs) with the following acreage: LMU #1 - 25, LMU #1A – 45, LMU #2 - 19, LMU #3 - 15, LMU #4 – 59, LMU #5 – 54, LMU #6 – 48, LMU #7 – 35, LMU #8 – 44, LMU #9 – 7, LMU #10 – 6, and LMU #14 – 26; and two (2) retention control structures (RCSs), one Earthen Slurry Basin, one Concrete Slurry Basin, three Earthen Settling Basins, and two Concrete Settling Basins. The RCSs total required capacities without freeboard (acre-feet) are RCS #1 – 67.84 and RCS #2 – 5.24. There are ten onsite water wells (Wells #1 through #10), of which Wells #1, #5 and #6 are plugged. The facility also owns a calf ranch facility and one retention control structure (RCS) RCS #3. The facility is located in the drainage area of the North Bosque River in Segment No. 1226 of the Brazos River Basin.</w:t>
          </w:r>
        </w:p>
        <w:p w14:paraId="6EE5D05E"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The facility main production area is located on the west side of County Road 80, approximately one mile south of the intersection of County Road 2361 and Highway 6, east of Hico in Hamilton County, Texas.</w:t>
          </w:r>
        </w:p>
        <w:p w14:paraId="01778BAE"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This application is for a major amendment to the permit.</w:t>
          </w:r>
        </w:p>
        <w:p w14:paraId="62364A7B"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The changes include the increase in the number of milking cows from 3500 to 4100 head, the addition of a cross ventilated barn a pen area.</w:t>
          </w:r>
        </w:p>
        <w:p w14:paraId="57D43A55"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Potential pollutant sources at the site include: manure and manure stockpiles, wastewater, sludge, dust, inorganic fertilizers, fuel storage tanks, and compost.</w:t>
          </w:r>
        </w:p>
        <w:p w14:paraId="03CEB888"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 xml:space="preserve">The following best management practices will be implemented at the site to manage pollutants from the listed pollutant sources: process generated wastewater and stormwater are stored in a lagoon (RCS) until land applied through irrigation, and manure </w:t>
          </w:r>
          <w:r w:rsidRPr="009579C2">
            <w:rPr>
              <w:rFonts w:ascii="Lucida Bright" w:hAnsi="Lucida Bright"/>
              <w:sz w:val="22"/>
              <w:szCs w:val="22"/>
            </w:rPr>
            <w:lastRenderedPageBreak/>
            <w:t>and sludge are stockpiled in the drainage area of the RCS until land applied or hauled offsite for beneficial use.</w:t>
          </w:r>
        </w:p>
        <w:p w14:paraId="2C89F13B" w14:textId="77777777" w:rsidR="00EA2D2B" w:rsidRPr="009579C2" w:rsidRDefault="00EA2D2B" w:rsidP="00EA2D2B">
          <w:pPr>
            <w:pStyle w:val="BodyText"/>
            <w:rPr>
              <w:rFonts w:ascii="Lucida Bright" w:hAnsi="Lucida Bright"/>
              <w:sz w:val="22"/>
              <w:szCs w:val="22"/>
            </w:rPr>
          </w:pPr>
          <w:r w:rsidRPr="009579C2">
            <w:rPr>
              <w:rFonts w:ascii="Lucida Bright" w:hAnsi="Lucida Bright"/>
              <w:sz w:val="22"/>
              <w:szCs w:val="22"/>
            </w:rPr>
            <w:t>Manure, sludge, and wastewater generated by the CAFO will be retained and used in an appropriate and beneficial manner in accordance with a certified site- specific nutrient management plan; and wastewater will be contained in RCSs properly designed ((25-year frequency 10-day duration (25 year/10 day), constructed, operated and maintained according to the provisions of the permit.</w:t>
          </w:r>
        </w:p>
        <w:p w14:paraId="42F82446" w14:textId="77777777" w:rsidR="00EA2D2B" w:rsidRPr="009579C2" w:rsidRDefault="00EA2D2B" w:rsidP="00EA2D2B">
          <w:pPr>
            <w:pStyle w:val="BodyText"/>
            <w:rPr>
              <w:rFonts w:ascii="Lucida Bright" w:hAnsi="Lucida Bright"/>
              <w:sz w:val="22"/>
              <w:szCs w:val="22"/>
            </w:rPr>
          </w:pPr>
          <w:r w:rsidRPr="009579C2">
            <w:rPr>
              <w:rFonts w:ascii="Lucida Bright" w:hAnsi="Lucida Bright"/>
              <w:sz w:val="22"/>
              <w:szCs w:val="22"/>
            </w:rPr>
            <w:t>Manure, sludge, or wastewater will not be discharged from a LMU or a retention control structure (RCS) into or adjacent to water in the state except under the following conditions:</w:t>
          </w:r>
        </w:p>
        <w:p w14:paraId="449461FA" w14:textId="77777777" w:rsidR="00EA2D2B" w:rsidRPr="009579C2" w:rsidRDefault="00EA2D2B" w:rsidP="00EA2D2B">
          <w:pPr>
            <w:pStyle w:val="BodyText"/>
            <w:numPr>
              <w:ilvl w:val="0"/>
              <w:numId w:val="37"/>
            </w:numPr>
            <w:rPr>
              <w:rFonts w:ascii="Lucida Bright" w:hAnsi="Lucida Bright"/>
              <w:sz w:val="22"/>
              <w:szCs w:val="22"/>
            </w:rPr>
          </w:pPr>
          <w:r w:rsidRPr="009579C2">
            <w:rPr>
              <w:rFonts w:ascii="Lucida Bright" w:hAnsi="Lucida Bright"/>
              <w:sz w:val="22"/>
              <w:szCs w:val="22"/>
            </w:rPr>
            <w:t>a discharge of manure, sludge, or wastewater that the permittee cannot reasonably prevent or control resulting from a catastrophic condition other than a rainfall event;</w:t>
          </w:r>
        </w:p>
        <w:p w14:paraId="0B7F97C7" w14:textId="77777777" w:rsidR="00EA2D2B" w:rsidRPr="009579C2" w:rsidRDefault="00EA2D2B" w:rsidP="00EA2D2B">
          <w:pPr>
            <w:pStyle w:val="BodyText"/>
            <w:numPr>
              <w:ilvl w:val="0"/>
              <w:numId w:val="37"/>
            </w:numPr>
            <w:rPr>
              <w:rFonts w:ascii="Lucida Bright" w:hAnsi="Lucida Bright"/>
              <w:sz w:val="22"/>
              <w:szCs w:val="22"/>
            </w:rPr>
          </w:pPr>
          <w:r w:rsidRPr="009579C2">
            <w:rPr>
              <w:rFonts w:ascii="Lucida Bright" w:hAnsi="Lucida Bright"/>
              <w:sz w:val="22"/>
              <w:szCs w:val="22"/>
            </w:rPr>
            <w:t>overflow of manure, sludge, or wastewater from a RCS resulting from a chronic/catastrophic rainfall event; or</w:t>
          </w:r>
        </w:p>
        <w:p w14:paraId="38EE6C9C" w14:textId="77777777" w:rsidR="00EA2D2B" w:rsidRPr="009579C2" w:rsidRDefault="00EA2D2B" w:rsidP="00EA2D2B">
          <w:pPr>
            <w:pStyle w:val="BodyText"/>
            <w:numPr>
              <w:ilvl w:val="0"/>
              <w:numId w:val="37"/>
            </w:numPr>
            <w:rPr>
              <w:rFonts w:ascii="Lucida Bright" w:hAnsi="Lucida Bright"/>
              <w:sz w:val="22"/>
              <w:szCs w:val="22"/>
            </w:rPr>
          </w:pPr>
          <w:r w:rsidRPr="009579C2">
            <w:rPr>
              <w:rFonts w:ascii="Lucida Bright" w:hAnsi="Lucida Bright"/>
              <w:sz w:val="22"/>
              <w:szCs w:val="22"/>
            </w:rPr>
            <w:t>a chronic/catastrophic rainfall discharge from a LMU that occurs because the permittee takes measures to de-water the RCS if it is in danger of imminent overflow.</w:t>
          </w:r>
        </w:p>
        <w:p w14:paraId="3FB80F42" w14:textId="0C55479C" w:rsidR="001E7BEF" w:rsidRPr="009579C2" w:rsidRDefault="00EA2D2B" w:rsidP="00EA2D2B">
          <w:pPr>
            <w:pStyle w:val="BodyText"/>
            <w:rPr>
              <w:rFonts w:ascii="Lucida Bright" w:hAnsi="Lucida Bright" w:cs="Arial"/>
              <w:sz w:val="22"/>
              <w:szCs w:val="22"/>
            </w:rPr>
          </w:pPr>
          <w:r w:rsidRPr="009579C2">
            <w:rPr>
              <w:rFonts w:ascii="Lucida Bright" w:hAnsi="Lucida Bright"/>
              <w:sz w:val="22"/>
              <w:szCs w:val="22"/>
            </w:rPr>
            <w:t>Any discharges initiated under the above conditions will be sampled for the following potential pollutants: 5 Day Biochemical Oxygen Demand (BOD5), Escherichia coli, Total Dissolved Solids (TDS), Total Suspended Solids (TSS), Nitrate (N), Total Phosphorus, Ammonia Nitrogen and Pesticides.</w:t>
          </w:r>
        </w:p>
      </w:sdtContent>
    </w:sdt>
    <w:sectPr w:rsidR="001E7BEF" w:rsidRPr="009579C2" w:rsidSect="003A2981">
      <w:footerReference w:type="default" r:id="rId16"/>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B1DB" w14:textId="77777777" w:rsidR="005249E9" w:rsidRDefault="005249E9">
      <w:r>
        <w:separator/>
      </w:r>
    </w:p>
  </w:endnote>
  <w:endnote w:type="continuationSeparator" w:id="0">
    <w:p w14:paraId="557952BE" w14:textId="77777777" w:rsidR="005249E9" w:rsidRDefault="0052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7D46BE">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7D46BE">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9533CC" w:rsidR="00867BED" w:rsidRDefault="00867BED" w:rsidP="005814B3">
    <w:pPr>
      <w:pStyle w:val="paragraph"/>
      <w:spacing w:after="240" w:line="276" w:lineRule="auto"/>
      <w:ind w:left="270"/>
      <w:textAlignment w:val="baseline"/>
    </w:pPr>
    <w:proofErr w:type="spellStart"/>
    <w:r w:rsidRPr="00867BED">
      <w:rPr>
        <w:rStyle w:val="normaltextrun"/>
        <w:rFonts w:ascii="Lucida Bright" w:hAnsi="Lucida Bright"/>
        <w:sz w:val="22"/>
        <w:szCs w:val="22"/>
        <w:lang w:val="es"/>
      </w:rPr>
      <w:t>Instructions</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for</w:t>
    </w:r>
    <w:proofErr w:type="spellEnd"/>
    <w:r w:rsidRPr="00867BED">
      <w:rPr>
        <w:rStyle w:val="normaltextrun"/>
        <w:rFonts w:ascii="Lucida Bright" w:hAnsi="Lucida Bright"/>
        <w:sz w:val="22"/>
        <w:szCs w:val="22"/>
        <w:lang w:val="es"/>
      </w:rPr>
      <w:t xml:space="preserve"> CAFO </w:t>
    </w:r>
    <w:proofErr w:type="spellStart"/>
    <w:r w:rsidRPr="00867BED">
      <w:rPr>
        <w:rStyle w:val="normaltextrun"/>
        <w:rFonts w:ascii="Lucida Bright" w:hAnsi="Lucida Bright"/>
        <w:sz w:val="22"/>
        <w:szCs w:val="22"/>
        <w:lang w:val="es"/>
      </w:rPr>
      <w:t>Summary</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Templates</w:t>
    </w:r>
    <w:proofErr w:type="spellEnd"/>
    <w:r w:rsidRPr="00867BED">
      <w:rPr>
        <w:rStyle w:val="normaltextrun"/>
        <w:rFonts w:ascii="Lucida Bright" w:hAnsi="Lucida Bright"/>
        <w:sz w:val="22"/>
        <w:szCs w:val="22"/>
        <w:lang w:val="es"/>
      </w:rPr>
      <w:t xml:space="preserve"> </w:t>
    </w:r>
    <w:r w:rsidR="005814B3">
      <w:rPr>
        <w:rStyle w:val="normaltextrun"/>
        <w:rFonts w:ascii="Lucida Bright" w:hAnsi="Lucida Bright"/>
        <w:sz w:val="22"/>
        <w:szCs w:val="22"/>
        <w:lang w:val="es"/>
      </w:rPr>
      <w:t>(</w:t>
    </w:r>
    <w:r w:rsidRPr="00E95190">
      <w:rPr>
        <w:rFonts w:ascii="Lucida Bright" w:hAnsi="Lucida Bright"/>
        <w:sz w:val="22"/>
        <w:szCs w:val="22"/>
      </w:rPr>
      <w:t>4/1</w:t>
    </w:r>
    <w:r w:rsidR="005814B3">
      <w:rPr>
        <w:rFonts w:ascii="Lucida Bright" w:hAnsi="Lucida Bright"/>
        <w:sz w:val="22"/>
        <w:szCs w:val="22"/>
      </w:rPr>
      <w:t>8</w:t>
    </w:r>
    <w:r w:rsidRPr="00E95190">
      <w:rPr>
        <w:rFonts w:ascii="Lucida Bright" w:hAnsi="Lucida Bright"/>
        <w:sz w:val="22"/>
        <w:szCs w:val="22"/>
      </w:rPr>
      <w:t>/</w:t>
    </w:r>
    <w:r w:rsidR="005814B3">
      <w:rPr>
        <w:rFonts w:ascii="Lucida Bright" w:hAnsi="Lucida Bright"/>
        <w:sz w:val="22"/>
        <w:szCs w:val="22"/>
      </w:rPr>
      <w:t>20</w:t>
    </w:r>
    <w:r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7D46BE">
          <w:rPr>
            <w:rFonts w:ascii="Lucida Bright" w:hAnsi="Lucida Bright"/>
            <w:noProof/>
            <w:sz w:val="22"/>
            <w:szCs w:val="22"/>
          </w:rPr>
          <w:t>6</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7F9D" w14:textId="77777777" w:rsidR="005249E9" w:rsidRDefault="005249E9">
      <w:r>
        <w:separator/>
      </w:r>
    </w:p>
  </w:footnote>
  <w:footnote w:type="continuationSeparator" w:id="0">
    <w:p w14:paraId="6CDC0CAB" w14:textId="77777777" w:rsidR="005249E9" w:rsidRDefault="0052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29432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376273403">
    <w:abstractNumId w:val="6"/>
  </w:num>
  <w:num w:numId="3" w16cid:durableId="1233663750">
    <w:abstractNumId w:val="50"/>
  </w:num>
  <w:num w:numId="4" w16cid:durableId="34547398">
    <w:abstractNumId w:val="35"/>
  </w:num>
  <w:num w:numId="5" w16cid:durableId="700738942">
    <w:abstractNumId w:val="33"/>
  </w:num>
  <w:num w:numId="6" w16cid:durableId="1683430655">
    <w:abstractNumId w:val="4"/>
  </w:num>
  <w:num w:numId="7" w16cid:durableId="1480077181">
    <w:abstractNumId w:val="38"/>
  </w:num>
  <w:num w:numId="8" w16cid:durableId="1261840317">
    <w:abstractNumId w:val="23"/>
  </w:num>
  <w:num w:numId="9" w16cid:durableId="781539629">
    <w:abstractNumId w:val="31"/>
  </w:num>
  <w:num w:numId="10" w16cid:durableId="1659309090">
    <w:abstractNumId w:val="37"/>
  </w:num>
  <w:num w:numId="11" w16cid:durableId="643314628">
    <w:abstractNumId w:val="39"/>
  </w:num>
  <w:num w:numId="12" w16cid:durableId="338847437">
    <w:abstractNumId w:val="14"/>
  </w:num>
  <w:num w:numId="13" w16cid:durableId="457577178">
    <w:abstractNumId w:val="7"/>
  </w:num>
  <w:num w:numId="14" w16cid:durableId="309754210">
    <w:abstractNumId w:val="29"/>
  </w:num>
  <w:num w:numId="15" w16cid:durableId="215776513">
    <w:abstractNumId w:val="9"/>
  </w:num>
  <w:num w:numId="16" w16cid:durableId="118452561">
    <w:abstractNumId w:val="28"/>
  </w:num>
  <w:num w:numId="17" w16cid:durableId="1642735763">
    <w:abstractNumId w:val="25"/>
  </w:num>
  <w:num w:numId="18" w16cid:durableId="1436948461">
    <w:abstractNumId w:val="16"/>
  </w:num>
  <w:num w:numId="19" w16cid:durableId="2036685046">
    <w:abstractNumId w:val="22"/>
  </w:num>
  <w:num w:numId="20" w16cid:durableId="1491409113">
    <w:abstractNumId w:val="12"/>
  </w:num>
  <w:num w:numId="21" w16cid:durableId="214897902">
    <w:abstractNumId w:val="47"/>
  </w:num>
  <w:num w:numId="22" w16cid:durableId="1914587961">
    <w:abstractNumId w:val="45"/>
  </w:num>
  <w:num w:numId="23" w16cid:durableId="411632854">
    <w:abstractNumId w:val="8"/>
  </w:num>
  <w:num w:numId="24" w16cid:durableId="1880818857">
    <w:abstractNumId w:val="13"/>
  </w:num>
  <w:num w:numId="25" w16cid:durableId="700865957">
    <w:abstractNumId w:val="5"/>
  </w:num>
  <w:num w:numId="26" w16cid:durableId="626474564">
    <w:abstractNumId w:val="26"/>
  </w:num>
  <w:num w:numId="27" w16cid:durableId="108283599">
    <w:abstractNumId w:val="40"/>
  </w:num>
  <w:num w:numId="28" w16cid:durableId="1458066309">
    <w:abstractNumId w:val="27"/>
  </w:num>
  <w:num w:numId="29" w16cid:durableId="376010717">
    <w:abstractNumId w:val="24"/>
  </w:num>
  <w:num w:numId="30" w16cid:durableId="218253780">
    <w:abstractNumId w:val="44"/>
  </w:num>
  <w:num w:numId="31" w16cid:durableId="531917600">
    <w:abstractNumId w:val="32"/>
  </w:num>
  <w:num w:numId="32" w16cid:durableId="1149982675">
    <w:abstractNumId w:val="18"/>
  </w:num>
  <w:num w:numId="33" w16cid:durableId="923228487">
    <w:abstractNumId w:val="15"/>
  </w:num>
  <w:num w:numId="34" w16cid:durableId="2048791136">
    <w:abstractNumId w:val="46"/>
  </w:num>
  <w:num w:numId="35" w16cid:durableId="1445227370">
    <w:abstractNumId w:val="41"/>
  </w:num>
  <w:num w:numId="36" w16cid:durableId="976573403">
    <w:abstractNumId w:val="11"/>
  </w:num>
  <w:num w:numId="37" w16cid:durableId="1593777248">
    <w:abstractNumId w:val="42"/>
  </w:num>
  <w:num w:numId="38" w16cid:durableId="1140269661">
    <w:abstractNumId w:val="49"/>
  </w:num>
  <w:num w:numId="39" w16cid:durableId="257953409">
    <w:abstractNumId w:val="48"/>
  </w:num>
  <w:num w:numId="40" w16cid:durableId="1371998319">
    <w:abstractNumId w:val="17"/>
  </w:num>
  <w:num w:numId="41" w16cid:durableId="995454497">
    <w:abstractNumId w:val="36"/>
  </w:num>
  <w:num w:numId="42" w16cid:durableId="610016930">
    <w:abstractNumId w:val="10"/>
  </w:num>
  <w:num w:numId="43" w16cid:durableId="1508524568">
    <w:abstractNumId w:val="30"/>
  </w:num>
  <w:num w:numId="44" w16cid:durableId="1417753216">
    <w:abstractNumId w:val="43"/>
  </w:num>
  <w:num w:numId="45" w16cid:durableId="1725253275">
    <w:abstractNumId w:val="21"/>
  </w:num>
  <w:num w:numId="46" w16cid:durableId="380402709">
    <w:abstractNumId w:val="20"/>
  </w:num>
  <w:num w:numId="47" w16cid:durableId="1942956059">
    <w:abstractNumId w:val="19"/>
  </w:num>
  <w:num w:numId="48" w16cid:durableId="58359250">
    <w:abstractNumId w:val="3"/>
  </w:num>
  <w:num w:numId="49" w16cid:durableId="95606288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0A5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29C8"/>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B1B"/>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746"/>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49E9"/>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849A7"/>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24BA"/>
    <w:rsid w:val="006F4526"/>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46BE"/>
    <w:rsid w:val="007D5BBF"/>
    <w:rsid w:val="007D621B"/>
    <w:rsid w:val="007D6F3D"/>
    <w:rsid w:val="007D77FB"/>
    <w:rsid w:val="007E19B7"/>
    <w:rsid w:val="007E2538"/>
    <w:rsid w:val="007E56F1"/>
    <w:rsid w:val="007E578E"/>
    <w:rsid w:val="007F07D5"/>
    <w:rsid w:val="007F40BC"/>
    <w:rsid w:val="007F4429"/>
    <w:rsid w:val="007F492B"/>
    <w:rsid w:val="00803907"/>
    <w:rsid w:val="00803E72"/>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326F"/>
    <w:rsid w:val="00927536"/>
    <w:rsid w:val="009320F7"/>
    <w:rsid w:val="0093397F"/>
    <w:rsid w:val="00934137"/>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6A10"/>
    <w:rsid w:val="00A17BC2"/>
    <w:rsid w:val="00A3033A"/>
    <w:rsid w:val="00A37690"/>
    <w:rsid w:val="00A414E8"/>
    <w:rsid w:val="00A41CA8"/>
    <w:rsid w:val="00A45983"/>
    <w:rsid w:val="00A4610E"/>
    <w:rsid w:val="00A517A5"/>
    <w:rsid w:val="00A52302"/>
    <w:rsid w:val="00A5251F"/>
    <w:rsid w:val="00A545F9"/>
    <w:rsid w:val="00A55F71"/>
    <w:rsid w:val="00A57B98"/>
    <w:rsid w:val="00A6017A"/>
    <w:rsid w:val="00A63B0B"/>
    <w:rsid w:val="00A701C6"/>
    <w:rsid w:val="00A81C03"/>
    <w:rsid w:val="00A91761"/>
    <w:rsid w:val="00A91E3B"/>
    <w:rsid w:val="00A933C7"/>
    <w:rsid w:val="00A939A1"/>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27D3E"/>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3CDA"/>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9F0"/>
    <w:rsid w:val="00DE3BD3"/>
    <w:rsid w:val="00DE66B9"/>
    <w:rsid w:val="00DF057A"/>
    <w:rsid w:val="00DF2840"/>
    <w:rsid w:val="00DF2984"/>
    <w:rsid w:val="00DF5399"/>
    <w:rsid w:val="00DF60F3"/>
    <w:rsid w:val="00E02560"/>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0D88"/>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008B9B"/>
  <w15:docId w15:val="{9D2407E1-0D6F-4B91-B248-FB458897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69">
      <w:bodyDiv w:val="1"/>
      <w:marLeft w:val="0"/>
      <w:marRight w:val="0"/>
      <w:marTop w:val="0"/>
      <w:marBottom w:val="0"/>
      <w:divBdr>
        <w:top w:val="none" w:sz="0" w:space="0" w:color="auto"/>
        <w:left w:val="none" w:sz="0" w:space="0" w:color="auto"/>
        <w:bottom w:val="none" w:sz="0" w:space="0" w:color="auto"/>
        <w:right w:val="none" w:sz="0" w:space="0" w:color="auto"/>
      </w:divBdr>
    </w:div>
    <w:div w:id="12188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5.tceq.texas.gov/crpub/index.cfm?fuseaction=regent.RN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tceq.texas.gov/crpub/index.cfm?fuseaction=cust.CustSearch" TargetMode="External"/><Relationship Id="rId5" Type="http://schemas.openxmlformats.org/officeDocument/2006/relationships/webSettings" Target="webSettings.xml"/><Relationship Id="rId15" Type="http://schemas.openxmlformats.org/officeDocument/2006/relationships/hyperlink" Target="https://www15.tceq.texas.gov/crpub/index.cfm?fuseaction=regent.RNSearc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hyperlink" Target="https://www15.tceq.texas.gov/crpub/index.cfm?fuseaction=cust.Cust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
      <w:docPartPr>
        <w:name w:val="69884CB7158D4A6B8A99905202143C36"/>
        <w:category>
          <w:name w:val="General"/>
          <w:gallery w:val="placeholder"/>
        </w:category>
        <w:types>
          <w:type w:val="bbPlcHdr"/>
        </w:types>
        <w:behaviors>
          <w:behavior w:val="content"/>
        </w:behaviors>
        <w:guid w:val="{3430272D-C242-4E40-8FD4-642E64A17BB1}"/>
      </w:docPartPr>
      <w:docPartBody>
        <w:p w:rsidR="00DD2CCF" w:rsidRDefault="00BB2421" w:rsidP="00BB2421">
          <w:pPr>
            <w:pStyle w:val="69884CB7158D4A6B8A99905202143C36"/>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2479A"/>
    <w:rsid w:val="0013403D"/>
    <w:rsid w:val="001836ED"/>
    <w:rsid w:val="00183F65"/>
    <w:rsid w:val="00191AC1"/>
    <w:rsid w:val="001D2487"/>
    <w:rsid w:val="001E7A24"/>
    <w:rsid w:val="0024418B"/>
    <w:rsid w:val="002646C6"/>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77815"/>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 w:type="paragraph" w:customStyle="1" w:styleId="7CBAD872998943D3AE4C7368D5417E9B">
    <w:name w:val="7CBAD872998943D3AE4C7368D5417E9B"/>
    <w:rsid w:val="002646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E196-86F3-4E46-AD8E-4494BE3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2202</Words>
  <Characters>12553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2</cp:revision>
  <cp:lastPrinted>2023-06-06T19:03:00Z</cp:lastPrinted>
  <dcterms:created xsi:type="dcterms:W3CDTF">2023-06-06T20:12:00Z</dcterms:created>
  <dcterms:modified xsi:type="dcterms:W3CDTF">2023-06-06T20:12:00Z</dcterms:modified>
</cp:coreProperties>
</file>