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contentLocked"/>
        <w:placeholder>
          <w:docPart w:val="9269D4199B2F47F79065225952EEE995"/>
        </w:placeholder>
        <w:showingPlcHdr/>
        <w:group/>
      </w:sdtPr>
      <w:sdtEndPr>
        <w:rPr>
          <w:b w:val="0"/>
          <w:bCs w:val="0"/>
        </w:rPr>
      </w:sdtEndPr>
      <w:sdtContent>
        <w:p w14:paraId="4FE1F815" w14:textId="486FDEB7" w:rsidR="008A7FC2" w:rsidRPr="00626A46" w:rsidRDefault="006F59D5" w:rsidP="006F59D5">
          <w:pPr>
            <w:pStyle w:val="Heading1"/>
            <w:spacing w:before="0"/>
            <w:rPr>
              <w:rStyle w:val="eop"/>
              <w:rFonts w:ascii="Lucida Bright" w:hAnsi="Lucida Bright" w:cs="Segoe UI"/>
              <w:sz w:val="22"/>
              <w:szCs w:val="22"/>
              <w:lang w:val="es-US"/>
            </w:rPr>
          </w:pPr>
          <w:r w:rsidRPr="0043387E">
            <w:rPr>
              <w:rStyle w:val="normaltextrun"/>
              <w:rFonts w:ascii="Lucida Bright" w:hAnsi="Lucida Bright"/>
              <w:sz w:val="22"/>
              <w:szCs w:val="22"/>
              <w:lang w:val="es"/>
            </w:rPr>
            <w:t>PLANTILLA DE IDIOMA ESPAÑOL PARA SOLICITUDES DE PERMISO CAFO</w:t>
          </w:r>
        </w:p>
      </w:sdtContent>
    </w:sdt>
    <w:p w14:paraId="2AF7184B" w14:textId="68120B98" w:rsidR="008A7FC2" w:rsidRPr="00626A46" w:rsidRDefault="00A91F0B"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142720">
            <w:rPr>
              <w:rStyle w:val="normaltextrun"/>
              <w:rFonts w:ascii="Lucida Bright" w:hAnsi="Lucida Bright"/>
              <w:i/>
              <w:iCs/>
              <w:sz w:val="22"/>
              <w:szCs w:val="22"/>
              <w:lang w:val="es"/>
            </w:rPr>
            <w:t>.</w:t>
          </w:r>
        </w:sdtContent>
      </w:sdt>
    </w:p>
    <w:p w14:paraId="646BC6D7" w14:textId="667C9BF5" w:rsidR="008A7FC2" w:rsidRPr="00626A46" w:rsidRDefault="00A91F0B"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27116395"/>
          <w:lock w:val="sdtContentLocked"/>
          <w:placeholder>
            <w:docPart w:val="DefaultPlaceholder_-1854013440"/>
          </w:placeholder>
          <w:group/>
        </w:sdtPr>
        <w:sdtEndPr>
          <w:rPr>
            <w:rStyle w:val="normaltextrun"/>
          </w:rPr>
        </w:sdtEndPr>
        <w:sdtContent>
          <w:r w:rsidR="00142720">
            <w:rPr>
              <w:rStyle w:val="normaltextrun"/>
              <w:rFonts w:ascii="Lucida Bright" w:hAnsi="Lucida Bright"/>
              <w:sz w:val="22"/>
              <w:szCs w:val="22"/>
              <w:lang w:val="es"/>
            </w:rPr>
            <w:t>Willem M. Terpstra</w:t>
          </w:r>
          <w:r w:rsidR="008A7FC2" w:rsidRPr="00626A46">
            <w:rPr>
              <w:rStyle w:val="normaltextrun"/>
              <w:rFonts w:ascii="Lucida Bright" w:hAnsi="Lucida Bright"/>
              <w:sz w:val="22"/>
              <w:szCs w:val="22"/>
              <w:lang w:val="es"/>
            </w:rPr>
            <w:t>.</w:t>
          </w:r>
        </w:sdtContent>
      </w:sdt>
    </w:p>
    <w:p w14:paraId="19CF5D22" w14:textId="5278039C" w:rsidR="00142720" w:rsidRPr="00142720" w:rsidRDefault="00A91F0B"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EndPr>
          <w:rPr>
            <w:rStyle w:val="normaltextrun"/>
          </w:rPr>
        </w:sdtEndPr>
        <w:sdtContent>
          <w:r w:rsidR="008A7FC2" w:rsidRPr="00142720">
            <w:rPr>
              <w:rStyle w:val="normaltextrun"/>
              <w:rFonts w:ascii="Lucida Bright" w:hAnsi="Lucida Bright"/>
              <w:sz w:val="22"/>
              <w:szCs w:val="22"/>
              <w:lang w:val="es"/>
            </w:rPr>
            <w:t xml:space="preserve">Introduzca </w:t>
          </w:r>
          <w:hyperlink r:id="rId8" w:tgtFrame="_blank" w:history="1">
            <w:r w:rsidR="008A7FC2" w:rsidRPr="00142720">
              <w:rPr>
                <w:rStyle w:val="normaltextrun"/>
                <w:rFonts w:ascii="Lucida Bright" w:hAnsi="Lucida Bright"/>
                <w:sz w:val="22"/>
                <w:szCs w:val="22"/>
                <w:u w:val="single"/>
                <w:lang w:val="es"/>
              </w:rPr>
              <w:t>el Número de Cliente</w:t>
            </w:r>
          </w:hyperlink>
          <w:r w:rsidR="008A7FC2" w:rsidRPr="00142720">
            <w:rPr>
              <w:rStyle w:val="normaltextrun"/>
              <w:rFonts w:ascii="Lucida Bright" w:hAnsi="Lucida Bright"/>
              <w:sz w:val="22"/>
              <w:szCs w:val="22"/>
              <w:lang w:val="es"/>
            </w:rPr>
            <w:t>:</w:t>
          </w:r>
        </w:sdtContent>
      </w:sdt>
      <w:r w:rsidR="008A7FC2" w:rsidRPr="00142720">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34034361"/>
          <w:lock w:val="sdtContentLocked"/>
          <w:placeholder>
            <w:docPart w:val="DefaultPlaceholder_-1854013440"/>
          </w:placeholder>
          <w:group/>
        </w:sdtPr>
        <w:sdtEndPr>
          <w:rPr>
            <w:rStyle w:val="DefaultParagraphFont"/>
            <w:rFonts w:eastAsia="Calibri"/>
            <w:sz w:val="24"/>
            <w:szCs w:val="24"/>
            <w:lang w:val="en-US"/>
          </w:rPr>
        </w:sdtEndPr>
        <w:sdtContent>
          <w:r w:rsidR="00142720" w:rsidRPr="00142720">
            <w:rPr>
              <w:rFonts w:ascii="Lucida Bright" w:eastAsia="Calibri" w:hAnsi="Lucida Bright"/>
            </w:rPr>
            <w:t>CN604737668</w:t>
          </w:r>
        </w:sdtContent>
      </w:sdt>
    </w:p>
    <w:p w14:paraId="5385E32C" w14:textId="7365F1B7" w:rsidR="008A7FC2" w:rsidRPr="00142720" w:rsidRDefault="00A91F0B"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EndPr>
          <w:rPr>
            <w:rStyle w:val="normaltextrun"/>
          </w:rPr>
        </w:sdtEndPr>
        <w:sdtContent>
          <w:r w:rsidR="008A7FC2" w:rsidRPr="00142720">
            <w:rPr>
              <w:rStyle w:val="normaltextrun"/>
              <w:rFonts w:ascii="Lucida Bright" w:hAnsi="Lucida Bright"/>
              <w:sz w:val="22"/>
              <w:szCs w:val="22"/>
              <w:lang w:val="es"/>
            </w:rPr>
            <w:t>Nombre de la Instalación:</w:t>
          </w:r>
        </w:sdtContent>
      </w:sdt>
      <w:r w:rsidR="008A7FC2" w:rsidRPr="00142720">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374504254"/>
          <w:lock w:val="sdtContentLocked"/>
          <w:placeholder>
            <w:docPart w:val="DefaultPlaceholder_-1854013440"/>
          </w:placeholder>
          <w:group/>
        </w:sdtPr>
        <w:sdtEndPr>
          <w:rPr>
            <w:rStyle w:val="normaltextrun"/>
            <w:color w:val="7F7F7F"/>
          </w:rPr>
        </w:sdtEndPr>
        <w:sdtContent>
          <w:r w:rsidR="00142720" w:rsidRPr="005F154A">
            <w:rPr>
              <w:rStyle w:val="normaltextrun"/>
              <w:rFonts w:ascii="Lucida Bright" w:hAnsi="Lucida Bright"/>
              <w:sz w:val="22"/>
              <w:szCs w:val="22"/>
              <w:lang w:val="es"/>
            </w:rPr>
            <w:t>Mountain View Dairy</w:t>
          </w:r>
        </w:sdtContent>
      </w:sdt>
      <w:r w:rsidR="008A7FC2" w:rsidRPr="00142720">
        <w:rPr>
          <w:rStyle w:val="normaltextrun"/>
          <w:rFonts w:ascii="Lucida Bright" w:hAnsi="Lucida Bright"/>
          <w:color w:val="7F7F7F"/>
          <w:sz w:val="22"/>
          <w:szCs w:val="22"/>
          <w:lang w:val="es"/>
        </w:rPr>
        <w:t>.</w:t>
      </w:r>
    </w:p>
    <w:p w14:paraId="526900BA" w14:textId="77781438" w:rsidR="008A7FC2" w:rsidRPr="00626A46" w:rsidRDefault="00A91F0B"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1453785363"/>
          <w:lock w:val="sdtContentLocked"/>
          <w:placeholder>
            <w:docPart w:val="DefaultPlaceholder_-1854013440"/>
          </w:placeholder>
          <w:group/>
        </w:sdtPr>
        <w:sdtEndPr>
          <w:rPr>
            <w:rStyle w:val="DefaultParagraphFont"/>
            <w:color w:val="auto"/>
            <w:sz w:val="24"/>
            <w:szCs w:val="24"/>
            <w:lang w:val="es-ES"/>
          </w:rPr>
        </w:sdtEndPr>
        <w:sdtContent>
          <w:r w:rsidR="005F154A" w:rsidRPr="00F14394">
            <w:rPr>
              <w:rFonts w:ascii="Lucida Bright" w:hAnsi="Lucida Bright"/>
              <w:lang w:val="es-ES"/>
            </w:rPr>
            <w:t>RN101517126</w:t>
          </w:r>
        </w:sdtContent>
      </w:sdt>
    </w:p>
    <w:p w14:paraId="214DAF12" w14:textId="26A30868" w:rsidR="008A7FC2" w:rsidRPr="00626A46" w:rsidRDefault="00A91F0B"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358190146"/>
          <w:lock w:val="sdtContentLocked"/>
          <w:placeholder>
            <w:docPart w:val="DefaultPlaceholder_-1854013440"/>
          </w:placeholder>
          <w:group/>
        </w:sdtPr>
        <w:sdtEndPr>
          <w:rPr>
            <w:rStyle w:val="normaltextrun"/>
            <w:color w:val="7F7F7F"/>
          </w:rPr>
        </w:sdtEndPr>
        <w:sdtContent>
          <w:r w:rsidR="00181DF6" w:rsidRPr="00181DF6">
            <w:rPr>
              <w:rStyle w:val="normaltextrun"/>
              <w:rFonts w:ascii="Lucida Bright" w:hAnsi="Lucida Bright"/>
              <w:sz w:val="22"/>
              <w:szCs w:val="22"/>
              <w:lang w:val="es"/>
            </w:rPr>
            <w:t>TXG921391</w:t>
          </w:r>
          <w:r w:rsidR="008A7FC2" w:rsidRPr="00181DF6">
            <w:rPr>
              <w:rStyle w:val="normaltextrun"/>
              <w:rFonts w:ascii="Lucida Bright" w:hAnsi="Lucida Bright"/>
              <w:sz w:val="22"/>
              <w:szCs w:val="22"/>
              <w:lang w:val="es"/>
            </w:rPr>
            <w:t>.</w:t>
          </w:r>
        </w:sdtContent>
      </w:sdt>
    </w:p>
    <w:p w14:paraId="3C4214AA" w14:textId="4A0BACC4" w:rsidR="008A7FC2" w:rsidRPr="00626A46" w:rsidRDefault="00A91F0B"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44700834"/>
          <w:lock w:val="sdtContentLocked"/>
          <w:placeholder>
            <w:docPart w:val="DefaultPlaceholder_-1854013440"/>
          </w:placeholder>
          <w:group/>
        </w:sdtPr>
        <w:sdtEndPr>
          <w:rPr>
            <w:rStyle w:val="DefaultParagraphFont"/>
            <w:sz w:val="24"/>
            <w:szCs w:val="24"/>
            <w:lang w:val="en-US"/>
          </w:rPr>
        </w:sdtEndPr>
        <w:sdtContent>
          <w:r w:rsidR="00181DF6">
            <w:rPr>
              <w:rFonts w:ascii="Lucida Bright" w:hAnsi="Lucida Bright"/>
            </w:rPr>
            <w:t>Esta instalación actualmente contiene 936 bovinos lecheros totales en los cuales 936 bovinos de ordeño están en confinamiento. La instalación cuenta con 5 Unidades de Manejo de Tierras (LMUs); LMU # 1 - 20 acres, LMU # 2 - 117 acres, LMU # 3 - 164 acres, LMU # 4 - 99 acres y LMU # 5- 62 acres. Hay una cuenca de sedimentación y una estructura de control de retención (RCS) en el sitio; RCS # 1 es 11.70 ac-ft (almacenamiento requerido). Hay cuatro pozos de agua ubicados en la instalación. La instalación está ubicada en el área de drenaje de Proctor Lake en el Segmento No. 1222</w:t>
          </w:r>
        </w:sdtContent>
      </w:sdt>
      <w:r w:rsidR="00181DF6">
        <w:rPr>
          <w:rFonts w:ascii="Lucida Bright" w:hAnsi="Lucida Bright"/>
        </w:rPr>
        <w:t>.</w:t>
      </w:r>
    </w:p>
    <w:p w14:paraId="4E1F9067" w14:textId="6704A54B" w:rsidR="008A7FC2" w:rsidRPr="00626A46" w:rsidRDefault="00A91F0B" w:rsidP="008A7FC2">
      <w:pPr>
        <w:pStyle w:val="paragraph"/>
        <w:numPr>
          <w:ilvl w:val="0"/>
          <w:numId w:val="45"/>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sdt>
        <w:sdtPr>
          <w:rPr>
            <w:rStyle w:val="normaltextrun"/>
            <w:rFonts w:ascii="Lucida Bright" w:hAnsi="Lucida Bright"/>
            <w:sz w:val="22"/>
            <w:szCs w:val="22"/>
            <w:lang w:val="es"/>
          </w:rPr>
          <w:id w:val="1888218434"/>
          <w:lock w:val="sdtContentLocked"/>
          <w:placeholder>
            <w:docPart w:val="DefaultPlaceholder_-1854013440"/>
          </w:placeholder>
          <w:group/>
        </w:sdtPr>
        <w:sdtEndPr>
          <w:rPr>
            <w:rStyle w:val="normaltextrun"/>
          </w:rPr>
        </w:sdtEndPr>
        <w:sdtContent>
          <w:r w:rsidR="008A7FC2" w:rsidRPr="00626A46">
            <w:rPr>
              <w:rStyle w:val="normaltextrun"/>
              <w:rFonts w:ascii="Lucida Bright" w:hAnsi="Lucida Bright"/>
              <w:sz w:val="22"/>
              <w:szCs w:val="22"/>
              <w:lang w:val="es"/>
            </w:rPr>
            <w:t xml:space="preserve"> </w:t>
          </w:r>
          <w:r w:rsidR="00181DF6">
            <w:rPr>
              <w:rStyle w:val="normaltextrun"/>
              <w:rFonts w:ascii="Lucida Bright" w:hAnsi="Lucida Bright"/>
              <w:sz w:val="22"/>
              <w:szCs w:val="22"/>
              <w:lang w:val="es"/>
            </w:rPr>
            <w:t>721 County Road 165, Sidney, Texas 76474</w:t>
          </w:r>
        </w:sdtContent>
      </w:sdt>
    </w:p>
    <w:p w14:paraId="2BF3A6AC" w14:textId="017F2759" w:rsidR="008A7FC2" w:rsidRPr="00626A46" w:rsidRDefault="00A91F0B"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4139609"/>
          <w:lock w:val="sdtContentLocked"/>
          <w:placeholder>
            <w:docPart w:val="DefaultPlaceholder_-1854013440"/>
          </w:placeholder>
          <w:group/>
        </w:sdtPr>
        <w:sdtEndPr>
          <w:rPr>
            <w:rStyle w:val="normaltextrun"/>
            <w:color w:val="7F7F7F"/>
          </w:rPr>
        </w:sdtEndPr>
        <w:sdtContent>
          <w:r w:rsidR="00181DF6" w:rsidRPr="00920535">
            <w:rPr>
              <w:rStyle w:val="normaltextrun"/>
              <w:rFonts w:ascii="Lucida Bright" w:hAnsi="Lucida Bright"/>
              <w:sz w:val="22"/>
              <w:szCs w:val="22"/>
              <w:lang w:val="es"/>
            </w:rPr>
            <w:t xml:space="preserve">Solicitud de notificación de </w:t>
          </w:r>
          <w:r w:rsidR="00181DF6">
            <w:rPr>
              <w:rStyle w:val="normaltextrun"/>
              <w:rFonts w:ascii="Lucida Bright" w:hAnsi="Lucida Bright"/>
              <w:sz w:val="22"/>
              <w:szCs w:val="22"/>
              <w:lang w:val="es"/>
            </w:rPr>
            <w:t>S</w:t>
          </w:r>
          <w:r w:rsidR="00181DF6" w:rsidRPr="00920535">
            <w:rPr>
              <w:rStyle w:val="normaltextrun"/>
              <w:rFonts w:ascii="Lucida Bright" w:hAnsi="Lucida Bright"/>
              <w:sz w:val="22"/>
              <w:szCs w:val="22"/>
              <w:lang w:val="es"/>
            </w:rPr>
            <w:t>ustancial cambio</w:t>
          </w:r>
          <w:r w:rsidR="008A7FC2" w:rsidRPr="00626A46">
            <w:rPr>
              <w:rStyle w:val="normaltextrun"/>
              <w:rFonts w:ascii="Lucida Bright" w:hAnsi="Lucida Bright"/>
              <w:color w:val="7F7F7F"/>
              <w:sz w:val="22"/>
              <w:szCs w:val="22"/>
              <w:lang w:val="es"/>
            </w:rPr>
            <w:t>.</w:t>
          </w:r>
        </w:sdtContent>
      </w:sdt>
    </w:p>
    <w:p w14:paraId="3D4DD380" w14:textId="0C348CA9" w:rsidR="008A7FC2" w:rsidRPr="00626A46" w:rsidRDefault="00A91F0B" w:rsidP="008A7FC2">
      <w:pPr>
        <w:pStyle w:val="paragraph"/>
        <w:numPr>
          <w:ilvl w:val="0"/>
          <w:numId w:val="47"/>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181DF6" w:rsidRPr="00181DF6">
        <w:rPr>
          <w:rFonts w:ascii="Lucida Bright" w:hAnsi="Lucida Bright"/>
          <w:lang w:val="es-ES"/>
        </w:rPr>
        <w:t xml:space="preserve"> </w:t>
      </w:r>
      <w:sdt>
        <w:sdtPr>
          <w:rPr>
            <w:rFonts w:ascii="Lucida Bright" w:hAnsi="Lucida Bright"/>
            <w:lang w:val="es-ES"/>
          </w:rPr>
          <w:id w:val="-1375084570"/>
          <w:lock w:val="sdtContentLocked"/>
          <w:placeholder>
            <w:docPart w:val="DefaultPlaceholder_-1854013440"/>
          </w:placeholder>
          <w:group/>
        </w:sdtPr>
        <w:sdtEndPr/>
        <w:sdtContent>
          <w:r w:rsidR="00181DF6" w:rsidRPr="00C8428E">
            <w:rPr>
              <w:rFonts w:ascii="Lucida Bright" w:hAnsi="Lucida Bright"/>
              <w:lang w:val="es-ES"/>
            </w:rPr>
            <w:t>Cambio en el ganado de ordeño a novilla 936 Total de ganado lechero en el que 936 están ordeñando ganado a 1,419 Novillas de reemplazo de lácteos totales en las que 0 están ordeñando ganado, Nuevo RCS propuesto # 2 y Unidad de Manejo de Tierras Superficie LMU # 1 - 20 acres, LMU # 2 - 105 acres, LMU # 3 - 90 acres y LMU # 4 - 43 acres y Cambio de nombre del sitio de Mountain View Dairy a Cleawater Creek Heifer Ranch</w:t>
          </w:r>
        </w:sdtContent>
      </w:sdt>
      <w:r w:rsidR="00181DF6" w:rsidRPr="00C8428E">
        <w:rPr>
          <w:rFonts w:ascii="Lucida Bright" w:hAnsi="Lucida Bright"/>
          <w:lang w:val="es-ES"/>
        </w:rPr>
        <w:t>.</w:t>
      </w:r>
    </w:p>
    <w:p w14:paraId="6DB7A61F" w14:textId="13E759FC" w:rsidR="008A7FC2" w:rsidRPr="00626A46" w:rsidRDefault="00A91F0B" w:rsidP="008A7FC2">
      <w:pPr>
        <w:pStyle w:val="paragraph"/>
        <w:numPr>
          <w:ilvl w:val="0"/>
          <w:numId w:val="48"/>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525129178"/>
          <w:lock w:val="sdtContentLocked"/>
          <w:placeholder>
            <w:docPart w:val="DefaultPlaceholder_-1854013440"/>
          </w:placeholder>
          <w:group/>
        </w:sdtPr>
        <w:sdtEndPr>
          <w:rPr>
            <w:rStyle w:val="DefaultParagraphFont"/>
            <w:sz w:val="24"/>
            <w:szCs w:val="24"/>
            <w:lang w:val="es-ES"/>
          </w:rPr>
        </w:sdtEndPr>
        <w:sdtContent>
          <w:r w:rsidR="00181DF6" w:rsidRPr="00F14394">
            <w:rPr>
              <w:rFonts w:ascii="Lucida Bright" w:hAnsi="Lucida Bright"/>
              <w:lang w:val="es-ES"/>
            </w:rPr>
            <w:t xml:space="preserve">estiércol, aguas residuales, polvo, lubricantes, </w:t>
          </w:r>
          <w:r w:rsidR="00181DF6" w:rsidRPr="00F14394">
            <w:rPr>
              <w:rFonts w:ascii="Lucida Bright" w:hAnsi="Lucida Bright"/>
              <w:lang w:val="es-ES"/>
            </w:rPr>
            <w:lastRenderedPageBreak/>
            <w:t>piensos, almacenamiento de combustible, medicamentos, productos químicos de limpieza</w:t>
          </w:r>
          <w:r w:rsidR="00181DF6">
            <w:rPr>
              <w:rFonts w:ascii="Lucida Bright" w:hAnsi="Lucida Bright"/>
              <w:lang w:val="es-ES"/>
            </w:rPr>
            <w:t>.</w:t>
          </w:r>
        </w:sdtContent>
      </w:sdt>
    </w:p>
    <w:p w14:paraId="396CDE2F" w14:textId="29799540" w:rsidR="008A7FC2" w:rsidRPr="00626A46" w:rsidRDefault="00A91F0B" w:rsidP="008A7FC2">
      <w:pPr>
        <w:pStyle w:val="paragraph"/>
        <w:numPr>
          <w:ilvl w:val="0"/>
          <w:numId w:val="4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891535402"/>
          <w:lock w:val="sdtContentLocked"/>
          <w:placeholder>
            <w:docPart w:val="DefaultPlaceholder_-1854013440"/>
          </w:placeholder>
          <w:group/>
        </w:sdtPr>
        <w:sdtEndPr>
          <w:rPr>
            <w:rStyle w:val="DefaultParagraphFont"/>
            <w:rFonts w:eastAsia="Calibri"/>
            <w:sz w:val="24"/>
            <w:szCs w:val="24"/>
            <w:lang w:val="en-US"/>
          </w:rPr>
        </w:sdtEndPr>
        <w:sdtContent>
          <w:r w:rsidR="00181DF6">
            <w:rPr>
              <w:rFonts w:ascii="Lucida Bright" w:eastAsia="Calibri" w:hAnsi="Lucida Bright"/>
            </w:rPr>
            <w:t>El estiércol se almacenará dentro del área de drenaje de RCS # 1 y RCS propuesto # 2. Las aguas residuales se almacenarán en RCS # 1 y RCS propuesto # 2 hasta que se rieguen adecuadamente a través del pivote central. El estiércol se transportará fuera del sitio o se aplicará tierra para uso beneficioso de acuerdo con el Plan de Manejo de Nutrientes. RCS # 1 y RCS # 2 propuesto se diseñarán para almacenar y mantener el lodo y las precipitaciones de 25 a 24 horas. Todos los demás limpiadores, lubricantes, combustibles y medicamentos se mantendrán y se seguirán las instrucciones de todos los fabricantes. Las vacas muertas serán compostadas dentro del área de drenaje del RCS</w:t>
          </w:r>
        </w:sdtContent>
      </w:sdt>
      <w:r w:rsidR="00181DF6">
        <w:rPr>
          <w:rFonts w:ascii="Lucida Bright" w:eastAsia="Calibri" w:hAnsi="Lucida Bright"/>
        </w:rPr>
        <w:t>.</w:t>
      </w:r>
    </w:p>
    <w:p w14:paraId="209492B5" w14:textId="77777777" w:rsidR="008A7FC2" w:rsidRPr="00626A46" w:rsidRDefault="00A91F0B"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3A2981">
              <w:footerReference w:type="default" r:id="rId10"/>
              <w:pgSz w:w="12240" w:h="15840"/>
              <w:pgMar w:top="1440" w:right="1008" w:bottom="126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p w14:paraId="3FB80F42" w14:textId="746E6D8F" w:rsidR="001E7BEF" w:rsidRPr="009579C2" w:rsidRDefault="001E7BEF" w:rsidP="00200556">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2466" w14:textId="77777777" w:rsidR="000A2DEE" w:rsidRDefault="000A2DEE">
      <w:r>
        <w:separator/>
      </w:r>
    </w:p>
  </w:endnote>
  <w:endnote w:type="continuationSeparator" w:id="0">
    <w:p w14:paraId="0A99021B" w14:textId="77777777" w:rsidR="000A2DEE" w:rsidRDefault="000A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Default="00867BED" w:rsidP="00867BED">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E95190">
      <w:rPr>
        <w:rFonts w:ascii="Lucida Bright" w:hAnsi="Lucida Bright"/>
        <w:sz w:val="22"/>
        <w:szCs w:val="22"/>
      </w:rPr>
      <w:t>4/1</w:t>
    </w:r>
    <w:r w:rsidR="005814B3">
      <w:rPr>
        <w:rFonts w:ascii="Lucida Bright" w:hAnsi="Lucida Bright"/>
        <w:sz w:val="22"/>
        <w:szCs w:val="22"/>
      </w:rPr>
      <w:t>8</w:t>
    </w:r>
    <w:r w:rsidR="003A2981" w:rsidRPr="00E95190">
      <w:rPr>
        <w:rFonts w:ascii="Lucida Bright" w:hAnsi="Lucida Bright"/>
        <w:sz w:val="22"/>
        <w:szCs w:val="22"/>
      </w:rPr>
      <w:t>/</w:t>
    </w:r>
    <w:r w:rsidR="005814B3">
      <w:rPr>
        <w:rFonts w:ascii="Lucida Bright" w:hAnsi="Lucida Bright"/>
        <w:sz w:val="22"/>
        <w:szCs w:val="22"/>
      </w:rPr>
      <w:t>20</w:t>
    </w:r>
    <w:r w:rsidR="003A2981"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006531CF">
      <w:rPr>
        <w:rFonts w:ascii="Lucida Bright" w:hAnsi="Lucida Bright"/>
        <w:sz w:val="22"/>
        <w:szCs w:val="22"/>
      </w:rPr>
      <w:tab/>
    </w:r>
    <w:r w:rsidR="006531CF">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3A2981">
          <w:rPr>
            <w:rFonts w:ascii="Lucida Bright" w:hAnsi="Lucida Bright"/>
            <w:sz w:val="22"/>
            <w:szCs w:val="22"/>
          </w:rPr>
          <w:instrText xml:space="preserve"> PAGE   \* MERGEFORMAT </w:instrText>
        </w:r>
        <w:r w:rsidR="003A2981" w:rsidRPr="003A2981">
          <w:rPr>
            <w:rFonts w:ascii="Lucida Bright" w:hAnsi="Lucida Bright"/>
            <w:sz w:val="22"/>
            <w:szCs w:val="22"/>
          </w:rPr>
          <w:fldChar w:fldCharType="separate"/>
        </w:r>
        <w:r w:rsidR="003A2981" w:rsidRPr="003A2981">
          <w:rPr>
            <w:rFonts w:ascii="Lucida Bright" w:hAnsi="Lucida Bright"/>
            <w:noProof/>
            <w:sz w:val="22"/>
            <w:szCs w:val="22"/>
          </w:rPr>
          <w:t>2</w:t>
        </w:r>
        <w:r w:rsidR="003A2981"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2DF9B2F1" w:rsidR="00867BED" w:rsidRPr="00D55EB8" w:rsidRDefault="00867BED" w:rsidP="00D5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2D8" w14:textId="77777777" w:rsidR="000A2DEE" w:rsidRDefault="000A2DEE">
      <w:r>
        <w:separator/>
      </w:r>
    </w:p>
  </w:footnote>
  <w:footnote w:type="continuationSeparator" w:id="0">
    <w:p w14:paraId="4213C93A" w14:textId="77777777" w:rsidR="000A2DEE" w:rsidRDefault="000A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134726">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132094149">
    <w:abstractNumId w:val="6"/>
  </w:num>
  <w:num w:numId="3" w16cid:durableId="964387600">
    <w:abstractNumId w:val="50"/>
  </w:num>
  <w:num w:numId="4" w16cid:durableId="21132557">
    <w:abstractNumId w:val="35"/>
  </w:num>
  <w:num w:numId="5" w16cid:durableId="1640069440">
    <w:abstractNumId w:val="33"/>
  </w:num>
  <w:num w:numId="6" w16cid:durableId="2137990469">
    <w:abstractNumId w:val="4"/>
  </w:num>
  <w:num w:numId="7" w16cid:durableId="1998148756">
    <w:abstractNumId w:val="38"/>
  </w:num>
  <w:num w:numId="8" w16cid:durableId="1922987062">
    <w:abstractNumId w:val="23"/>
  </w:num>
  <w:num w:numId="9" w16cid:durableId="2083790907">
    <w:abstractNumId w:val="31"/>
  </w:num>
  <w:num w:numId="10" w16cid:durableId="1563827448">
    <w:abstractNumId w:val="37"/>
  </w:num>
  <w:num w:numId="11" w16cid:durableId="1335231659">
    <w:abstractNumId w:val="39"/>
  </w:num>
  <w:num w:numId="12" w16cid:durableId="2039575121">
    <w:abstractNumId w:val="14"/>
  </w:num>
  <w:num w:numId="13" w16cid:durableId="1270043979">
    <w:abstractNumId w:val="7"/>
  </w:num>
  <w:num w:numId="14" w16cid:durableId="1647781894">
    <w:abstractNumId w:val="29"/>
  </w:num>
  <w:num w:numId="15" w16cid:durableId="827483322">
    <w:abstractNumId w:val="9"/>
  </w:num>
  <w:num w:numId="16" w16cid:durableId="1506941087">
    <w:abstractNumId w:val="28"/>
  </w:num>
  <w:num w:numId="17" w16cid:durableId="1353189158">
    <w:abstractNumId w:val="25"/>
  </w:num>
  <w:num w:numId="18" w16cid:durableId="333343118">
    <w:abstractNumId w:val="16"/>
  </w:num>
  <w:num w:numId="19" w16cid:durableId="1004820293">
    <w:abstractNumId w:val="22"/>
  </w:num>
  <w:num w:numId="20" w16cid:durableId="1793787540">
    <w:abstractNumId w:val="12"/>
  </w:num>
  <w:num w:numId="21" w16cid:durableId="1555701646">
    <w:abstractNumId w:val="47"/>
  </w:num>
  <w:num w:numId="22" w16cid:durableId="1190215486">
    <w:abstractNumId w:val="45"/>
  </w:num>
  <w:num w:numId="23" w16cid:durableId="1814251993">
    <w:abstractNumId w:val="8"/>
  </w:num>
  <w:num w:numId="24" w16cid:durableId="1082524614">
    <w:abstractNumId w:val="13"/>
  </w:num>
  <w:num w:numId="25" w16cid:durableId="2091539861">
    <w:abstractNumId w:val="5"/>
  </w:num>
  <w:num w:numId="26" w16cid:durableId="889072516">
    <w:abstractNumId w:val="26"/>
  </w:num>
  <w:num w:numId="27" w16cid:durableId="825821909">
    <w:abstractNumId w:val="40"/>
  </w:num>
  <w:num w:numId="28" w16cid:durableId="650066482">
    <w:abstractNumId w:val="27"/>
  </w:num>
  <w:num w:numId="29" w16cid:durableId="621419668">
    <w:abstractNumId w:val="24"/>
  </w:num>
  <w:num w:numId="30" w16cid:durableId="738943344">
    <w:abstractNumId w:val="44"/>
  </w:num>
  <w:num w:numId="31" w16cid:durableId="838958614">
    <w:abstractNumId w:val="32"/>
  </w:num>
  <w:num w:numId="32" w16cid:durableId="470751331">
    <w:abstractNumId w:val="18"/>
  </w:num>
  <w:num w:numId="33" w16cid:durableId="175310334">
    <w:abstractNumId w:val="15"/>
  </w:num>
  <w:num w:numId="34" w16cid:durableId="843473702">
    <w:abstractNumId w:val="46"/>
  </w:num>
  <w:num w:numId="35" w16cid:durableId="1618675944">
    <w:abstractNumId w:val="41"/>
  </w:num>
  <w:num w:numId="36" w16cid:durableId="1744718558">
    <w:abstractNumId w:val="11"/>
  </w:num>
  <w:num w:numId="37" w16cid:durableId="396437325">
    <w:abstractNumId w:val="42"/>
  </w:num>
  <w:num w:numId="38" w16cid:durableId="876963809">
    <w:abstractNumId w:val="49"/>
  </w:num>
  <w:num w:numId="39" w16cid:durableId="585924337">
    <w:abstractNumId w:val="48"/>
  </w:num>
  <w:num w:numId="40" w16cid:durableId="2066877294">
    <w:abstractNumId w:val="17"/>
  </w:num>
  <w:num w:numId="41" w16cid:durableId="212889232">
    <w:abstractNumId w:val="36"/>
  </w:num>
  <w:num w:numId="42" w16cid:durableId="1781875593">
    <w:abstractNumId w:val="10"/>
  </w:num>
  <w:num w:numId="43" w16cid:durableId="845048426">
    <w:abstractNumId w:val="30"/>
  </w:num>
  <w:num w:numId="44" w16cid:durableId="1870679129">
    <w:abstractNumId w:val="43"/>
  </w:num>
  <w:num w:numId="45" w16cid:durableId="545459246">
    <w:abstractNumId w:val="21"/>
  </w:num>
  <w:num w:numId="46" w16cid:durableId="139077690">
    <w:abstractNumId w:val="20"/>
  </w:num>
  <w:num w:numId="47" w16cid:durableId="1527059757">
    <w:abstractNumId w:val="19"/>
  </w:num>
  <w:num w:numId="48" w16cid:durableId="1642926210">
    <w:abstractNumId w:val="3"/>
  </w:num>
  <w:num w:numId="49" w16cid:durableId="55870573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2720"/>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1DF6"/>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0556"/>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B51EE"/>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154A"/>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59D5"/>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62EC"/>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9EE"/>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1CE2"/>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1F0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5EB8"/>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3F12"/>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D839ED" w:rsidP="00D839ED">
          <w:pPr>
            <w:pStyle w:val="9269D4199B2F47F79065225952EEE9952"/>
          </w:pPr>
          <w:r w:rsidRPr="0043387E">
            <w:rPr>
              <w:rStyle w:val="normaltextrun"/>
              <w:rFonts w:ascii="Lucida Bright" w:hAnsi="Lucida Bright"/>
              <w:sz w:val="22"/>
              <w:szCs w:val="22"/>
              <w:lang w:val="es"/>
            </w:rPr>
            <w:t>PLANTILLA DE IDIOMA ESPAÑOL PARA SOLICITUDES DE PERMISO CAFO</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1F307F"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1F307F"/>
    <w:rsid w:val="0024418B"/>
    <w:rsid w:val="002B41ED"/>
    <w:rsid w:val="002E560E"/>
    <w:rsid w:val="00300FE9"/>
    <w:rsid w:val="00354442"/>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725F2"/>
    <w:rsid w:val="00D839ED"/>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38E8"/>
    <w:rPr>
      <w:color w:val="808080"/>
    </w:rPr>
  </w:style>
  <w:style w:type="paragraph" w:customStyle="1" w:styleId="9269D4199B2F47F79065225952EEE9951">
    <w:name w:val="9269D4199B2F47F79065225952EEE9951"/>
    <w:rsid w:val="001F307F"/>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577C739CBA9A4CC58527BB29B618197F">
    <w:name w:val="577C739CBA9A4CC58527BB29B618197F"/>
    <w:rsid w:val="001F307F"/>
    <w:pPr>
      <w:spacing w:after="120" w:line="240" w:lineRule="auto"/>
    </w:pPr>
    <w:rPr>
      <w:rFonts w:ascii="Georgia" w:eastAsia="Calibri" w:hAnsi="Georgia" w:cs="Times New Roman"/>
      <w:sz w:val="24"/>
      <w:szCs w:val="24"/>
    </w:rPr>
  </w:style>
  <w:style w:type="paragraph" w:customStyle="1" w:styleId="D8065584B39B4E649C979F55FA334695">
    <w:name w:val="D8065584B39B4E649C979F55FA334695"/>
    <w:rsid w:val="001F307F"/>
    <w:pPr>
      <w:spacing w:after="120" w:line="240" w:lineRule="auto"/>
    </w:pPr>
    <w:rPr>
      <w:rFonts w:ascii="Georgia" w:eastAsia="Calibri" w:hAnsi="Georgia" w:cs="Times New Roman"/>
      <w:sz w:val="24"/>
      <w:szCs w:val="24"/>
    </w:rPr>
  </w:style>
  <w:style w:type="paragraph" w:customStyle="1" w:styleId="4FE993EB0068480AB6E2C433B464511B">
    <w:name w:val="4FE993EB0068480AB6E2C433B464511B"/>
    <w:rsid w:val="001F307F"/>
    <w:pPr>
      <w:spacing w:after="120" w:line="240" w:lineRule="auto"/>
    </w:pPr>
    <w:rPr>
      <w:rFonts w:ascii="Georgia" w:eastAsia="Calibri" w:hAnsi="Georgia" w:cs="Times New Roman"/>
      <w:sz w:val="24"/>
      <w:szCs w:val="24"/>
    </w:rPr>
  </w:style>
  <w:style w:type="paragraph" w:customStyle="1" w:styleId="2DC1BFEEE83B4079A478D5F86810A94D">
    <w:name w:val="2DC1BFEEE83B4079A478D5F86810A94D"/>
    <w:rsid w:val="001F307F"/>
    <w:pPr>
      <w:spacing w:after="120" w:line="240" w:lineRule="auto"/>
    </w:pPr>
    <w:rPr>
      <w:rFonts w:ascii="Georgia" w:eastAsia="Calibri" w:hAnsi="Georgia" w:cs="Times New Roman"/>
      <w:sz w:val="24"/>
      <w:szCs w:val="24"/>
    </w:rPr>
  </w:style>
  <w:style w:type="paragraph" w:customStyle="1" w:styleId="1719EB61B9E746BFA62867D3DB888D4C">
    <w:name w:val="1719EB61B9E746BFA62867D3DB888D4C"/>
    <w:rsid w:val="001F307F"/>
    <w:pPr>
      <w:spacing w:after="120" w:line="240" w:lineRule="auto"/>
    </w:pPr>
    <w:rPr>
      <w:rFonts w:ascii="Georgia" w:eastAsia="Calibri" w:hAnsi="Georgia" w:cs="Times New Roman"/>
      <w:sz w:val="24"/>
      <w:szCs w:val="24"/>
    </w:rPr>
  </w:style>
  <w:style w:type="paragraph" w:customStyle="1" w:styleId="2F6905EF49B24F4ABE3940BE6FDD7AA9">
    <w:name w:val="2F6905EF49B24F4ABE3940BE6FDD7AA9"/>
    <w:rsid w:val="001F307F"/>
    <w:pPr>
      <w:spacing w:after="120" w:line="240" w:lineRule="auto"/>
    </w:pPr>
    <w:rPr>
      <w:rFonts w:ascii="Georgia" w:eastAsia="Calibri" w:hAnsi="Georgia" w:cs="Times New Roman"/>
      <w:sz w:val="24"/>
      <w:szCs w:val="24"/>
    </w:rPr>
  </w:style>
  <w:style w:type="paragraph" w:customStyle="1" w:styleId="439BB10BA9BF46C796D1A9A0A7BDD3A6">
    <w:name w:val="439BB10BA9BF46C796D1A9A0A7BDD3A6"/>
    <w:rsid w:val="001F307F"/>
    <w:pPr>
      <w:spacing w:after="120" w:line="240" w:lineRule="auto"/>
    </w:pPr>
    <w:rPr>
      <w:rFonts w:ascii="Georgia" w:eastAsia="Calibri" w:hAnsi="Georgia" w:cs="Times New Roman"/>
      <w:sz w:val="24"/>
      <w:szCs w:val="24"/>
    </w:rPr>
  </w:style>
  <w:style w:type="paragraph" w:customStyle="1" w:styleId="C1AEC90895DC411CADD49C6C26C1EE31">
    <w:name w:val="C1AEC90895DC411CADD49C6C26C1EE31"/>
    <w:rsid w:val="001F307F"/>
    <w:pPr>
      <w:spacing w:after="120" w:line="240" w:lineRule="auto"/>
    </w:pPr>
    <w:rPr>
      <w:rFonts w:ascii="Georgia" w:eastAsia="Calibri" w:hAnsi="Georgia" w:cs="Times New Roman"/>
      <w:sz w:val="24"/>
      <w:szCs w:val="24"/>
    </w:rPr>
  </w:style>
  <w:style w:type="paragraph" w:customStyle="1" w:styleId="FB41889B1EE04E85B9D5866218A5DD94">
    <w:name w:val="FB41889B1EE04E85B9D5866218A5DD94"/>
    <w:rsid w:val="001F307F"/>
    <w:pPr>
      <w:spacing w:after="120" w:line="240" w:lineRule="auto"/>
    </w:pPr>
    <w:rPr>
      <w:rFonts w:ascii="Georgia" w:eastAsia="Calibri" w:hAnsi="Georgia" w:cs="Times New Roman"/>
      <w:sz w:val="24"/>
      <w:szCs w:val="24"/>
    </w:rPr>
  </w:style>
  <w:style w:type="paragraph" w:customStyle="1" w:styleId="A89CAAF9739E45B7A903020F4914F1EF">
    <w:name w:val="A89CAAF9739E45B7A903020F4914F1EF"/>
    <w:rsid w:val="001F307F"/>
    <w:pPr>
      <w:spacing w:after="120" w:line="240" w:lineRule="auto"/>
    </w:pPr>
    <w:rPr>
      <w:rFonts w:ascii="Georgia" w:eastAsia="Calibri" w:hAnsi="Georgia" w:cs="Times New Roman"/>
      <w:sz w:val="24"/>
      <w:szCs w:val="24"/>
    </w:rPr>
  </w:style>
  <w:style w:type="paragraph" w:customStyle="1" w:styleId="3FBA1DAFEC07406481DEE0CE13818F11">
    <w:name w:val="3FBA1DAFEC07406481DEE0CE13818F11"/>
    <w:rsid w:val="001F307F"/>
    <w:pPr>
      <w:spacing w:after="120" w:line="240" w:lineRule="auto"/>
    </w:pPr>
    <w:rPr>
      <w:rFonts w:ascii="Georgia" w:eastAsia="Calibri" w:hAnsi="Georgia" w:cs="Times New Roman"/>
      <w:sz w:val="24"/>
      <w:szCs w:val="24"/>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character" w:customStyle="1" w:styleId="normaltextrun">
    <w:name w:val="normaltextrun"/>
    <w:basedOn w:val="DefaultParagraphFont"/>
    <w:rsid w:val="00D839ED"/>
  </w:style>
  <w:style w:type="paragraph" w:customStyle="1" w:styleId="9269D4199B2F47F79065225952EEE9952">
    <w:name w:val="9269D4199B2F47F79065225952EEE9952"/>
    <w:rsid w:val="00D839ED"/>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AB4D-CC95-438B-B83C-00E3E2CF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5</cp:revision>
  <cp:lastPrinted>2019-07-17T18:02:00Z</cp:lastPrinted>
  <dcterms:created xsi:type="dcterms:W3CDTF">2023-06-16T21:05:00Z</dcterms:created>
  <dcterms:modified xsi:type="dcterms:W3CDTF">2023-06-16T21:10:00Z</dcterms:modified>
</cp:coreProperties>
</file>