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5954" w14:textId="102364B9" w:rsidR="00BB04FC" w:rsidRPr="00A94129" w:rsidRDefault="004E4B9E" w:rsidP="00BB04FC">
      <w:pPr>
        <w:jc w:val="center"/>
        <w:rPr>
          <w:rFonts w:ascii="Georgia" w:hAnsi="Georgia"/>
          <w:b/>
          <w:bCs/>
          <w:smallCaps/>
          <w:sz w:val="36"/>
          <w:szCs w:val="36"/>
          <w:lang w:val="es-US"/>
        </w:rPr>
      </w:pPr>
      <w:r w:rsidRPr="00A94129">
        <w:rPr>
          <w:rFonts w:ascii="Georgia" w:hAnsi="Georgia"/>
          <w:sz w:val="36"/>
          <w:szCs w:val="36"/>
          <w:lang w:val="es"/>
        </w:rPr>
        <w:fldChar w:fldCharType="begin"/>
      </w:r>
      <w:r w:rsidR="00BB04FC" w:rsidRPr="00A94129">
        <w:rPr>
          <w:rFonts w:ascii="Georgia" w:hAnsi="Georgia"/>
          <w:sz w:val="36"/>
          <w:szCs w:val="36"/>
          <w:lang w:val="es"/>
        </w:rPr>
        <w:instrText xml:space="preserve"> SEQ CHAPTER \h \r 1</w:instrText>
      </w:r>
      <w:r w:rsidRPr="00A94129">
        <w:rPr>
          <w:rFonts w:ascii="Georgia" w:hAnsi="Georgia"/>
          <w:sz w:val="36"/>
          <w:szCs w:val="36"/>
          <w:lang w:val="es"/>
        </w:rPr>
        <w:fldChar w:fldCharType="end"/>
      </w:r>
      <w:r w:rsidR="00BB04FC" w:rsidRPr="00A94129">
        <w:rPr>
          <w:rFonts w:ascii="Georgia" w:hAnsi="Georgia"/>
          <w:b/>
          <w:bCs/>
          <w:smallCaps/>
          <w:sz w:val="36"/>
          <w:szCs w:val="36"/>
          <w:lang w:val="es"/>
        </w:rPr>
        <w:t>Comisión de Calidad Ambiental de Texas</w:t>
      </w:r>
    </w:p>
    <w:p w14:paraId="6A6DF60C" w14:textId="0F335D40" w:rsidR="00BB04FC" w:rsidRDefault="00A94129" w:rsidP="004E3C65">
      <w:pPr>
        <w:jc w:val="center"/>
        <w:rPr>
          <w:rFonts w:ascii="Georgia" w:hAnsi="Georgia"/>
          <w:b/>
          <w:bCs/>
          <w:sz w:val="22"/>
          <w:szCs w:val="22"/>
          <w:lang w:val="es-US"/>
        </w:rPr>
      </w:pPr>
      <w:r>
        <w:rPr>
          <w:rFonts w:ascii="Georgia" w:hAnsi="Georgia"/>
          <w:noProof/>
        </w:rPr>
        <w:drawing>
          <wp:inline distT="0" distB="0" distL="0" distR="0" wp14:anchorId="02090C85" wp14:editId="1A5DCCEE">
            <wp:extent cx="914400" cy="914400"/>
            <wp:effectExtent l="0" t="0" r="0" b="0"/>
            <wp:docPr id="2" name="Picture 10" descr="The State of Texas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 descr="The State of Texas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8D1D2B" w14:textId="77777777" w:rsidR="00A94129" w:rsidRPr="00A94129" w:rsidRDefault="00A94129" w:rsidP="004E3C65">
      <w:pPr>
        <w:jc w:val="center"/>
        <w:rPr>
          <w:rFonts w:ascii="Georgia" w:hAnsi="Georgia"/>
          <w:b/>
          <w:bCs/>
          <w:sz w:val="22"/>
          <w:szCs w:val="22"/>
          <w:lang w:val="es-US"/>
        </w:rPr>
      </w:pPr>
    </w:p>
    <w:p w14:paraId="1785283E" w14:textId="77777777" w:rsidR="00A305EE" w:rsidRPr="00A94129" w:rsidRDefault="00A305EE" w:rsidP="00A305EE">
      <w:pPr>
        <w:rPr>
          <w:rFonts w:ascii="Georgia" w:hAnsi="Georgia" w:cs="Bell MT"/>
          <w:sz w:val="22"/>
          <w:szCs w:val="22"/>
          <w:lang w:val="es-US"/>
        </w:rPr>
      </w:pPr>
    </w:p>
    <w:p w14:paraId="6A658BFE" w14:textId="56F84A8F" w:rsidR="00A305EE" w:rsidRPr="00A94129" w:rsidRDefault="00A305EE" w:rsidP="00A305EE">
      <w:pPr>
        <w:jc w:val="center"/>
        <w:rPr>
          <w:rFonts w:ascii="Georgia" w:hAnsi="Georgia"/>
          <w:b/>
          <w:bCs/>
          <w:sz w:val="22"/>
          <w:szCs w:val="22"/>
          <w:lang w:val="es-US"/>
        </w:rPr>
      </w:pPr>
      <w:r w:rsidRPr="00A94129">
        <w:rPr>
          <w:rFonts w:ascii="Georgia" w:hAnsi="Georgia"/>
          <w:b/>
          <w:bCs/>
          <w:sz w:val="22"/>
          <w:szCs w:val="22"/>
          <w:lang w:val="es"/>
        </w:rPr>
        <w:t xml:space="preserve">AVISO DE </w:t>
      </w:r>
      <w:r w:rsidR="00A775E7" w:rsidRPr="00A94129">
        <w:rPr>
          <w:rFonts w:ascii="Georgia" w:hAnsi="Georgia"/>
          <w:b/>
          <w:bCs/>
          <w:sz w:val="22"/>
          <w:szCs w:val="22"/>
          <w:lang w:val="es"/>
        </w:rPr>
        <w:t xml:space="preserve">RECIBIMIENTO </w:t>
      </w:r>
      <w:r w:rsidRPr="00A94129">
        <w:rPr>
          <w:rFonts w:ascii="Georgia" w:hAnsi="Georgia"/>
          <w:b/>
          <w:bCs/>
          <w:sz w:val="22"/>
          <w:szCs w:val="22"/>
          <w:lang w:val="es"/>
        </w:rPr>
        <w:t xml:space="preserve">DE LA SOLICITUD </w:t>
      </w:r>
      <w:r w:rsidR="00A775E7" w:rsidRPr="00A94129">
        <w:rPr>
          <w:rFonts w:ascii="Georgia" w:hAnsi="Georgia"/>
          <w:b/>
          <w:bCs/>
          <w:sz w:val="22"/>
          <w:szCs w:val="22"/>
          <w:lang w:val="es"/>
        </w:rPr>
        <w:t>E</w:t>
      </w:r>
    </w:p>
    <w:p w14:paraId="54B87553" w14:textId="7B6A0974" w:rsidR="00A305EE" w:rsidRPr="00A94129" w:rsidRDefault="00DC455A" w:rsidP="00A305EE">
      <w:pPr>
        <w:jc w:val="center"/>
        <w:rPr>
          <w:rFonts w:ascii="Georgia" w:hAnsi="Georgia"/>
          <w:b/>
          <w:bCs/>
          <w:sz w:val="22"/>
          <w:szCs w:val="22"/>
          <w:lang w:val="es-US"/>
        </w:rPr>
      </w:pPr>
      <w:r w:rsidRPr="00A94129">
        <w:rPr>
          <w:rFonts w:ascii="Georgia" w:hAnsi="Georgia"/>
          <w:b/>
          <w:bCs/>
          <w:sz w:val="22"/>
          <w:szCs w:val="22"/>
          <w:lang w:val="es"/>
        </w:rPr>
        <w:t>INTENCIÓN DE OBTENER RENOVACIÓN DEL PERMISO DE UNA PROCESAMIENTO SUPERFICIAL DE LODOS RESIDUALES O BIOSÓLIDOS</w:t>
      </w:r>
      <w:r w:rsidRPr="00A94129" w:rsidDel="00DC455A">
        <w:rPr>
          <w:rFonts w:ascii="Georgia" w:hAnsi="Georgia"/>
          <w:b/>
          <w:bCs/>
          <w:sz w:val="22"/>
          <w:szCs w:val="22"/>
          <w:lang w:val="es"/>
        </w:rPr>
        <w:t xml:space="preserve"> </w:t>
      </w:r>
    </w:p>
    <w:p w14:paraId="4379DA21" w14:textId="77777777" w:rsidR="00A305EE" w:rsidRPr="00A94129" w:rsidRDefault="00A305EE" w:rsidP="00A305EE">
      <w:pPr>
        <w:jc w:val="center"/>
        <w:rPr>
          <w:rFonts w:ascii="Georgia" w:hAnsi="Georgia"/>
          <w:b/>
          <w:bCs/>
          <w:sz w:val="22"/>
          <w:szCs w:val="22"/>
          <w:lang w:val="es-US"/>
        </w:rPr>
      </w:pPr>
      <w:r w:rsidRPr="00A94129">
        <w:rPr>
          <w:rFonts w:ascii="Georgia" w:hAnsi="Georgia"/>
          <w:b/>
          <w:bCs/>
          <w:sz w:val="22"/>
          <w:szCs w:val="22"/>
          <w:lang w:val="es-US"/>
        </w:rPr>
        <w:t xml:space="preserve"> </w:t>
      </w:r>
    </w:p>
    <w:p w14:paraId="34B1E9D3" w14:textId="2A4AD3C7" w:rsidR="00A305EE" w:rsidRPr="00A94129" w:rsidRDefault="00A305EE" w:rsidP="00A305EE">
      <w:pPr>
        <w:jc w:val="center"/>
        <w:rPr>
          <w:rFonts w:ascii="Georgia" w:hAnsi="Georgia"/>
          <w:b/>
          <w:bCs/>
          <w:sz w:val="22"/>
          <w:szCs w:val="22"/>
          <w:lang w:val="es-US"/>
        </w:rPr>
      </w:pPr>
      <w:r w:rsidRPr="00A94129">
        <w:rPr>
          <w:rFonts w:ascii="Georgia" w:hAnsi="Georgia"/>
          <w:b/>
          <w:bCs/>
          <w:sz w:val="22"/>
          <w:szCs w:val="22"/>
          <w:lang w:val="es"/>
        </w:rPr>
        <w:t xml:space="preserve">DE PERMISO </w:t>
      </w:r>
      <w:r w:rsidR="00495B1D" w:rsidRPr="00A94129">
        <w:rPr>
          <w:rFonts w:ascii="Georgia" w:hAnsi="Georgia"/>
          <w:b/>
          <w:bCs/>
          <w:sz w:val="22"/>
          <w:szCs w:val="22"/>
          <w:lang w:val="es"/>
        </w:rPr>
        <w:t xml:space="preserve">N.º </w:t>
      </w:r>
      <w:r w:rsidRPr="00A94129">
        <w:rPr>
          <w:rFonts w:ascii="Georgia" w:hAnsi="Georgia"/>
          <w:b/>
          <w:bCs/>
          <w:sz w:val="22"/>
          <w:szCs w:val="22"/>
          <w:lang w:val="es"/>
        </w:rPr>
        <w:t>WQ00</w:t>
      </w:r>
      <w:r w:rsidR="00A94129" w:rsidRPr="00A94129">
        <w:rPr>
          <w:rFonts w:ascii="Georgia" w:hAnsi="Georgia"/>
          <w:b/>
          <w:bCs/>
          <w:sz w:val="22"/>
          <w:szCs w:val="22"/>
          <w:lang w:val="es"/>
        </w:rPr>
        <w:t>04810000</w:t>
      </w:r>
    </w:p>
    <w:p w14:paraId="28640238" w14:textId="77777777" w:rsidR="00A305EE" w:rsidRPr="00A94129" w:rsidRDefault="00A305EE" w:rsidP="00A305EE">
      <w:pPr>
        <w:ind w:firstLine="720"/>
        <w:rPr>
          <w:rFonts w:ascii="Georgia" w:hAnsi="Georgia"/>
          <w:b/>
          <w:bCs/>
          <w:color w:val="FF0000"/>
          <w:sz w:val="22"/>
          <w:szCs w:val="22"/>
          <w:lang w:val="es-US"/>
        </w:rPr>
      </w:pPr>
    </w:p>
    <w:p w14:paraId="1AA643BF" w14:textId="2DCB7861" w:rsidR="00A94129" w:rsidRDefault="00A94129" w:rsidP="00A94129">
      <w:pPr>
        <w:autoSpaceDE w:val="0"/>
        <w:autoSpaceDN w:val="0"/>
        <w:rPr>
          <w:color w:val="0000FF"/>
          <w:lang w:val="es-ES"/>
        </w:rPr>
      </w:pPr>
      <w:r w:rsidRPr="000C534A">
        <w:rPr>
          <w:b/>
          <w:bCs/>
        </w:rPr>
        <w:t>SOLICITUD.</w:t>
      </w:r>
      <w:r w:rsidRPr="000C534A">
        <w:t xml:space="preserve"> </w:t>
      </w:r>
      <w:r w:rsidRPr="000C534A">
        <w:rPr>
          <w:color w:val="000000"/>
        </w:rPr>
        <w:t xml:space="preserve">Sprint Waste Services LP </w:t>
      </w:r>
      <w:r>
        <w:rPr>
          <w:color w:val="000000"/>
        </w:rPr>
        <w:t xml:space="preserve">y </w:t>
      </w:r>
      <w:r w:rsidRPr="000C534A">
        <w:rPr>
          <w:color w:val="000000"/>
        </w:rPr>
        <w:t>Richey Road Municipal Utility District, P.O. Box 940820, Houston, Texas 77094,</w:t>
      </w:r>
      <w:r w:rsidRPr="000C534A">
        <w:rPr>
          <w:lang w:val="es-ES"/>
        </w:rPr>
        <w:t xml:space="preserve"> ha solicitado a la Comisión de Calidad Ambiental de Texas (TCEQ) para renovar el Permiso del Sistema de Eliminación de Descargas de Contaminantes de Texas (TPDES, por sus siglas en inglés) </w:t>
      </w:r>
      <w:proofErr w:type="gramStart"/>
      <w:r w:rsidR="00142C5D" w:rsidRPr="000C534A">
        <w:rPr>
          <w:lang w:val="es-ES"/>
        </w:rPr>
        <w:t>N.º</w:t>
      </w:r>
      <w:proofErr w:type="gramEnd"/>
      <w:r w:rsidRPr="000C534A">
        <w:rPr>
          <w:lang w:val="es-ES"/>
        </w:rPr>
        <w:t xml:space="preserve"> </w:t>
      </w:r>
      <w:r w:rsidRPr="000C534A">
        <w:rPr>
          <w:color w:val="000000"/>
        </w:rPr>
        <w:t>WQ0004810000 (EPA I.D. No. TXL005016)</w:t>
      </w:r>
      <w:r w:rsidRPr="000C534A">
        <w:rPr>
          <w:lang w:val="es-ES"/>
        </w:rPr>
        <w:t xml:space="preserve"> para autorizar el procesamiento de lodos o biosólidos de plantas. La instalación de procesamiento se encuentra localizada en </w:t>
      </w:r>
      <w:r w:rsidRPr="000C534A">
        <w:rPr>
          <w:color w:val="000000"/>
        </w:rPr>
        <w:t>at 1820 Candle Ridge Park Drive, Houston, in Harris County, Texas 77073.</w:t>
      </w:r>
      <w:r w:rsidRPr="000C534A">
        <w:t xml:space="preserve"> </w:t>
      </w:r>
      <w:r w:rsidRPr="000C534A">
        <w:rPr>
          <w:lang w:val="es-ES"/>
        </w:rPr>
        <w:t xml:space="preserve">La TCEQ recibió esta solicitud el 23 de mayo del 2022. La solicitud de permiso está disponible para ver y copiar en la biblioteca local de Houston </w:t>
      </w:r>
      <w:r w:rsidRPr="000C534A">
        <w:rPr>
          <w:color w:val="000000"/>
        </w:rPr>
        <w:t xml:space="preserve">Public Library – Central Library, 500 McKinney Street, Houston, Texas.  </w:t>
      </w:r>
      <w:r w:rsidRPr="000C534A">
        <w:rPr>
          <w:lang w:val="es-ES"/>
        </w:rPr>
        <w:t>Este enlace a un mapa electrónico de la ubicación general del sitio o instalación se proporciona como cortesía pública y no como parte de la solicitud o aviso. Para conocer la ubicación exacta, consulte la solicitud.</w:t>
      </w:r>
      <w:r w:rsidRPr="000C534A">
        <w:rPr>
          <w:color w:val="0000FF"/>
          <w:lang w:val="es-ES"/>
        </w:rPr>
        <w:t xml:space="preserve"> </w:t>
      </w:r>
    </w:p>
    <w:p w14:paraId="5D843541" w14:textId="23DD343A" w:rsidR="00047A34" w:rsidRDefault="00EB08E4" w:rsidP="00AE70E3">
      <w:pPr>
        <w:rPr>
          <w:color w:val="000000"/>
        </w:rPr>
      </w:pPr>
      <w:hyperlink r:id="rId6" w:history="1">
        <w:r w:rsidR="00A94129" w:rsidRPr="00E71FA9">
          <w:rPr>
            <w:rStyle w:val="Hyperlink"/>
          </w:rPr>
          <w:t>https://tceq.maps.arcgis.com/apps/webappviewer/index.html?id=db5bac44afbc468bbddd360f8168250f&amp;marker=-95.392394%2C30.009394&amp;level=12</w:t>
        </w:r>
      </w:hyperlink>
      <w:r w:rsidR="00A94129">
        <w:rPr>
          <w:color w:val="000000"/>
        </w:rPr>
        <w:t xml:space="preserve"> </w:t>
      </w:r>
    </w:p>
    <w:p w14:paraId="782956A1" w14:textId="77777777" w:rsidR="00A94129" w:rsidRPr="00A94129" w:rsidRDefault="00A94129" w:rsidP="00AE70E3">
      <w:pPr>
        <w:rPr>
          <w:rFonts w:ascii="Georgia" w:hAnsi="Georgia"/>
          <w:sz w:val="22"/>
          <w:szCs w:val="22"/>
          <w:lang w:val="es-US"/>
        </w:rPr>
      </w:pPr>
    </w:p>
    <w:p w14:paraId="2144D0AA" w14:textId="52AA6021" w:rsidR="00ED7570" w:rsidRPr="00A94129" w:rsidRDefault="00ED7570" w:rsidP="00ED7570">
      <w:pPr>
        <w:widowControl w:val="0"/>
        <w:rPr>
          <w:rFonts w:ascii="Georgia" w:hAnsi="Georgia"/>
          <w:b/>
          <w:sz w:val="22"/>
          <w:szCs w:val="22"/>
          <w:lang w:val="es-US"/>
        </w:rPr>
      </w:pPr>
      <w:r w:rsidRPr="00A94129">
        <w:rPr>
          <w:rFonts w:ascii="Georgia" w:hAnsi="Georgia"/>
          <w:b/>
          <w:sz w:val="22"/>
          <w:szCs w:val="22"/>
          <w:lang w:val="es-US"/>
        </w:rPr>
        <w:t>AVISO DE IDIOMA ALTERNATIVO.</w:t>
      </w:r>
      <w:r w:rsidRPr="00A94129">
        <w:rPr>
          <w:bCs/>
          <w:sz w:val="22"/>
          <w:szCs w:val="22"/>
          <w:lang w:val="es-US"/>
        </w:rPr>
        <w:t> </w:t>
      </w:r>
      <w:r w:rsidR="00175B6C" w:rsidRPr="00A94129">
        <w:rPr>
          <w:rFonts w:ascii="Georgia" w:hAnsi="Georgia"/>
          <w:bCs/>
          <w:sz w:val="22"/>
          <w:szCs w:val="22"/>
          <w:lang w:val="es-US"/>
        </w:rPr>
        <w:t>El Aviso de idioma alternativo en</w:t>
      </w:r>
      <w:r w:rsidR="00A94129">
        <w:rPr>
          <w:rFonts w:ascii="Georgia" w:hAnsi="Georgia"/>
          <w:bCs/>
          <w:sz w:val="22"/>
          <w:szCs w:val="22"/>
          <w:lang w:val="es-US"/>
        </w:rPr>
        <w:t xml:space="preserve"> español</w:t>
      </w:r>
      <w:r w:rsidRPr="00A94129">
        <w:rPr>
          <w:rFonts w:ascii="Georgia" w:hAnsi="Georgia"/>
          <w:bCs/>
          <w:color w:val="FF0000"/>
          <w:sz w:val="22"/>
          <w:szCs w:val="22"/>
          <w:lang w:val="es-US"/>
        </w:rPr>
        <w:t xml:space="preserve"> </w:t>
      </w:r>
      <w:r w:rsidR="00175B6C" w:rsidRPr="00A94129">
        <w:rPr>
          <w:rFonts w:ascii="Georgia" w:hAnsi="Georgia"/>
          <w:bCs/>
          <w:sz w:val="22"/>
          <w:szCs w:val="22"/>
          <w:lang w:val="es-US"/>
        </w:rPr>
        <w:t>está disponible en</w:t>
      </w:r>
      <w:r w:rsidRPr="00A94129">
        <w:rPr>
          <w:rFonts w:ascii="Georgia" w:hAnsi="Georgia"/>
          <w:bCs/>
          <w:sz w:val="22"/>
          <w:szCs w:val="22"/>
          <w:lang w:val="es-US"/>
        </w:rPr>
        <w:t xml:space="preserve"> </w:t>
      </w:r>
      <w:hyperlink r:id="rId7" w:history="1">
        <w:r w:rsidR="00A94129" w:rsidRPr="00F1210C">
          <w:rPr>
            <w:rStyle w:val="Hyperlink"/>
            <w:rFonts w:ascii="Georgia" w:hAnsi="Georgia"/>
            <w:bCs/>
            <w:sz w:val="22"/>
            <w:szCs w:val="22"/>
          </w:rPr>
          <w:t>https://www.tceq.texas.gov/permitting/wastewater/plain-language-summaries-and-public-notices</w:t>
        </w:r>
      </w:hyperlink>
      <w:r w:rsidR="00A94129">
        <w:rPr>
          <w:rFonts w:ascii="Georgia" w:hAnsi="Georgia"/>
          <w:bCs/>
          <w:sz w:val="22"/>
          <w:szCs w:val="22"/>
        </w:rPr>
        <w:t>.</w:t>
      </w:r>
    </w:p>
    <w:p w14:paraId="41F69ABB" w14:textId="77777777" w:rsidR="00C6701C" w:rsidRPr="00A94129" w:rsidRDefault="00C6701C" w:rsidP="00AE70E3">
      <w:pPr>
        <w:rPr>
          <w:rFonts w:ascii="Georgia" w:hAnsi="Georgia"/>
          <w:b/>
          <w:bCs/>
          <w:sz w:val="22"/>
          <w:szCs w:val="22"/>
          <w:lang w:val="es-US"/>
        </w:rPr>
      </w:pPr>
    </w:p>
    <w:p w14:paraId="2C9AE242" w14:textId="340A2A97" w:rsidR="00BB04FC" w:rsidRPr="00A94129" w:rsidRDefault="00BB04FC" w:rsidP="00AE70E3">
      <w:pPr>
        <w:rPr>
          <w:rFonts w:ascii="Georgia" w:hAnsi="Georgia"/>
          <w:b/>
          <w:bCs/>
          <w:sz w:val="22"/>
          <w:szCs w:val="22"/>
          <w:lang w:val="es-US"/>
        </w:rPr>
      </w:pPr>
      <w:r w:rsidRPr="00A94129">
        <w:rPr>
          <w:rFonts w:ascii="Georgia" w:hAnsi="Georgia"/>
          <w:b/>
          <w:bCs/>
          <w:sz w:val="22"/>
          <w:szCs w:val="22"/>
          <w:lang w:val="es"/>
        </w:rPr>
        <w:t xml:space="preserve">AVISO ADICIONAL. El </w:t>
      </w:r>
      <w:proofErr w:type="gramStart"/>
      <w:r w:rsidRPr="00A94129">
        <w:rPr>
          <w:rFonts w:ascii="Georgia" w:hAnsi="Georgia"/>
          <w:b/>
          <w:bCs/>
          <w:sz w:val="22"/>
          <w:szCs w:val="22"/>
          <w:lang w:val="es"/>
        </w:rPr>
        <w:t>Director Ejecutivo</w:t>
      </w:r>
      <w:proofErr w:type="gramEnd"/>
      <w:r w:rsidRPr="00A94129">
        <w:rPr>
          <w:rFonts w:ascii="Georgia" w:hAnsi="Georgia"/>
          <w:b/>
          <w:bCs/>
          <w:sz w:val="22"/>
          <w:szCs w:val="22"/>
          <w:lang w:val="es"/>
        </w:rPr>
        <w:t xml:space="preserve"> de </w:t>
      </w:r>
      <w:r w:rsidR="00710D05" w:rsidRPr="00A94129">
        <w:rPr>
          <w:rFonts w:ascii="Georgia" w:hAnsi="Georgia"/>
          <w:sz w:val="22"/>
          <w:szCs w:val="22"/>
          <w:lang w:val="es"/>
        </w:rPr>
        <w:t xml:space="preserve">la </w:t>
      </w:r>
      <w:r w:rsidRPr="00A94129">
        <w:rPr>
          <w:rFonts w:ascii="Georgia" w:hAnsi="Georgia"/>
          <w:sz w:val="22"/>
          <w:szCs w:val="22"/>
          <w:lang w:val="es"/>
        </w:rPr>
        <w:t>TCEQ</w:t>
      </w:r>
      <w:r w:rsidRPr="00A94129">
        <w:rPr>
          <w:rFonts w:ascii="Georgia" w:hAnsi="Georgia"/>
          <w:lang w:val="es"/>
        </w:rPr>
        <w:t xml:space="preserve"> </w:t>
      </w:r>
      <w:r w:rsidRPr="00A94129">
        <w:rPr>
          <w:rFonts w:ascii="Georgia" w:hAnsi="Georgia"/>
          <w:sz w:val="22"/>
          <w:szCs w:val="22"/>
          <w:lang w:val="es"/>
        </w:rPr>
        <w:t>ha determinado que la solicitud está administrativamente completa y llevará a cabo una revisión técnica de la solicitud. Una vez completada la revisión técnica de la solicitud, el Director Ejecutivo puede preparar un proyecto de permiso y emitirá una decisión preliminar sobre la solicitud.</w:t>
      </w:r>
      <w:r w:rsidRPr="00A94129">
        <w:rPr>
          <w:rFonts w:ascii="Georgia" w:hAnsi="Georgia"/>
          <w:lang w:val="es"/>
        </w:rPr>
        <w:t xml:space="preserve"> </w:t>
      </w:r>
      <w:r w:rsidRPr="00A94129">
        <w:rPr>
          <w:rFonts w:ascii="Georgia" w:hAnsi="Georgia"/>
          <w:b/>
          <w:bCs/>
          <w:sz w:val="22"/>
          <w:szCs w:val="22"/>
          <w:lang w:val="es"/>
        </w:rPr>
        <w:t>El aviso de la solicitud y la decisión preliminar se publicarán y enviarán por correo a aquellos que están en la lista de correo de todo el condado y a aquellos que están en la lista de correo para esta solicitud. Ese aviso contendrá la fecha límite para enviar comentarios públicos.</w:t>
      </w:r>
    </w:p>
    <w:p w14:paraId="4CE6CE26" w14:textId="77777777" w:rsidR="00021A2B" w:rsidRPr="00A94129" w:rsidRDefault="00021A2B" w:rsidP="00AE70E3">
      <w:pPr>
        <w:rPr>
          <w:rFonts w:ascii="Georgia" w:hAnsi="Georgia"/>
          <w:b/>
          <w:bCs/>
          <w:sz w:val="22"/>
          <w:szCs w:val="22"/>
          <w:lang w:val="es-US"/>
        </w:rPr>
      </w:pPr>
    </w:p>
    <w:p w14:paraId="4D7F6F48" w14:textId="6A5B216B" w:rsidR="00BB04FC" w:rsidRPr="00A94129" w:rsidRDefault="00BB04FC" w:rsidP="00AE70E3">
      <w:pPr>
        <w:rPr>
          <w:rFonts w:ascii="Georgia" w:hAnsi="Georgia"/>
          <w:sz w:val="22"/>
          <w:szCs w:val="22"/>
          <w:lang w:val="es-US"/>
        </w:rPr>
      </w:pPr>
      <w:r w:rsidRPr="00A94129">
        <w:rPr>
          <w:rFonts w:ascii="Georgia" w:hAnsi="Georgia"/>
          <w:b/>
          <w:bCs/>
          <w:sz w:val="22"/>
          <w:szCs w:val="22"/>
          <w:lang w:val="es"/>
        </w:rPr>
        <w:t xml:space="preserve">COMENTARIO PÚBLICO / REUNIÓN PÚBLICA. Puede enviar comentarios públicos o solicitar una reunión pública sobre esta solicitud. </w:t>
      </w:r>
      <w:r w:rsidRPr="00A94129">
        <w:rPr>
          <w:rFonts w:ascii="Georgia" w:hAnsi="Georgia"/>
          <w:sz w:val="22"/>
          <w:szCs w:val="22"/>
          <w:lang w:val="es"/>
        </w:rPr>
        <w:t>El propósito de una reunión pública es</w:t>
      </w:r>
      <w:r w:rsidR="000523A8">
        <w:rPr>
          <w:rFonts w:ascii="Georgia" w:hAnsi="Georgia"/>
          <w:sz w:val="22"/>
          <w:szCs w:val="22"/>
          <w:lang w:val="es"/>
        </w:rPr>
        <w:t xml:space="preserve"> para</w:t>
      </w:r>
      <w:r w:rsidRPr="00A94129">
        <w:rPr>
          <w:rFonts w:ascii="Georgia" w:hAnsi="Georgia"/>
          <w:sz w:val="22"/>
          <w:szCs w:val="22"/>
          <w:lang w:val="es"/>
        </w:rPr>
        <w:t xml:space="preserve"> brindar la oportunidad de enviar comentarios o hacer preguntas sobre la solicitud. </w:t>
      </w:r>
      <w:r w:rsidR="000523A8">
        <w:rPr>
          <w:rFonts w:ascii="Georgia" w:hAnsi="Georgia"/>
          <w:sz w:val="22"/>
          <w:szCs w:val="22"/>
          <w:lang w:val="es"/>
        </w:rPr>
        <w:t xml:space="preserve">La </w:t>
      </w:r>
      <w:r w:rsidRPr="00A94129">
        <w:rPr>
          <w:rFonts w:ascii="Georgia" w:hAnsi="Georgia"/>
          <w:sz w:val="22"/>
          <w:szCs w:val="22"/>
          <w:lang w:val="es"/>
        </w:rPr>
        <w:t xml:space="preserve">TCEQ </w:t>
      </w:r>
      <w:r w:rsidR="000523A8">
        <w:rPr>
          <w:rFonts w:ascii="Georgia" w:hAnsi="Georgia"/>
          <w:sz w:val="22"/>
          <w:szCs w:val="22"/>
          <w:lang w:val="es"/>
        </w:rPr>
        <w:t>convocará</w:t>
      </w:r>
      <w:r w:rsidR="000523A8" w:rsidRPr="00A94129">
        <w:rPr>
          <w:rFonts w:ascii="Georgia" w:hAnsi="Georgia"/>
          <w:sz w:val="22"/>
          <w:szCs w:val="22"/>
          <w:lang w:val="es"/>
        </w:rPr>
        <w:t xml:space="preserve"> </w:t>
      </w:r>
      <w:r w:rsidRPr="00A94129">
        <w:rPr>
          <w:rFonts w:ascii="Georgia" w:hAnsi="Georgia"/>
          <w:sz w:val="22"/>
          <w:szCs w:val="22"/>
          <w:lang w:val="es"/>
        </w:rPr>
        <w:t xml:space="preserve">una reunión pública si el </w:t>
      </w:r>
      <w:proofErr w:type="gramStart"/>
      <w:r w:rsidRPr="00A94129">
        <w:rPr>
          <w:rFonts w:ascii="Georgia" w:hAnsi="Georgia"/>
          <w:sz w:val="22"/>
          <w:szCs w:val="22"/>
          <w:lang w:val="es"/>
        </w:rPr>
        <w:t>Director Ejecutivo</w:t>
      </w:r>
      <w:proofErr w:type="gramEnd"/>
      <w:r w:rsidRPr="00A94129">
        <w:rPr>
          <w:rFonts w:ascii="Georgia" w:hAnsi="Georgia"/>
          <w:sz w:val="22"/>
          <w:szCs w:val="22"/>
          <w:lang w:val="es"/>
        </w:rPr>
        <w:t xml:space="preserve"> determina que existe un grado significativo de interés público en la solicitud o si lo solicita un legislador local. Una reunión pública no es una audiencia de caso </w:t>
      </w:r>
      <w:r w:rsidR="000523A8">
        <w:rPr>
          <w:rFonts w:ascii="Georgia" w:hAnsi="Georgia"/>
          <w:sz w:val="22"/>
          <w:szCs w:val="22"/>
          <w:lang w:val="es"/>
        </w:rPr>
        <w:t>impugnado</w:t>
      </w:r>
      <w:r w:rsidRPr="00A94129">
        <w:rPr>
          <w:rFonts w:ascii="Georgia" w:hAnsi="Georgia"/>
          <w:sz w:val="22"/>
          <w:szCs w:val="22"/>
          <w:lang w:val="es"/>
        </w:rPr>
        <w:t>.</w:t>
      </w:r>
    </w:p>
    <w:p w14:paraId="2CDCF114" w14:textId="77777777" w:rsidR="00F02228" w:rsidRPr="00A94129" w:rsidRDefault="00F02228" w:rsidP="00AE70E3">
      <w:pPr>
        <w:rPr>
          <w:rFonts w:ascii="Georgia" w:hAnsi="Georgia"/>
          <w:sz w:val="22"/>
          <w:szCs w:val="22"/>
          <w:lang w:val="es-US"/>
        </w:rPr>
      </w:pPr>
    </w:p>
    <w:p w14:paraId="33195087" w14:textId="1EAF1DDC" w:rsidR="00BB04FC" w:rsidRPr="00A94129" w:rsidRDefault="00BB04FC" w:rsidP="00AE70E3">
      <w:pPr>
        <w:rPr>
          <w:rFonts w:ascii="Georgia" w:hAnsi="Georgia"/>
          <w:sz w:val="22"/>
          <w:szCs w:val="22"/>
          <w:lang w:val="es-US"/>
        </w:rPr>
      </w:pPr>
      <w:r w:rsidRPr="00A94129">
        <w:rPr>
          <w:rFonts w:ascii="Georgia" w:hAnsi="Georgia"/>
          <w:b/>
          <w:bCs/>
          <w:sz w:val="22"/>
          <w:szCs w:val="22"/>
          <w:lang w:val="es"/>
        </w:rPr>
        <w:t xml:space="preserve">OPORTUNIDAD PARA UNA AUDIENCIA DE CASO IMPUGNADO. </w:t>
      </w:r>
      <w:r w:rsidRPr="00A94129">
        <w:rPr>
          <w:rFonts w:ascii="Georgia" w:hAnsi="Georgia"/>
          <w:sz w:val="22"/>
          <w:szCs w:val="22"/>
          <w:lang w:val="es"/>
        </w:rPr>
        <w:t xml:space="preserve">Después de la fecha límite para presentar comentarios públicos, el </w:t>
      </w:r>
      <w:proofErr w:type="gramStart"/>
      <w:r w:rsidRPr="00A94129">
        <w:rPr>
          <w:rFonts w:ascii="Georgia" w:hAnsi="Georgia"/>
          <w:sz w:val="22"/>
          <w:szCs w:val="22"/>
          <w:lang w:val="es"/>
        </w:rPr>
        <w:t>Director Ejecutivo</w:t>
      </w:r>
      <w:proofErr w:type="gramEnd"/>
      <w:r w:rsidRPr="00A94129">
        <w:rPr>
          <w:rFonts w:ascii="Georgia" w:hAnsi="Georgia"/>
          <w:sz w:val="22"/>
          <w:szCs w:val="22"/>
          <w:lang w:val="es"/>
        </w:rPr>
        <w:t xml:space="preserve"> considerará todos los comentarios oportunos y preparará una respuesta a todos los comentarios públicos relevantes y materiales, o significativos. </w:t>
      </w:r>
      <w:r w:rsidRPr="00A94129">
        <w:rPr>
          <w:rFonts w:ascii="Georgia" w:hAnsi="Georgia"/>
          <w:lang w:val="es"/>
        </w:rPr>
        <w:t xml:space="preserve"> </w:t>
      </w:r>
      <w:r w:rsidRPr="00A94129">
        <w:rPr>
          <w:rFonts w:ascii="Georgia" w:hAnsi="Georgia"/>
          <w:b/>
          <w:bCs/>
          <w:sz w:val="22"/>
          <w:szCs w:val="22"/>
          <w:lang w:val="es"/>
        </w:rPr>
        <w:t>A menos que la solicitud se remita directamente para una audiencia de caso impugnado, la respuesta a los comentarios y la</w:t>
      </w:r>
      <w:r w:rsidRPr="00A94129">
        <w:rPr>
          <w:rFonts w:ascii="Georgia" w:hAnsi="Georgia"/>
          <w:lang w:val="es"/>
        </w:rPr>
        <w:t xml:space="preserve"> </w:t>
      </w:r>
      <w:r w:rsidRPr="00A94129">
        <w:rPr>
          <w:rFonts w:ascii="Georgia" w:hAnsi="Georgia"/>
          <w:b/>
          <w:bCs/>
          <w:sz w:val="22"/>
          <w:szCs w:val="22"/>
          <w:lang w:val="es"/>
        </w:rPr>
        <w:t xml:space="preserve">decisión del Director Ejecutivo </w:t>
      </w:r>
      <w:r w:rsidRPr="00A94129">
        <w:rPr>
          <w:rFonts w:ascii="Georgia" w:hAnsi="Georgia"/>
          <w:b/>
          <w:bCs/>
          <w:sz w:val="22"/>
          <w:szCs w:val="22"/>
          <w:lang w:val="es"/>
        </w:rPr>
        <w:lastRenderedPageBreak/>
        <w:t>sobre la solicitud se enviarán por correo a todos los que hayan presentado comentarios públicos y a las personas que estén en la lista de correo para esta solicitud. Si se reciben comentarios, el correo también proporcionará instrucciones para solicitar la reconsideración de la</w:t>
      </w:r>
      <w:r w:rsidRPr="00A94129">
        <w:rPr>
          <w:rFonts w:ascii="Georgia" w:hAnsi="Georgia"/>
          <w:lang w:val="es"/>
        </w:rPr>
        <w:t xml:space="preserve"> </w:t>
      </w:r>
      <w:r w:rsidRPr="00A94129">
        <w:rPr>
          <w:rFonts w:ascii="Georgia" w:hAnsi="Georgia"/>
          <w:b/>
          <w:bCs/>
          <w:sz w:val="22"/>
          <w:szCs w:val="22"/>
          <w:lang w:val="es"/>
        </w:rPr>
        <w:t>decisión del Director Ejecutivo y para solicitar una audiencia de caso impugnado. Una persona que pueda verse afectada por la solicitud puede solicitar una audiencia.</w:t>
      </w:r>
      <w:r w:rsidRPr="00A94129">
        <w:rPr>
          <w:rFonts w:ascii="Georgia" w:hAnsi="Georgia"/>
          <w:lang w:val="es"/>
        </w:rPr>
        <w:t xml:space="preserve"> </w:t>
      </w:r>
      <w:r w:rsidRPr="00A94129">
        <w:rPr>
          <w:rFonts w:ascii="Georgia" w:hAnsi="Georgia"/>
          <w:sz w:val="22"/>
          <w:szCs w:val="22"/>
          <w:lang w:val="es"/>
        </w:rPr>
        <w:t xml:space="preserve">Una audiencia de caso </w:t>
      </w:r>
      <w:r w:rsidR="0043611E">
        <w:rPr>
          <w:rFonts w:ascii="Georgia" w:hAnsi="Georgia"/>
          <w:sz w:val="22"/>
          <w:szCs w:val="22"/>
          <w:lang w:val="es"/>
        </w:rPr>
        <w:t>impug</w:t>
      </w:r>
      <w:r w:rsidR="00480A6A">
        <w:rPr>
          <w:rFonts w:ascii="Georgia" w:hAnsi="Georgia"/>
          <w:sz w:val="22"/>
          <w:szCs w:val="22"/>
          <w:lang w:val="es"/>
        </w:rPr>
        <w:t>na</w:t>
      </w:r>
      <w:r w:rsidR="0043611E">
        <w:rPr>
          <w:rFonts w:ascii="Georgia" w:hAnsi="Georgia"/>
          <w:sz w:val="22"/>
          <w:szCs w:val="22"/>
          <w:lang w:val="es"/>
        </w:rPr>
        <w:t>do</w:t>
      </w:r>
      <w:r w:rsidR="0043611E" w:rsidRPr="00A94129">
        <w:rPr>
          <w:rFonts w:ascii="Georgia" w:hAnsi="Georgia"/>
          <w:sz w:val="22"/>
          <w:szCs w:val="22"/>
          <w:lang w:val="es"/>
        </w:rPr>
        <w:t xml:space="preserve"> </w:t>
      </w:r>
      <w:r w:rsidRPr="00A94129">
        <w:rPr>
          <w:rFonts w:ascii="Georgia" w:hAnsi="Georgia"/>
          <w:sz w:val="22"/>
          <w:szCs w:val="22"/>
          <w:lang w:val="es"/>
        </w:rPr>
        <w:t xml:space="preserve">es un procedimiento legal similar a un juicio civil en un tribunal de distrito estatal. </w:t>
      </w:r>
    </w:p>
    <w:p w14:paraId="6D3310B9" w14:textId="77777777" w:rsidR="00BB04FC" w:rsidRPr="00A94129" w:rsidRDefault="00BB04FC" w:rsidP="00AE70E3">
      <w:pPr>
        <w:rPr>
          <w:rFonts w:ascii="Georgia" w:hAnsi="Georgia"/>
          <w:sz w:val="22"/>
          <w:szCs w:val="22"/>
          <w:lang w:val="es-US"/>
        </w:rPr>
      </w:pPr>
    </w:p>
    <w:p w14:paraId="3795074D" w14:textId="77777777" w:rsidR="00F753BD" w:rsidRPr="00F81DDF" w:rsidRDefault="00F753BD" w:rsidP="00F753BD">
      <w:pPr>
        <w:rPr>
          <w:rFonts w:ascii="Georgia" w:hAnsi="Georgia"/>
          <w:sz w:val="22"/>
          <w:szCs w:val="22"/>
          <w:lang w:val="es-US"/>
        </w:rPr>
      </w:pPr>
      <w:r w:rsidRPr="00F81DDF">
        <w:rPr>
          <w:rFonts w:ascii="Georgia" w:hAnsi="Georgia"/>
          <w:b/>
          <w:bCs/>
          <w:sz w:val="22"/>
          <w:szCs w:val="22"/>
          <w:lang w:val="es"/>
        </w:rPr>
        <w:t xml:space="preserve">PARA SOLICITAR UNA AUDIENCIA DE CASO IMPUGNADO, DEBE INCLUIR LOS SIGUIENTES ELEMENTOS EN SU SOLICITUD: su nombre, dirección, número de teléfono; nombre del solicitante y número de permiso propuesto; la ubicación y distancia de su propiedad/actividades en relación con la instalación propuesta; una descripción específica de cómo se vería afectado negativamente por la instalación de una manera que no es común para el público en general; </w:t>
      </w:r>
      <w:r w:rsidRPr="00F81DDF">
        <w:rPr>
          <w:rStyle w:val="Strong"/>
          <w:rFonts w:ascii="Georgia" w:hAnsi="Georgia"/>
          <w:color w:val="000000"/>
          <w:sz w:val="22"/>
          <w:szCs w:val="22"/>
          <w:lang w:val="es"/>
        </w:rPr>
        <w:t>una lista de todas las cuestiones de hecho controvertidas que presente durante el per</w:t>
      </w:r>
      <w:r>
        <w:rPr>
          <w:rStyle w:val="Strong"/>
          <w:rFonts w:ascii="Georgia" w:hAnsi="Georgia"/>
          <w:color w:val="000000"/>
          <w:sz w:val="22"/>
          <w:szCs w:val="22"/>
          <w:lang w:val="es"/>
        </w:rPr>
        <w:t>i</w:t>
      </w:r>
      <w:r w:rsidRPr="00F81DDF">
        <w:rPr>
          <w:rStyle w:val="Strong"/>
          <w:rFonts w:ascii="Georgia" w:hAnsi="Georgia"/>
          <w:color w:val="000000"/>
          <w:sz w:val="22"/>
          <w:szCs w:val="22"/>
          <w:lang w:val="es"/>
        </w:rPr>
        <w:t>odo de comentarios</w:t>
      </w:r>
      <w:r w:rsidRPr="00F81DDF">
        <w:rPr>
          <w:rFonts w:ascii="Georgia" w:hAnsi="Georgia"/>
          <w:b/>
          <w:bCs/>
          <w:color w:val="000000"/>
          <w:sz w:val="22"/>
          <w:szCs w:val="22"/>
          <w:lang w:val="es"/>
        </w:rPr>
        <w:t xml:space="preserve"> y la declaración "[Yo/nosotros] solicito</w:t>
      </w:r>
      <w:r>
        <w:rPr>
          <w:rFonts w:ascii="Georgia" w:hAnsi="Georgia"/>
          <w:b/>
          <w:bCs/>
          <w:color w:val="000000"/>
          <w:sz w:val="22"/>
          <w:szCs w:val="22"/>
          <w:lang w:val="es"/>
        </w:rPr>
        <w:t>/amos</w:t>
      </w:r>
      <w:r w:rsidRPr="00F81DDF">
        <w:rPr>
          <w:rFonts w:ascii="Georgia" w:hAnsi="Georgia"/>
          <w:b/>
          <w:bCs/>
          <w:color w:val="000000"/>
          <w:sz w:val="22"/>
          <w:szCs w:val="22"/>
          <w:lang w:val="es"/>
        </w:rPr>
        <w:t xml:space="preserve"> una audiencia de caso impugnado". Si la solicitud de audiencia de caso impugnado se presenta en nombre de un grupo o asociación, la solicitud debe designar al representante del grupo para recibir correspondencia futura; identificar </w:t>
      </w:r>
      <w:r w:rsidRPr="00F81DDF">
        <w:rPr>
          <w:rStyle w:val="Strong"/>
          <w:rFonts w:ascii="Georgia" w:hAnsi="Georgia"/>
          <w:color w:val="000000"/>
          <w:sz w:val="22"/>
          <w:szCs w:val="22"/>
          <w:lang w:val="es"/>
        </w:rPr>
        <w:t xml:space="preserve">por nombre y dirección física </w:t>
      </w:r>
      <w:r w:rsidRPr="00F81DDF">
        <w:rPr>
          <w:rFonts w:ascii="Georgia" w:hAnsi="Georgia"/>
          <w:b/>
          <w:bCs/>
          <w:sz w:val="22"/>
          <w:szCs w:val="22"/>
          <w:lang w:val="es"/>
        </w:rPr>
        <w:t xml:space="preserve">a un miembro individual del grupo que se vería afectado negativamente por la instalación o actividad propuesta; proporcionar la información discutida anteriormente con respecto a la ubicación y distancia del miembro afectado de la instalación o actividad; explicar cómo y por qué el miembro se vería afectado; y explicar cómo los intereses que el grupo busca proteger están relacionados con el propósito del grupo.    </w:t>
      </w:r>
    </w:p>
    <w:p w14:paraId="63D817CE" w14:textId="77777777" w:rsidR="00BB04FC" w:rsidRPr="00A94129" w:rsidRDefault="00BB04FC" w:rsidP="00AE70E3">
      <w:pPr>
        <w:rPr>
          <w:rFonts w:ascii="Georgia" w:hAnsi="Georgia"/>
          <w:sz w:val="22"/>
          <w:szCs w:val="22"/>
          <w:lang w:val="es-US"/>
        </w:rPr>
      </w:pPr>
    </w:p>
    <w:p w14:paraId="70FC9178" w14:textId="77777777" w:rsidR="00A50350" w:rsidRPr="00F81DDF" w:rsidRDefault="00A50350" w:rsidP="00A50350">
      <w:pPr>
        <w:rPr>
          <w:rFonts w:ascii="Georgia" w:hAnsi="Georgia"/>
          <w:sz w:val="22"/>
          <w:szCs w:val="22"/>
          <w:lang w:val="es-US"/>
        </w:rPr>
      </w:pPr>
      <w:r w:rsidRPr="00F81DDF">
        <w:rPr>
          <w:rFonts w:ascii="Georgia" w:hAnsi="Georgia"/>
          <w:sz w:val="22"/>
          <w:szCs w:val="22"/>
          <w:lang w:val="es"/>
        </w:rPr>
        <w:t>Tras el cierre de todos los per</w:t>
      </w:r>
      <w:r>
        <w:rPr>
          <w:rFonts w:ascii="Georgia" w:hAnsi="Georgia"/>
          <w:sz w:val="22"/>
          <w:szCs w:val="22"/>
          <w:lang w:val="es"/>
        </w:rPr>
        <w:t>i</w:t>
      </w:r>
      <w:r w:rsidRPr="00F81DDF">
        <w:rPr>
          <w:rFonts w:ascii="Georgia" w:hAnsi="Georgia"/>
          <w:sz w:val="22"/>
          <w:szCs w:val="22"/>
          <w:lang w:val="es"/>
        </w:rPr>
        <w:t xml:space="preserve">odos de comentarios y solicitudes aplicables, el </w:t>
      </w:r>
      <w:proofErr w:type="gramStart"/>
      <w:r w:rsidRPr="00F81DDF">
        <w:rPr>
          <w:rFonts w:ascii="Georgia" w:hAnsi="Georgia"/>
          <w:sz w:val="22"/>
          <w:szCs w:val="22"/>
          <w:lang w:val="es"/>
        </w:rPr>
        <w:t>Director Ejecutivo</w:t>
      </w:r>
      <w:proofErr w:type="gramEnd"/>
      <w:r w:rsidRPr="00F81DDF">
        <w:rPr>
          <w:rFonts w:ascii="Georgia" w:hAnsi="Georgia"/>
          <w:sz w:val="22"/>
          <w:szCs w:val="22"/>
          <w:lang w:val="es"/>
        </w:rPr>
        <w:t xml:space="preserve"> remitirá la solicitud y cualquier solicitud de reconsideración o de una audiencia de caso impugnado a los Comisionados de</w:t>
      </w:r>
      <w:r>
        <w:rPr>
          <w:rFonts w:ascii="Georgia" w:hAnsi="Georgia"/>
          <w:sz w:val="22"/>
          <w:szCs w:val="22"/>
          <w:lang w:val="es"/>
        </w:rPr>
        <w:t xml:space="preserve"> la</w:t>
      </w:r>
      <w:r w:rsidRPr="00F81DDF">
        <w:rPr>
          <w:rFonts w:ascii="Georgia" w:hAnsi="Georgia"/>
          <w:sz w:val="22"/>
          <w:szCs w:val="22"/>
          <w:lang w:val="es"/>
        </w:rPr>
        <w:t xml:space="preserve"> TCEQ para su consideración en una reunión programada de la Comisión.</w:t>
      </w:r>
    </w:p>
    <w:p w14:paraId="0F7074D7" w14:textId="77777777" w:rsidR="006F4BC9" w:rsidRPr="00A94129" w:rsidRDefault="006F4BC9" w:rsidP="00AE70E3">
      <w:pPr>
        <w:rPr>
          <w:rFonts w:ascii="Georgia" w:hAnsi="Georgia"/>
          <w:sz w:val="22"/>
          <w:szCs w:val="22"/>
          <w:lang w:val="es-US"/>
        </w:rPr>
      </w:pPr>
    </w:p>
    <w:p w14:paraId="11B7EA6E" w14:textId="0863DA27" w:rsidR="00BB04FC" w:rsidRPr="00A94129" w:rsidRDefault="006F4BC9" w:rsidP="00F02228">
      <w:pPr>
        <w:widowControl w:val="0"/>
        <w:rPr>
          <w:rFonts w:ascii="Georgia" w:hAnsi="Georgia"/>
          <w:sz w:val="22"/>
          <w:szCs w:val="22"/>
          <w:lang w:val="es-US"/>
        </w:rPr>
      </w:pPr>
      <w:r w:rsidRPr="00A94129">
        <w:rPr>
          <w:rFonts w:ascii="Georgia" w:hAnsi="Georgia"/>
          <w:sz w:val="22"/>
          <w:szCs w:val="22"/>
          <w:lang w:val="es"/>
        </w:rPr>
        <w:t xml:space="preserve">La Comisión sólo podrá conceder una solicitud de audiencia de un asunto impugnado sobre cuestiones que el solicitante haya presentado en sus observaciones oportunas que no hayan sido retiradas posteriormente. </w:t>
      </w:r>
      <w:r w:rsidRPr="00A94129">
        <w:rPr>
          <w:rStyle w:val="Strong"/>
          <w:rFonts w:ascii="Georgia" w:hAnsi="Georgia"/>
          <w:sz w:val="22"/>
          <w:szCs w:val="22"/>
          <w:lang w:val="es"/>
        </w:rPr>
        <w:t>Si se concede una audiencia, el tema de una audiencia se limitará a cuestiones de hecho en disputa o cuestiones mixtas de hecho y de derecho relacionadas con preocupaciones relevantes y materiales sobre la calidad del agua presentadas durante el per</w:t>
      </w:r>
      <w:r w:rsidR="00DD133A">
        <w:rPr>
          <w:rStyle w:val="Strong"/>
          <w:rFonts w:ascii="Georgia" w:hAnsi="Georgia"/>
          <w:sz w:val="22"/>
          <w:szCs w:val="22"/>
          <w:lang w:val="es"/>
        </w:rPr>
        <w:t>i</w:t>
      </w:r>
      <w:r w:rsidRPr="00A94129">
        <w:rPr>
          <w:rStyle w:val="Strong"/>
          <w:rFonts w:ascii="Georgia" w:hAnsi="Georgia"/>
          <w:sz w:val="22"/>
          <w:szCs w:val="22"/>
          <w:lang w:val="es"/>
        </w:rPr>
        <w:t>odo de comentarios.</w:t>
      </w:r>
      <w:r w:rsidR="00A94129">
        <w:rPr>
          <w:rStyle w:val="Strong"/>
          <w:rFonts w:ascii="Georgia" w:hAnsi="Georgia"/>
          <w:sz w:val="22"/>
          <w:szCs w:val="22"/>
          <w:lang w:val="es"/>
        </w:rPr>
        <w:t xml:space="preserve"> </w:t>
      </w:r>
      <w:r w:rsidR="006D2A01">
        <w:rPr>
          <w:rFonts w:ascii="Georgia" w:hAnsi="Georgia"/>
          <w:b/>
          <w:bCs/>
          <w:sz w:val="22"/>
          <w:szCs w:val="22"/>
          <w:lang w:val="es"/>
        </w:rPr>
        <w:t>T</w:t>
      </w:r>
      <w:r w:rsidR="00BB04FC" w:rsidRPr="00A94129">
        <w:rPr>
          <w:rFonts w:ascii="Georgia" w:hAnsi="Georgia"/>
          <w:b/>
          <w:bCs/>
          <w:sz w:val="22"/>
          <w:szCs w:val="22"/>
          <w:lang w:val="es"/>
        </w:rPr>
        <w:t>CEQ puede actuar sobre una solicitud para renovar un permiso sin brindar la oportunidad de una audiencia de caso impugnado si se cumplen ciertos criterios.</w:t>
      </w:r>
    </w:p>
    <w:p w14:paraId="57A93F4C" w14:textId="77777777" w:rsidR="00BB04FC" w:rsidRPr="00A94129" w:rsidRDefault="00BB04FC" w:rsidP="00AE70E3">
      <w:pPr>
        <w:ind w:firstLine="4320"/>
        <w:rPr>
          <w:rFonts w:ascii="Georgia" w:hAnsi="Georgia"/>
          <w:sz w:val="22"/>
          <w:szCs w:val="22"/>
          <w:lang w:val="es-US"/>
        </w:rPr>
      </w:pPr>
    </w:p>
    <w:p w14:paraId="5BDDD987" w14:textId="77777777" w:rsidR="00095CC3" w:rsidRPr="00F81DDF" w:rsidRDefault="00095CC3" w:rsidP="00095CC3">
      <w:pPr>
        <w:rPr>
          <w:rFonts w:ascii="Georgia" w:hAnsi="Georgia"/>
          <w:sz w:val="22"/>
          <w:szCs w:val="22"/>
          <w:lang w:val="es-US"/>
        </w:rPr>
      </w:pPr>
      <w:r w:rsidRPr="00F81DDF">
        <w:rPr>
          <w:rFonts w:ascii="Georgia" w:hAnsi="Georgia"/>
          <w:b/>
          <w:bCs/>
          <w:sz w:val="22"/>
          <w:szCs w:val="22"/>
          <w:lang w:val="es"/>
        </w:rPr>
        <w:t xml:space="preserve">LISTA DE CORREO. </w:t>
      </w:r>
      <w:r w:rsidRPr="00F81DDF">
        <w:rPr>
          <w:rFonts w:ascii="Georgia" w:hAnsi="Georgia"/>
          <w:sz w:val="22"/>
          <w:szCs w:val="22"/>
          <w:lang w:val="es"/>
        </w:rPr>
        <w:t>Si envía</w:t>
      </w:r>
      <w:r>
        <w:rPr>
          <w:rFonts w:ascii="Georgia" w:hAnsi="Georgia"/>
          <w:sz w:val="22"/>
          <w:szCs w:val="22"/>
          <w:lang w:val="es"/>
        </w:rPr>
        <w:t>n</w:t>
      </w:r>
      <w:r w:rsidRPr="00F81DDF">
        <w:rPr>
          <w:rFonts w:ascii="Georgia" w:hAnsi="Georgia"/>
          <w:sz w:val="22"/>
          <w:szCs w:val="22"/>
          <w:lang w:val="es"/>
        </w:rPr>
        <w:t xml:space="preserve"> comentarios públicos, una solicitud de una audiencia de caso impugnado o una reconsideración de la decisión del </w:t>
      </w:r>
      <w:proofErr w:type="gramStart"/>
      <w:r w:rsidRPr="00F81DDF">
        <w:rPr>
          <w:rFonts w:ascii="Georgia" w:hAnsi="Georgia"/>
          <w:sz w:val="22"/>
          <w:szCs w:val="22"/>
          <w:lang w:val="es"/>
        </w:rPr>
        <w:t>Director Ejecutivo</w:t>
      </w:r>
      <w:proofErr w:type="gramEnd"/>
      <w:r w:rsidRPr="00F81DDF">
        <w:rPr>
          <w:rFonts w:ascii="Georgia" w:hAnsi="Georgia"/>
          <w:sz w:val="22"/>
          <w:szCs w:val="22"/>
          <w:lang w:val="es"/>
        </w:rPr>
        <w:t xml:space="preserve">, se le agregará a la lista de correo de esta solicitud específica para recibir futuros avisos públicos enviados por correo por la Oficina del Secretario </w:t>
      </w:r>
      <w:r>
        <w:rPr>
          <w:rFonts w:ascii="Georgia" w:hAnsi="Georgia"/>
          <w:sz w:val="22"/>
          <w:szCs w:val="22"/>
          <w:lang w:val="es"/>
        </w:rPr>
        <w:t>Oficial</w:t>
      </w:r>
      <w:r w:rsidRPr="00F81DDF">
        <w:rPr>
          <w:rFonts w:ascii="Georgia" w:hAnsi="Georgia"/>
          <w:sz w:val="22"/>
          <w:szCs w:val="22"/>
          <w:lang w:val="es"/>
        </w:rPr>
        <w:t xml:space="preserve">. Además, puede solicitar ser colocado en: (1) la lista de correo permanente para un nombre de solicitante específico y número de permiso; y/o (2) la lista de correo para un condado específico. Si desea ser colocado en la lista de correo permanente y/o del condado, especifique claramente qué lista(s) y envíe su solicitud a la Oficina del </w:t>
      </w:r>
      <w:proofErr w:type="gramStart"/>
      <w:r w:rsidRPr="00F81DDF">
        <w:rPr>
          <w:rFonts w:ascii="Georgia" w:hAnsi="Georgia"/>
          <w:sz w:val="22"/>
          <w:szCs w:val="22"/>
          <w:lang w:val="es"/>
        </w:rPr>
        <w:t>Secretario</w:t>
      </w:r>
      <w:proofErr w:type="gramEnd"/>
      <w:r w:rsidRPr="00F81DDF">
        <w:rPr>
          <w:rFonts w:ascii="Georgia" w:hAnsi="Georgia"/>
          <w:sz w:val="22"/>
          <w:szCs w:val="22"/>
          <w:lang w:val="es"/>
        </w:rPr>
        <w:t xml:space="preserve"> </w:t>
      </w:r>
      <w:r>
        <w:rPr>
          <w:rFonts w:ascii="Georgia" w:hAnsi="Georgia"/>
          <w:sz w:val="22"/>
          <w:szCs w:val="22"/>
          <w:lang w:val="es"/>
        </w:rPr>
        <w:t>Oficial</w:t>
      </w:r>
      <w:r w:rsidRPr="00F81DDF">
        <w:rPr>
          <w:rFonts w:ascii="Georgia" w:hAnsi="Georgia"/>
          <w:sz w:val="22"/>
          <w:szCs w:val="22"/>
          <w:lang w:val="es"/>
        </w:rPr>
        <w:t xml:space="preserve"> de </w:t>
      </w:r>
      <w:r>
        <w:rPr>
          <w:rFonts w:ascii="Georgia" w:hAnsi="Georgia"/>
          <w:sz w:val="22"/>
          <w:szCs w:val="22"/>
          <w:lang w:val="es"/>
        </w:rPr>
        <w:t xml:space="preserve">la </w:t>
      </w:r>
      <w:r w:rsidRPr="00F81DDF">
        <w:rPr>
          <w:rFonts w:ascii="Georgia" w:hAnsi="Georgia"/>
          <w:sz w:val="22"/>
          <w:szCs w:val="22"/>
          <w:lang w:val="es"/>
        </w:rPr>
        <w:t>TCEQ a la dirección a continuación.</w:t>
      </w:r>
    </w:p>
    <w:p w14:paraId="569E9395" w14:textId="77777777" w:rsidR="005C5D11" w:rsidRPr="00A94129" w:rsidRDefault="005C5D11" w:rsidP="00AE70E3">
      <w:pPr>
        <w:rPr>
          <w:rFonts w:ascii="Georgia" w:eastAsia="Georgia" w:hAnsi="Georgia"/>
          <w:b/>
          <w:sz w:val="22"/>
          <w:szCs w:val="24"/>
          <w:lang w:val="es-US"/>
        </w:rPr>
      </w:pPr>
    </w:p>
    <w:p w14:paraId="6B32C9A7" w14:textId="77777777" w:rsidR="00DB1509" w:rsidRPr="00F81DDF" w:rsidRDefault="00DB1509" w:rsidP="00DB1509">
      <w:pPr>
        <w:rPr>
          <w:rFonts w:ascii="Georgia" w:hAnsi="Georgia"/>
          <w:sz w:val="22"/>
          <w:szCs w:val="22"/>
          <w:lang w:val="es-US"/>
        </w:rPr>
      </w:pPr>
      <w:r w:rsidRPr="00F81DDF">
        <w:rPr>
          <w:rFonts w:ascii="Georgia" w:hAnsi="Georgia"/>
          <w:b/>
          <w:bCs/>
          <w:sz w:val="22"/>
          <w:szCs w:val="22"/>
          <w:lang w:val="es"/>
        </w:rPr>
        <w:t xml:space="preserve">INFORMACIÓN DISPONIBLE EN LÍNEA. </w:t>
      </w:r>
      <w:r w:rsidRPr="00F81DDF">
        <w:rPr>
          <w:rFonts w:ascii="Georgia" w:hAnsi="Georgia"/>
          <w:sz w:val="22"/>
          <w:szCs w:val="22"/>
          <w:lang w:val="es"/>
        </w:rPr>
        <w:t xml:space="preserve">Para obtener detalles sobre el estado de la solicitud, visite la Base de Datos Integrada de los Comisionados en </w:t>
      </w:r>
      <w:hyperlink r:id="rId8" w:history="1">
        <w:r w:rsidRPr="00F81DDF">
          <w:rPr>
            <w:rStyle w:val="Hyperlink"/>
            <w:rFonts w:ascii="Georgia" w:hAnsi="Georgia"/>
            <w:sz w:val="22"/>
            <w:szCs w:val="22"/>
            <w:lang w:val="es"/>
          </w:rPr>
          <w:t>www.tceq.texas.gov/goto/cid</w:t>
        </w:r>
      </w:hyperlink>
      <w:r w:rsidRPr="00F81DDF">
        <w:rPr>
          <w:rFonts w:ascii="Georgia" w:hAnsi="Georgia"/>
          <w:sz w:val="22"/>
          <w:szCs w:val="22"/>
          <w:lang w:val="es"/>
        </w:rPr>
        <w:t>. Busque en la base de datos utilizando el número de permiso para esta aplicación</w:t>
      </w:r>
      <w:r w:rsidRPr="00F81DDF">
        <w:rPr>
          <w:rFonts w:ascii="Georgia" w:hAnsi="Georgia"/>
          <w:b/>
          <w:bCs/>
          <w:color w:val="000000"/>
          <w:sz w:val="22"/>
          <w:szCs w:val="22"/>
          <w:lang w:val="es"/>
        </w:rPr>
        <w:t>,</w:t>
      </w:r>
      <w:r w:rsidRPr="00F81DDF">
        <w:rPr>
          <w:rFonts w:ascii="Georgia" w:hAnsi="Georgia"/>
          <w:sz w:val="22"/>
          <w:szCs w:val="22"/>
          <w:lang w:val="es"/>
        </w:rPr>
        <w:t xml:space="preserve"> que se proporciona en la parte superior de este aviso.</w:t>
      </w:r>
    </w:p>
    <w:p w14:paraId="74955E66" w14:textId="77777777" w:rsidR="005C5D11" w:rsidRPr="00A94129" w:rsidRDefault="005C5D11" w:rsidP="00AE70E3">
      <w:pPr>
        <w:rPr>
          <w:rFonts w:ascii="Georgia" w:eastAsia="Georgia" w:hAnsi="Georgia"/>
          <w:b/>
          <w:sz w:val="22"/>
          <w:szCs w:val="24"/>
          <w:lang w:val="es-US"/>
        </w:rPr>
      </w:pPr>
    </w:p>
    <w:p w14:paraId="3066A829" w14:textId="77777777" w:rsidR="00887A7F" w:rsidRPr="00F81DDF" w:rsidRDefault="00887A7F" w:rsidP="00887A7F">
      <w:pPr>
        <w:spacing w:after="120"/>
        <w:rPr>
          <w:rFonts w:ascii="Georgia" w:eastAsia="Calibri" w:hAnsi="Georgia"/>
          <w:sz w:val="22"/>
          <w:szCs w:val="22"/>
          <w:lang w:val="es-US"/>
        </w:rPr>
      </w:pPr>
      <w:r w:rsidRPr="00F81DDF">
        <w:rPr>
          <w:rFonts w:ascii="Georgia" w:hAnsi="Georgia"/>
          <w:b/>
          <w:bCs/>
          <w:sz w:val="22"/>
          <w:szCs w:val="22"/>
          <w:lang w:val="es"/>
        </w:rPr>
        <w:lastRenderedPageBreak/>
        <w:t xml:space="preserve">CONTACTOS E INFORMACIÓN DE LA AGENCIA. </w:t>
      </w:r>
      <w:r w:rsidRPr="00F81DDF">
        <w:rPr>
          <w:rFonts w:ascii="Georgia" w:hAnsi="Georgia"/>
          <w:b/>
          <w:sz w:val="22"/>
          <w:szCs w:val="22"/>
          <w:lang w:val="es"/>
        </w:rPr>
        <w:t>Todos los</w:t>
      </w:r>
      <w:r w:rsidRPr="00F81DDF">
        <w:rPr>
          <w:rFonts w:ascii="Georgia" w:hAnsi="Georgia"/>
          <w:lang w:val="es"/>
        </w:rPr>
        <w:t xml:space="preserve"> </w:t>
      </w:r>
      <w:r w:rsidRPr="00F81DDF">
        <w:rPr>
          <w:rFonts w:ascii="Georgia" w:hAnsi="Georgia"/>
          <w:b/>
          <w:sz w:val="22"/>
          <w:szCs w:val="22"/>
          <w:lang w:val="es"/>
        </w:rPr>
        <w:t>comentarios y solicitudes p</w:t>
      </w:r>
      <w:r>
        <w:rPr>
          <w:rFonts w:ascii="Georgia" w:hAnsi="Georgia"/>
          <w:b/>
          <w:sz w:val="22"/>
          <w:szCs w:val="22"/>
          <w:lang w:val="es"/>
        </w:rPr>
        <w:t>úblicas</w:t>
      </w:r>
      <w:r w:rsidRPr="00F81DDF">
        <w:rPr>
          <w:rFonts w:ascii="Georgia" w:hAnsi="Georgia"/>
          <w:b/>
          <w:sz w:val="22"/>
          <w:szCs w:val="22"/>
          <w:lang w:val="es"/>
        </w:rPr>
        <w:t xml:space="preserve"> deben enviarse electrónicamente a</w:t>
      </w:r>
      <w:hyperlink r:id="rId9" w:history="1">
        <w:r w:rsidRPr="00F81DDF">
          <w:rPr>
            <w:rStyle w:val="Hyperlink"/>
            <w:rFonts w:ascii="Georgia" w:hAnsi="Georgia"/>
            <w:b/>
            <w:sz w:val="22"/>
            <w:szCs w:val="22"/>
            <w:lang w:val="es"/>
          </w:rPr>
          <w:t xml:space="preserve"> http://www14.tceq.texas.gov/epic/eComment/</w:t>
        </w:r>
      </w:hyperlink>
      <w:r w:rsidRPr="00F81DDF">
        <w:rPr>
          <w:rFonts w:ascii="Georgia" w:hAnsi="Georgia"/>
          <w:b/>
          <w:sz w:val="22"/>
          <w:szCs w:val="22"/>
          <w:lang w:val="es"/>
        </w:rPr>
        <w:t xml:space="preserve">, o por escrito a </w:t>
      </w:r>
      <w:r w:rsidRPr="00F81DDF">
        <w:rPr>
          <w:rFonts w:ascii="Georgia" w:eastAsia="Calibri" w:hAnsi="Georgia"/>
          <w:b/>
          <w:sz w:val="22"/>
          <w:szCs w:val="22"/>
          <w:lang w:val="es"/>
        </w:rPr>
        <w:t xml:space="preserve">Texas </w:t>
      </w:r>
      <w:proofErr w:type="spellStart"/>
      <w:r w:rsidRPr="00F81DDF">
        <w:rPr>
          <w:rFonts w:ascii="Georgia" w:eastAsia="Calibri" w:hAnsi="Georgia"/>
          <w:b/>
          <w:sz w:val="22"/>
          <w:szCs w:val="22"/>
          <w:lang w:val="es"/>
        </w:rPr>
        <w:t>Commission</w:t>
      </w:r>
      <w:proofErr w:type="spellEnd"/>
      <w:r w:rsidRPr="00F81DDF">
        <w:rPr>
          <w:rFonts w:ascii="Georgia" w:eastAsia="Calibri" w:hAnsi="Georgia"/>
          <w:b/>
          <w:sz w:val="22"/>
          <w:szCs w:val="22"/>
          <w:lang w:val="es"/>
        </w:rPr>
        <w:t xml:space="preserve"> </w:t>
      </w:r>
      <w:proofErr w:type="spellStart"/>
      <w:r w:rsidRPr="00F81DDF">
        <w:rPr>
          <w:rFonts w:ascii="Georgia" w:eastAsia="Calibri" w:hAnsi="Georgia"/>
          <w:b/>
          <w:sz w:val="22"/>
          <w:szCs w:val="22"/>
          <w:lang w:val="es"/>
        </w:rPr>
        <w:t>on</w:t>
      </w:r>
      <w:proofErr w:type="spellEnd"/>
      <w:r w:rsidRPr="00F81DDF">
        <w:rPr>
          <w:rFonts w:ascii="Georgia" w:eastAsia="Calibri" w:hAnsi="Georgia"/>
          <w:b/>
          <w:sz w:val="22"/>
          <w:szCs w:val="22"/>
          <w:lang w:val="es"/>
        </w:rPr>
        <w:t xml:space="preserve"> </w:t>
      </w:r>
      <w:proofErr w:type="spellStart"/>
      <w:r w:rsidRPr="00F81DDF">
        <w:rPr>
          <w:rFonts w:ascii="Georgia" w:eastAsia="Calibri" w:hAnsi="Georgia"/>
          <w:b/>
          <w:sz w:val="22"/>
          <w:szCs w:val="22"/>
          <w:lang w:val="es"/>
        </w:rPr>
        <w:t>Environmental</w:t>
      </w:r>
      <w:proofErr w:type="spellEnd"/>
      <w:r w:rsidRPr="00F81DDF">
        <w:rPr>
          <w:rFonts w:ascii="Georgia" w:eastAsia="Calibri" w:hAnsi="Georgia"/>
          <w:b/>
          <w:sz w:val="22"/>
          <w:szCs w:val="22"/>
          <w:lang w:val="es"/>
        </w:rPr>
        <w:t xml:space="preserve"> </w:t>
      </w:r>
      <w:proofErr w:type="spellStart"/>
      <w:r w:rsidRPr="00F81DDF">
        <w:rPr>
          <w:rFonts w:ascii="Georgia" w:eastAsia="Calibri" w:hAnsi="Georgia"/>
          <w:b/>
          <w:sz w:val="22"/>
          <w:szCs w:val="22"/>
          <w:lang w:val="es"/>
        </w:rPr>
        <w:t>Quality</w:t>
      </w:r>
      <w:proofErr w:type="spellEnd"/>
      <w:r w:rsidRPr="00F81DDF">
        <w:rPr>
          <w:rFonts w:ascii="Georgia" w:eastAsia="Calibri" w:hAnsi="Georgia"/>
          <w:b/>
          <w:sz w:val="22"/>
          <w:szCs w:val="22"/>
          <w:lang w:val="es"/>
        </w:rPr>
        <w:t xml:space="preserve">, Office </w:t>
      </w:r>
      <w:proofErr w:type="spellStart"/>
      <w:r w:rsidRPr="00F81DDF">
        <w:rPr>
          <w:rFonts w:ascii="Georgia" w:eastAsia="Calibri" w:hAnsi="Georgia"/>
          <w:b/>
          <w:sz w:val="22"/>
          <w:szCs w:val="22"/>
          <w:lang w:val="es"/>
        </w:rPr>
        <w:t>of</w:t>
      </w:r>
      <w:proofErr w:type="spellEnd"/>
      <w:r w:rsidRPr="00F81DDF">
        <w:rPr>
          <w:rFonts w:ascii="Georgia" w:eastAsia="Calibri" w:hAnsi="Georgia"/>
          <w:b/>
          <w:sz w:val="22"/>
          <w:szCs w:val="22"/>
          <w:lang w:val="es"/>
        </w:rPr>
        <w:t xml:space="preserve"> </w:t>
      </w:r>
      <w:proofErr w:type="spellStart"/>
      <w:r w:rsidRPr="00F81DDF">
        <w:rPr>
          <w:rFonts w:ascii="Georgia" w:eastAsia="Calibri" w:hAnsi="Georgia"/>
          <w:b/>
          <w:sz w:val="22"/>
          <w:szCs w:val="22"/>
          <w:lang w:val="es"/>
        </w:rPr>
        <w:t>the</w:t>
      </w:r>
      <w:proofErr w:type="spellEnd"/>
      <w:r w:rsidRPr="00F81DDF">
        <w:rPr>
          <w:rFonts w:ascii="Georgia" w:eastAsia="Calibri" w:hAnsi="Georgia"/>
          <w:b/>
          <w:sz w:val="22"/>
          <w:szCs w:val="22"/>
          <w:lang w:val="es"/>
        </w:rPr>
        <w:t xml:space="preserve"> </w:t>
      </w:r>
      <w:proofErr w:type="spellStart"/>
      <w:r w:rsidRPr="00F81DDF">
        <w:rPr>
          <w:rFonts w:ascii="Georgia" w:eastAsia="Calibri" w:hAnsi="Georgia"/>
          <w:b/>
          <w:sz w:val="22"/>
          <w:szCs w:val="22"/>
          <w:lang w:val="es"/>
        </w:rPr>
        <w:t>Chief</w:t>
      </w:r>
      <w:proofErr w:type="spellEnd"/>
      <w:r w:rsidRPr="00F81DDF">
        <w:rPr>
          <w:rFonts w:ascii="Georgia" w:eastAsia="Calibri" w:hAnsi="Georgia"/>
          <w:b/>
          <w:sz w:val="22"/>
          <w:szCs w:val="22"/>
          <w:lang w:val="es"/>
        </w:rPr>
        <w:t xml:space="preserve"> Clerk</w:t>
      </w:r>
      <w:r w:rsidRPr="00F81DDF">
        <w:rPr>
          <w:rFonts w:ascii="Georgia" w:hAnsi="Georgia"/>
          <w:b/>
          <w:sz w:val="22"/>
          <w:szCs w:val="22"/>
          <w:lang w:val="es"/>
        </w:rPr>
        <w:t>, MC-105, P.O. Box 13087, Austin, Texas 78711-3087.</w:t>
      </w:r>
      <w:r w:rsidRPr="00F81DDF">
        <w:rPr>
          <w:rFonts w:ascii="Georgia" w:hAnsi="Georgia"/>
          <w:lang w:val="es"/>
        </w:rPr>
        <w:t xml:space="preserve"> </w:t>
      </w:r>
      <w:r w:rsidRPr="00F81DDF">
        <w:rPr>
          <w:rFonts w:ascii="Georgia" w:hAnsi="Georgia"/>
          <w:sz w:val="22"/>
          <w:szCs w:val="22"/>
          <w:lang w:val="es"/>
        </w:rPr>
        <w:t xml:space="preserve">Tenga en cuenta que cualquier información de contacto que proporcione, incluido su nombre, número de teléfono, dirección de correo electrónico y dirección física, se convertirá en parte del registro público de la agencia. Para obtener más información sobre esta solicitud de permiso o el proceso de permisos, llame al Programa de </w:t>
      </w:r>
      <w:r w:rsidRPr="00F81DDF">
        <w:rPr>
          <w:rFonts w:ascii="Georgia" w:hAnsi="Georgia"/>
          <w:color w:val="000000"/>
          <w:sz w:val="22"/>
          <w:szCs w:val="22"/>
          <w:lang w:val="es"/>
        </w:rPr>
        <w:t xml:space="preserve">Educación Pública de </w:t>
      </w:r>
      <w:r>
        <w:rPr>
          <w:rFonts w:ascii="Georgia" w:hAnsi="Georgia"/>
          <w:color w:val="000000"/>
          <w:sz w:val="22"/>
          <w:szCs w:val="22"/>
          <w:lang w:val="es"/>
        </w:rPr>
        <w:t xml:space="preserve">la </w:t>
      </w:r>
      <w:r w:rsidRPr="00F81DDF">
        <w:rPr>
          <w:rFonts w:ascii="Georgia" w:hAnsi="Georgia"/>
          <w:color w:val="000000"/>
          <w:sz w:val="22"/>
          <w:szCs w:val="22"/>
          <w:lang w:val="es"/>
        </w:rPr>
        <w:t xml:space="preserve">TCEQ, sin cargo, al </w:t>
      </w:r>
      <w:r w:rsidRPr="00F81DDF">
        <w:rPr>
          <w:rFonts w:ascii="Georgia" w:hAnsi="Georgia"/>
          <w:sz w:val="22"/>
          <w:szCs w:val="22"/>
          <w:lang w:val="es"/>
        </w:rPr>
        <w:t xml:space="preserve">1-800-687-4040 o visite su sitio web en </w:t>
      </w:r>
      <w:hyperlink r:id="rId10" w:history="1">
        <w:r w:rsidRPr="00F81DDF">
          <w:rPr>
            <w:rStyle w:val="Hyperlink"/>
            <w:rFonts w:ascii="Georgia" w:hAnsi="Georgia"/>
            <w:sz w:val="22"/>
            <w:szCs w:val="22"/>
            <w:lang w:val="es"/>
          </w:rPr>
          <w:t>www.tceq.texas.gov/goto/pep</w:t>
        </w:r>
      </w:hyperlink>
      <w:r w:rsidRPr="00F81DDF">
        <w:rPr>
          <w:rFonts w:ascii="Georgia" w:hAnsi="Georgia"/>
          <w:sz w:val="22"/>
          <w:szCs w:val="22"/>
          <w:lang w:val="es"/>
        </w:rPr>
        <w:t xml:space="preserve">. Si desea información en </w:t>
      </w:r>
      <w:r>
        <w:rPr>
          <w:rFonts w:ascii="Georgia" w:hAnsi="Georgia"/>
          <w:sz w:val="22"/>
          <w:szCs w:val="22"/>
          <w:lang w:val="es"/>
        </w:rPr>
        <w:t>e</w:t>
      </w:r>
      <w:r w:rsidRPr="00F81DDF">
        <w:rPr>
          <w:rFonts w:ascii="Georgia" w:hAnsi="Georgia"/>
          <w:sz w:val="22"/>
          <w:szCs w:val="22"/>
          <w:lang w:val="es"/>
        </w:rPr>
        <w:t>spañol, puede llamar al 1-800-687-4040.</w:t>
      </w:r>
    </w:p>
    <w:p w14:paraId="14B2B8D6" w14:textId="3D45E3EF" w:rsidR="00BB04FC" w:rsidRPr="00A94129" w:rsidRDefault="00BB04FC" w:rsidP="00AE70E3">
      <w:pPr>
        <w:rPr>
          <w:rFonts w:ascii="Georgia" w:hAnsi="Georgia"/>
          <w:color w:val="0070C0"/>
          <w:sz w:val="22"/>
          <w:szCs w:val="22"/>
          <w:lang w:val="es-US"/>
        </w:rPr>
      </w:pPr>
      <w:r w:rsidRPr="00A94129">
        <w:rPr>
          <w:rFonts w:ascii="Georgia" w:hAnsi="Georgia"/>
          <w:sz w:val="22"/>
          <w:szCs w:val="22"/>
          <w:lang w:val="es"/>
        </w:rPr>
        <w:t xml:space="preserve">También puede obtenerse más información </w:t>
      </w:r>
      <w:r w:rsidR="001D31D3">
        <w:rPr>
          <w:rFonts w:ascii="Georgia" w:hAnsi="Georgia"/>
          <w:sz w:val="22"/>
          <w:szCs w:val="22"/>
          <w:lang w:val="es"/>
        </w:rPr>
        <w:t>de</w:t>
      </w:r>
      <w:r w:rsidRPr="00A94129">
        <w:rPr>
          <w:rFonts w:ascii="Georgia" w:hAnsi="Georgia"/>
          <w:sz w:val="22"/>
          <w:szCs w:val="22"/>
          <w:lang w:val="es"/>
        </w:rPr>
        <w:t xml:space="preserve"> </w:t>
      </w:r>
      <w:r w:rsidR="004E4B9E" w:rsidRPr="00A94129">
        <w:rPr>
          <w:rFonts w:ascii="Georgia" w:hAnsi="Georgia"/>
          <w:sz w:val="22"/>
          <w:szCs w:val="22"/>
          <w:lang w:val="es"/>
        </w:rPr>
        <w:fldChar w:fldCharType="begin"/>
      </w:r>
      <w:r w:rsidR="002D7140" w:rsidRPr="00A94129">
        <w:rPr>
          <w:rFonts w:ascii="Georgia" w:hAnsi="Georgia"/>
          <w:sz w:val="22"/>
          <w:szCs w:val="22"/>
          <w:lang w:val="es"/>
        </w:rPr>
        <w:instrText xml:space="preserve"> MERGEFIELD "Applicant_Name" </w:instrText>
      </w:r>
      <w:r w:rsidR="004E4B9E" w:rsidRPr="00A94129">
        <w:rPr>
          <w:rFonts w:ascii="Georgia" w:hAnsi="Georgia"/>
          <w:sz w:val="22"/>
          <w:szCs w:val="22"/>
          <w:lang w:val="es"/>
        </w:rPr>
        <w:fldChar w:fldCharType="separate"/>
      </w:r>
      <w:r w:rsidR="00A94129" w:rsidRPr="000C534A">
        <w:t xml:space="preserve">Sprint Waste Services LP y Richey Road Municipal Utility District </w:t>
      </w:r>
      <w:r w:rsidR="004E4B9E" w:rsidRPr="00A94129">
        <w:rPr>
          <w:rFonts w:ascii="Georgia" w:hAnsi="Georgia"/>
          <w:sz w:val="22"/>
          <w:szCs w:val="22"/>
          <w:lang w:val="es"/>
        </w:rPr>
        <w:fldChar w:fldCharType="end"/>
      </w:r>
      <w:r w:rsidR="002D7140" w:rsidRPr="00A94129">
        <w:rPr>
          <w:rFonts w:ascii="Georgia" w:hAnsi="Georgia"/>
          <w:sz w:val="22"/>
          <w:szCs w:val="22"/>
          <w:lang w:val="es"/>
        </w:rPr>
        <w:t xml:space="preserve"> en la dirección indicada anteriormente o llamando a </w:t>
      </w:r>
      <w:r w:rsidR="00A94129" w:rsidRPr="000C534A">
        <w:t xml:space="preserve">Zach </w:t>
      </w:r>
      <w:proofErr w:type="spellStart"/>
      <w:r w:rsidR="00A94129" w:rsidRPr="000C534A">
        <w:t>Divin</w:t>
      </w:r>
      <w:proofErr w:type="spellEnd"/>
      <w:r w:rsidR="00A94129" w:rsidRPr="000C534A">
        <w:t xml:space="preserve"> al 713-316-505</w:t>
      </w:r>
      <w:r w:rsidR="00A94129">
        <w:t>0.</w:t>
      </w:r>
    </w:p>
    <w:p w14:paraId="2769A23D" w14:textId="77777777" w:rsidR="00BB04FC" w:rsidRPr="00A94129" w:rsidRDefault="00BB04FC" w:rsidP="00AE70E3">
      <w:pPr>
        <w:rPr>
          <w:rFonts w:ascii="Georgia" w:hAnsi="Georgia"/>
          <w:sz w:val="22"/>
          <w:szCs w:val="22"/>
          <w:lang w:val="es-US"/>
        </w:rPr>
      </w:pPr>
    </w:p>
    <w:p w14:paraId="1A81D65A" w14:textId="354DEB22" w:rsidR="00BB04FC" w:rsidRPr="00A04C1F" w:rsidRDefault="002D7140" w:rsidP="00AE70E3">
      <w:pPr>
        <w:rPr>
          <w:rFonts w:ascii="Georgia" w:hAnsi="Georgia"/>
          <w:sz w:val="22"/>
          <w:szCs w:val="22"/>
        </w:rPr>
      </w:pPr>
      <w:r w:rsidRPr="00A94129">
        <w:rPr>
          <w:rFonts w:ascii="Georgia" w:hAnsi="Georgia"/>
          <w:sz w:val="22"/>
          <w:szCs w:val="22"/>
          <w:lang w:val="es"/>
        </w:rPr>
        <w:t>Fecha de emisión:</w:t>
      </w:r>
      <w:r w:rsidR="00A94129">
        <w:rPr>
          <w:rFonts w:ascii="Georgia" w:hAnsi="Georgia"/>
          <w:sz w:val="22"/>
          <w:szCs w:val="22"/>
          <w:lang w:val="es"/>
        </w:rPr>
        <w:t xml:space="preserve"> el 2</w:t>
      </w:r>
      <w:r w:rsidR="00142C5D">
        <w:rPr>
          <w:rFonts w:ascii="Georgia" w:hAnsi="Georgia"/>
          <w:sz w:val="22"/>
          <w:szCs w:val="22"/>
          <w:lang w:val="es"/>
        </w:rPr>
        <w:t>3</w:t>
      </w:r>
      <w:r w:rsidR="00A94129">
        <w:rPr>
          <w:rFonts w:ascii="Georgia" w:hAnsi="Georgia"/>
          <w:sz w:val="22"/>
          <w:szCs w:val="22"/>
          <w:lang w:val="es"/>
        </w:rPr>
        <w:t xml:space="preserve"> de agosto de 2022</w:t>
      </w:r>
      <w:r w:rsidR="00A94129" w:rsidRPr="00A04C1F">
        <w:rPr>
          <w:rFonts w:ascii="Georgia" w:hAnsi="Georgia"/>
          <w:sz w:val="22"/>
          <w:szCs w:val="22"/>
        </w:rPr>
        <w:t xml:space="preserve"> </w:t>
      </w:r>
    </w:p>
    <w:sectPr w:rsidR="00BB04FC" w:rsidRPr="00A04C1F" w:rsidSect="00296083">
      <w:footnotePr>
        <w:numFmt w:val="lowerLetter"/>
      </w:footnotePr>
      <w:endnotePr>
        <w:numFmt w:val="lowerLetter"/>
      </w:endnotePr>
      <w:pgSz w:w="12240" w:h="15840"/>
      <w:pgMar w:top="1440" w:right="1152" w:bottom="1008" w:left="1152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47E731E"/>
    <w:lvl w:ilvl="0">
      <w:numFmt w:val="bullet"/>
      <w:lvlText w:val="*"/>
      <w:lvlJc w:val="left"/>
    </w:lvl>
  </w:abstractNum>
  <w:abstractNum w:abstractNumId="1" w15:restartNumberingAfterBreak="0">
    <w:nsid w:val="05721C32"/>
    <w:multiLevelType w:val="hybridMultilevel"/>
    <w:tmpl w:val="D694AB1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82B77"/>
    <w:multiLevelType w:val="hybridMultilevel"/>
    <w:tmpl w:val="D9728ED2"/>
    <w:lvl w:ilvl="0" w:tplc="C1EAE66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9696B"/>
    <w:multiLevelType w:val="hybridMultilevel"/>
    <w:tmpl w:val="1240988C"/>
    <w:lvl w:ilvl="0" w:tplc="C1EAE66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126"/>
    <w:multiLevelType w:val="hybridMultilevel"/>
    <w:tmpl w:val="EA92609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91773"/>
    <w:multiLevelType w:val="hybridMultilevel"/>
    <w:tmpl w:val="8AE288D8"/>
    <w:lvl w:ilvl="0" w:tplc="C1EAE66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E72D4"/>
    <w:multiLevelType w:val="hybridMultilevel"/>
    <w:tmpl w:val="FD1A53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B0010"/>
    <w:multiLevelType w:val="hybridMultilevel"/>
    <w:tmpl w:val="25ACB190"/>
    <w:lvl w:ilvl="0" w:tplc="1772D3A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87914"/>
    <w:multiLevelType w:val="hybridMultilevel"/>
    <w:tmpl w:val="D712552E"/>
    <w:lvl w:ilvl="0" w:tplc="C1EAE66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D6202B"/>
    <w:multiLevelType w:val="hybridMultilevel"/>
    <w:tmpl w:val="4EA2296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7C6F6C"/>
    <w:multiLevelType w:val="multilevel"/>
    <w:tmpl w:val="92AAF8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A67D2"/>
    <w:multiLevelType w:val="hybridMultilevel"/>
    <w:tmpl w:val="808E325C"/>
    <w:lvl w:ilvl="0" w:tplc="D13A1B00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223F5"/>
    <w:multiLevelType w:val="hybridMultilevel"/>
    <w:tmpl w:val="3276649A"/>
    <w:lvl w:ilvl="0" w:tplc="D13A1B00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22D82"/>
    <w:multiLevelType w:val="hybridMultilevel"/>
    <w:tmpl w:val="3A846C5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D14AFB"/>
    <w:multiLevelType w:val="hybridMultilevel"/>
    <w:tmpl w:val="64548480"/>
    <w:lvl w:ilvl="0" w:tplc="C1EAE66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80A17"/>
    <w:multiLevelType w:val="hybridMultilevel"/>
    <w:tmpl w:val="831AEE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738A1"/>
    <w:multiLevelType w:val="hybridMultilevel"/>
    <w:tmpl w:val="92AAF8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02EF4"/>
    <w:multiLevelType w:val="hybridMultilevel"/>
    <w:tmpl w:val="3CC81766"/>
    <w:lvl w:ilvl="0" w:tplc="C1EAE66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7060B"/>
    <w:multiLevelType w:val="hybridMultilevel"/>
    <w:tmpl w:val="F1A27A3C"/>
    <w:lvl w:ilvl="0" w:tplc="D13A1B00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8030E"/>
    <w:multiLevelType w:val="hybridMultilevel"/>
    <w:tmpl w:val="687E3AF6"/>
    <w:lvl w:ilvl="0" w:tplc="C1EAE66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C15C7"/>
    <w:multiLevelType w:val="hybridMultilevel"/>
    <w:tmpl w:val="7472C87A"/>
    <w:lvl w:ilvl="0" w:tplc="D13A1B0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A7EFD"/>
    <w:multiLevelType w:val="hybridMultilevel"/>
    <w:tmpl w:val="BE0088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35D99"/>
    <w:multiLevelType w:val="hybridMultilevel"/>
    <w:tmpl w:val="19A89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373CD0"/>
    <w:multiLevelType w:val="hybridMultilevel"/>
    <w:tmpl w:val="805E2B70"/>
    <w:lvl w:ilvl="0" w:tplc="D13A1B0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6CCF142B"/>
    <w:multiLevelType w:val="hybridMultilevel"/>
    <w:tmpl w:val="CADE5474"/>
    <w:lvl w:ilvl="0" w:tplc="8E26C518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5A454BE"/>
    <w:multiLevelType w:val="hybridMultilevel"/>
    <w:tmpl w:val="A6B4FB40"/>
    <w:lvl w:ilvl="0" w:tplc="D13A1B00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8278D"/>
    <w:multiLevelType w:val="hybridMultilevel"/>
    <w:tmpl w:val="E5A21388"/>
    <w:lvl w:ilvl="0" w:tplc="C1EAE66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E79A1"/>
    <w:multiLevelType w:val="hybridMultilevel"/>
    <w:tmpl w:val="C63446F8"/>
    <w:lvl w:ilvl="0" w:tplc="D13A1B00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24205"/>
    <w:multiLevelType w:val="hybridMultilevel"/>
    <w:tmpl w:val="D21CFB4C"/>
    <w:lvl w:ilvl="0" w:tplc="D13A1B00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1440" w:hanging="720"/>
        </w:pPr>
        <w:rPr>
          <w:rFonts w:ascii="WP TypographicSymbols" w:hAnsi="WP TypographicSymbols" w:hint="default"/>
        </w:rPr>
      </w:lvl>
    </w:lvlOverride>
  </w:num>
  <w:num w:numId="2">
    <w:abstractNumId w:val="15"/>
  </w:num>
  <w:num w:numId="3">
    <w:abstractNumId w:val="21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13"/>
  </w:num>
  <w:num w:numId="9">
    <w:abstractNumId w:val="22"/>
  </w:num>
  <w:num w:numId="10">
    <w:abstractNumId w:val="24"/>
  </w:num>
  <w:num w:numId="11">
    <w:abstractNumId w:val="26"/>
  </w:num>
  <w:num w:numId="12">
    <w:abstractNumId w:val="17"/>
  </w:num>
  <w:num w:numId="13">
    <w:abstractNumId w:val="3"/>
  </w:num>
  <w:num w:numId="14">
    <w:abstractNumId w:val="19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20"/>
  </w:num>
  <w:num w:numId="22">
    <w:abstractNumId w:val="18"/>
  </w:num>
  <w:num w:numId="23">
    <w:abstractNumId w:val="23"/>
  </w:num>
  <w:num w:numId="24">
    <w:abstractNumId w:val="25"/>
  </w:num>
  <w:num w:numId="25">
    <w:abstractNumId w:val="11"/>
  </w:num>
  <w:num w:numId="26">
    <w:abstractNumId w:val="12"/>
  </w:num>
  <w:num w:numId="27">
    <w:abstractNumId w:val="27"/>
  </w:num>
  <w:num w:numId="28">
    <w:abstractNumId w:val="28"/>
  </w:num>
  <w:num w:numId="29">
    <w:abstractNumId w:val="7"/>
  </w:num>
  <w:num w:numId="30">
    <w:abstractNumId w:val="5"/>
  </w:num>
  <w:num w:numId="31">
    <w:abstractNumId w:val="8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BD"/>
    <w:rsid w:val="00003FD4"/>
    <w:rsid w:val="00014355"/>
    <w:rsid w:val="00020C44"/>
    <w:rsid w:val="00021A2B"/>
    <w:rsid w:val="00042AB1"/>
    <w:rsid w:val="00043A86"/>
    <w:rsid w:val="00047A34"/>
    <w:rsid w:val="00051085"/>
    <w:rsid w:val="0005221D"/>
    <w:rsid w:val="000523A8"/>
    <w:rsid w:val="00061CCA"/>
    <w:rsid w:val="000645F1"/>
    <w:rsid w:val="00083F6E"/>
    <w:rsid w:val="00094B8E"/>
    <w:rsid w:val="00095CC3"/>
    <w:rsid w:val="000A6C5D"/>
    <w:rsid w:val="000C48C3"/>
    <w:rsid w:val="000E3698"/>
    <w:rsid w:val="000F0520"/>
    <w:rsid w:val="000F44CD"/>
    <w:rsid w:val="00134028"/>
    <w:rsid w:val="00142C5D"/>
    <w:rsid w:val="00170B89"/>
    <w:rsid w:val="00175B6C"/>
    <w:rsid w:val="00186377"/>
    <w:rsid w:val="001C01DA"/>
    <w:rsid w:val="001D31D3"/>
    <w:rsid w:val="001E1AD9"/>
    <w:rsid w:val="0020775A"/>
    <w:rsid w:val="00207BB0"/>
    <w:rsid w:val="00216C10"/>
    <w:rsid w:val="00216F91"/>
    <w:rsid w:val="00217C25"/>
    <w:rsid w:val="00223F9F"/>
    <w:rsid w:val="00225439"/>
    <w:rsid w:val="002824B9"/>
    <w:rsid w:val="00296083"/>
    <w:rsid w:val="002966A9"/>
    <w:rsid w:val="002B0B81"/>
    <w:rsid w:val="002B4154"/>
    <w:rsid w:val="002D7140"/>
    <w:rsid w:val="002E3B95"/>
    <w:rsid w:val="002F2177"/>
    <w:rsid w:val="002F3C24"/>
    <w:rsid w:val="003326BC"/>
    <w:rsid w:val="0034445D"/>
    <w:rsid w:val="003445C4"/>
    <w:rsid w:val="00351CFC"/>
    <w:rsid w:val="003626EA"/>
    <w:rsid w:val="003678A1"/>
    <w:rsid w:val="00373CD3"/>
    <w:rsid w:val="0037519C"/>
    <w:rsid w:val="003866C3"/>
    <w:rsid w:val="003A135A"/>
    <w:rsid w:val="003A197C"/>
    <w:rsid w:val="003A5330"/>
    <w:rsid w:val="003A5E1A"/>
    <w:rsid w:val="003D7DCE"/>
    <w:rsid w:val="003F142E"/>
    <w:rsid w:val="00413884"/>
    <w:rsid w:val="00414147"/>
    <w:rsid w:val="0042368D"/>
    <w:rsid w:val="004332BD"/>
    <w:rsid w:val="0043611E"/>
    <w:rsid w:val="00480A6A"/>
    <w:rsid w:val="00495B1D"/>
    <w:rsid w:val="004A1FEE"/>
    <w:rsid w:val="004B2E47"/>
    <w:rsid w:val="004E3C65"/>
    <w:rsid w:val="004E4768"/>
    <w:rsid w:val="004E4B9E"/>
    <w:rsid w:val="00507BC4"/>
    <w:rsid w:val="00520854"/>
    <w:rsid w:val="00520B1A"/>
    <w:rsid w:val="0052124E"/>
    <w:rsid w:val="00545C03"/>
    <w:rsid w:val="0054621D"/>
    <w:rsid w:val="00595E41"/>
    <w:rsid w:val="00597A94"/>
    <w:rsid w:val="005C5D11"/>
    <w:rsid w:val="005C6067"/>
    <w:rsid w:val="005F775C"/>
    <w:rsid w:val="005F7CDD"/>
    <w:rsid w:val="0061436A"/>
    <w:rsid w:val="00644C5A"/>
    <w:rsid w:val="006453AF"/>
    <w:rsid w:val="0066064B"/>
    <w:rsid w:val="00667D7F"/>
    <w:rsid w:val="0069594C"/>
    <w:rsid w:val="006A1786"/>
    <w:rsid w:val="006A3E0E"/>
    <w:rsid w:val="006A47E3"/>
    <w:rsid w:val="006B146E"/>
    <w:rsid w:val="006B5E55"/>
    <w:rsid w:val="006C59AF"/>
    <w:rsid w:val="006C6801"/>
    <w:rsid w:val="006C7E98"/>
    <w:rsid w:val="006D2857"/>
    <w:rsid w:val="006D2A01"/>
    <w:rsid w:val="006E7C42"/>
    <w:rsid w:val="006F3C1D"/>
    <w:rsid w:val="006F4BC9"/>
    <w:rsid w:val="00710D05"/>
    <w:rsid w:val="00712CA0"/>
    <w:rsid w:val="007163F6"/>
    <w:rsid w:val="00723CB2"/>
    <w:rsid w:val="00775695"/>
    <w:rsid w:val="00786014"/>
    <w:rsid w:val="00791FF5"/>
    <w:rsid w:val="007D15D0"/>
    <w:rsid w:val="007E4AA0"/>
    <w:rsid w:val="0083226F"/>
    <w:rsid w:val="00847619"/>
    <w:rsid w:val="008568DA"/>
    <w:rsid w:val="00861309"/>
    <w:rsid w:val="00866932"/>
    <w:rsid w:val="00872FB3"/>
    <w:rsid w:val="00874DF6"/>
    <w:rsid w:val="00885352"/>
    <w:rsid w:val="00887A7F"/>
    <w:rsid w:val="008C2F15"/>
    <w:rsid w:val="00912264"/>
    <w:rsid w:val="0094281F"/>
    <w:rsid w:val="00953658"/>
    <w:rsid w:val="0096445A"/>
    <w:rsid w:val="00982232"/>
    <w:rsid w:val="0098337B"/>
    <w:rsid w:val="009B5886"/>
    <w:rsid w:val="009C50F9"/>
    <w:rsid w:val="009D02EE"/>
    <w:rsid w:val="009D5611"/>
    <w:rsid w:val="009E4181"/>
    <w:rsid w:val="009F4309"/>
    <w:rsid w:val="00A04C1F"/>
    <w:rsid w:val="00A06684"/>
    <w:rsid w:val="00A305EE"/>
    <w:rsid w:val="00A50350"/>
    <w:rsid w:val="00A543EF"/>
    <w:rsid w:val="00A554F8"/>
    <w:rsid w:val="00A775E7"/>
    <w:rsid w:val="00A8744C"/>
    <w:rsid w:val="00A87874"/>
    <w:rsid w:val="00A94129"/>
    <w:rsid w:val="00AA302F"/>
    <w:rsid w:val="00AA6133"/>
    <w:rsid w:val="00AD02B0"/>
    <w:rsid w:val="00AD0785"/>
    <w:rsid w:val="00AD6519"/>
    <w:rsid w:val="00AE180B"/>
    <w:rsid w:val="00AE70E3"/>
    <w:rsid w:val="00AF3D93"/>
    <w:rsid w:val="00B00B21"/>
    <w:rsid w:val="00B03F23"/>
    <w:rsid w:val="00B248B0"/>
    <w:rsid w:val="00B26820"/>
    <w:rsid w:val="00B40519"/>
    <w:rsid w:val="00B87097"/>
    <w:rsid w:val="00B917B8"/>
    <w:rsid w:val="00BB04FC"/>
    <w:rsid w:val="00BC79D2"/>
    <w:rsid w:val="00BE2696"/>
    <w:rsid w:val="00C6701C"/>
    <w:rsid w:val="00C8365A"/>
    <w:rsid w:val="00CA2877"/>
    <w:rsid w:val="00CA3E89"/>
    <w:rsid w:val="00CA6E29"/>
    <w:rsid w:val="00CB723B"/>
    <w:rsid w:val="00CC4375"/>
    <w:rsid w:val="00CD3C0D"/>
    <w:rsid w:val="00CE4BEC"/>
    <w:rsid w:val="00D355BD"/>
    <w:rsid w:val="00D41F8B"/>
    <w:rsid w:val="00D42E16"/>
    <w:rsid w:val="00D44E0E"/>
    <w:rsid w:val="00D62B3C"/>
    <w:rsid w:val="00D96D71"/>
    <w:rsid w:val="00DA071F"/>
    <w:rsid w:val="00DB1509"/>
    <w:rsid w:val="00DB6068"/>
    <w:rsid w:val="00DC455A"/>
    <w:rsid w:val="00DD133A"/>
    <w:rsid w:val="00DD5986"/>
    <w:rsid w:val="00E02DED"/>
    <w:rsid w:val="00E40643"/>
    <w:rsid w:val="00E40D12"/>
    <w:rsid w:val="00E62C1C"/>
    <w:rsid w:val="00E833AE"/>
    <w:rsid w:val="00E83B00"/>
    <w:rsid w:val="00EA2BA2"/>
    <w:rsid w:val="00EA6E0A"/>
    <w:rsid w:val="00EB08E4"/>
    <w:rsid w:val="00EB0BDD"/>
    <w:rsid w:val="00EB639F"/>
    <w:rsid w:val="00EB6797"/>
    <w:rsid w:val="00EC2575"/>
    <w:rsid w:val="00ED7570"/>
    <w:rsid w:val="00EF6D87"/>
    <w:rsid w:val="00F02228"/>
    <w:rsid w:val="00F2554E"/>
    <w:rsid w:val="00F37D8E"/>
    <w:rsid w:val="00F40570"/>
    <w:rsid w:val="00F60DFC"/>
    <w:rsid w:val="00F623C2"/>
    <w:rsid w:val="00F64EAE"/>
    <w:rsid w:val="00F673E8"/>
    <w:rsid w:val="00F67C71"/>
    <w:rsid w:val="00F753BD"/>
    <w:rsid w:val="00F87C4F"/>
    <w:rsid w:val="00F908FF"/>
    <w:rsid w:val="00FA3048"/>
    <w:rsid w:val="00FE3326"/>
    <w:rsid w:val="00F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78F25"/>
  <w15:chartTrackingRefBased/>
  <w15:docId w15:val="{3C05B353-42A7-4024-BC38-2EE7E832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A8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6E2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ocument1">
    <w:name w:val="Document[1]"/>
    <w:basedOn w:val="Normal"/>
    <w:rsid w:val="00043A86"/>
    <w:pPr>
      <w:widowControl w:val="0"/>
    </w:pPr>
    <w:rPr>
      <w:b/>
      <w:sz w:val="36"/>
    </w:rPr>
  </w:style>
  <w:style w:type="paragraph" w:customStyle="1" w:styleId="Document2">
    <w:name w:val="Document[2]"/>
    <w:basedOn w:val="Normal"/>
    <w:rsid w:val="00043A86"/>
    <w:pPr>
      <w:widowControl w:val="0"/>
    </w:pPr>
    <w:rPr>
      <w:b/>
      <w:u w:val="single"/>
    </w:rPr>
  </w:style>
  <w:style w:type="paragraph" w:customStyle="1" w:styleId="Document3">
    <w:name w:val="Document[3]"/>
    <w:basedOn w:val="Normal"/>
    <w:rsid w:val="00043A86"/>
    <w:pPr>
      <w:widowControl w:val="0"/>
    </w:pPr>
    <w:rPr>
      <w:b/>
    </w:rPr>
  </w:style>
  <w:style w:type="paragraph" w:customStyle="1" w:styleId="Document4">
    <w:name w:val="Document[4]"/>
    <w:basedOn w:val="Normal"/>
    <w:rsid w:val="00043A86"/>
    <w:pPr>
      <w:widowControl w:val="0"/>
    </w:pPr>
    <w:rPr>
      <w:b/>
      <w:i/>
    </w:rPr>
  </w:style>
  <w:style w:type="paragraph" w:customStyle="1" w:styleId="Document5">
    <w:name w:val="Document[5]"/>
    <w:basedOn w:val="Normal"/>
    <w:rsid w:val="00043A86"/>
    <w:pPr>
      <w:widowControl w:val="0"/>
    </w:pPr>
  </w:style>
  <w:style w:type="paragraph" w:customStyle="1" w:styleId="Document6">
    <w:name w:val="Document[6]"/>
    <w:basedOn w:val="Normal"/>
    <w:rsid w:val="00043A86"/>
    <w:pPr>
      <w:widowControl w:val="0"/>
    </w:pPr>
  </w:style>
  <w:style w:type="paragraph" w:customStyle="1" w:styleId="Document7">
    <w:name w:val="Document[7]"/>
    <w:basedOn w:val="Normal"/>
    <w:rsid w:val="00043A86"/>
    <w:pPr>
      <w:widowControl w:val="0"/>
    </w:pPr>
  </w:style>
  <w:style w:type="paragraph" w:customStyle="1" w:styleId="Document8">
    <w:name w:val="Document[8]"/>
    <w:basedOn w:val="Normal"/>
    <w:rsid w:val="00043A86"/>
    <w:pPr>
      <w:widowControl w:val="0"/>
    </w:pPr>
  </w:style>
  <w:style w:type="paragraph" w:customStyle="1" w:styleId="Level9">
    <w:name w:val="Level 9"/>
    <w:basedOn w:val="Normal"/>
    <w:rsid w:val="00043A86"/>
    <w:pPr>
      <w:widowControl w:val="0"/>
    </w:pPr>
    <w:rPr>
      <w:b/>
    </w:rPr>
  </w:style>
  <w:style w:type="paragraph" w:customStyle="1" w:styleId="Technical1">
    <w:name w:val="Technical[1]"/>
    <w:basedOn w:val="Normal"/>
    <w:rsid w:val="00043A86"/>
    <w:pPr>
      <w:widowControl w:val="0"/>
    </w:pPr>
    <w:rPr>
      <w:b/>
      <w:sz w:val="36"/>
    </w:rPr>
  </w:style>
  <w:style w:type="paragraph" w:customStyle="1" w:styleId="Technical2">
    <w:name w:val="Technical[2]"/>
    <w:basedOn w:val="Normal"/>
    <w:rsid w:val="00043A86"/>
    <w:pPr>
      <w:widowControl w:val="0"/>
    </w:pPr>
    <w:rPr>
      <w:b/>
      <w:u w:val="single"/>
    </w:rPr>
  </w:style>
  <w:style w:type="paragraph" w:customStyle="1" w:styleId="Technical3">
    <w:name w:val="Technical[3]"/>
    <w:basedOn w:val="Normal"/>
    <w:rsid w:val="00043A86"/>
    <w:pPr>
      <w:widowControl w:val="0"/>
    </w:pPr>
    <w:rPr>
      <w:b/>
    </w:rPr>
  </w:style>
  <w:style w:type="paragraph" w:customStyle="1" w:styleId="Technical4">
    <w:name w:val="Technical[4]"/>
    <w:basedOn w:val="Normal"/>
    <w:rsid w:val="00043A86"/>
    <w:pPr>
      <w:widowControl w:val="0"/>
    </w:pPr>
    <w:rPr>
      <w:b/>
    </w:rPr>
  </w:style>
  <w:style w:type="paragraph" w:customStyle="1" w:styleId="Technical5">
    <w:name w:val="Technical[5]"/>
    <w:basedOn w:val="Normal"/>
    <w:rsid w:val="00043A86"/>
    <w:pPr>
      <w:widowControl w:val="0"/>
    </w:pPr>
    <w:rPr>
      <w:b/>
    </w:rPr>
  </w:style>
  <w:style w:type="paragraph" w:customStyle="1" w:styleId="Technical6">
    <w:name w:val="Technical[6]"/>
    <w:basedOn w:val="Normal"/>
    <w:rsid w:val="00043A86"/>
    <w:pPr>
      <w:widowControl w:val="0"/>
    </w:pPr>
    <w:rPr>
      <w:b/>
    </w:rPr>
  </w:style>
  <w:style w:type="paragraph" w:customStyle="1" w:styleId="Technical7">
    <w:name w:val="Technical[7]"/>
    <w:basedOn w:val="Normal"/>
    <w:rsid w:val="00043A86"/>
    <w:pPr>
      <w:widowControl w:val="0"/>
    </w:pPr>
    <w:rPr>
      <w:b/>
    </w:rPr>
  </w:style>
  <w:style w:type="paragraph" w:customStyle="1" w:styleId="Technical8">
    <w:name w:val="Technical[8]"/>
    <w:basedOn w:val="Normal"/>
    <w:rsid w:val="00043A86"/>
    <w:pPr>
      <w:widowControl w:val="0"/>
    </w:pPr>
    <w:rPr>
      <w:b/>
    </w:rPr>
  </w:style>
  <w:style w:type="paragraph" w:customStyle="1" w:styleId="RightPar1">
    <w:name w:val="Right Par[1]"/>
    <w:basedOn w:val="Normal"/>
    <w:rsid w:val="00043A86"/>
    <w:pPr>
      <w:widowControl w:val="0"/>
    </w:pPr>
  </w:style>
  <w:style w:type="paragraph" w:customStyle="1" w:styleId="RightPar2">
    <w:name w:val="Right Par[2]"/>
    <w:basedOn w:val="Normal"/>
    <w:rsid w:val="00043A86"/>
    <w:pPr>
      <w:widowControl w:val="0"/>
    </w:pPr>
  </w:style>
  <w:style w:type="paragraph" w:customStyle="1" w:styleId="RightPar3">
    <w:name w:val="Right Par[3]"/>
    <w:basedOn w:val="Normal"/>
    <w:rsid w:val="00043A86"/>
    <w:pPr>
      <w:widowControl w:val="0"/>
    </w:pPr>
  </w:style>
  <w:style w:type="paragraph" w:customStyle="1" w:styleId="RightPar4">
    <w:name w:val="Right Par[4]"/>
    <w:basedOn w:val="Normal"/>
    <w:rsid w:val="00043A86"/>
    <w:pPr>
      <w:widowControl w:val="0"/>
    </w:pPr>
  </w:style>
  <w:style w:type="paragraph" w:customStyle="1" w:styleId="RightPar5">
    <w:name w:val="Right Par[5]"/>
    <w:basedOn w:val="Normal"/>
    <w:rsid w:val="00043A86"/>
    <w:pPr>
      <w:widowControl w:val="0"/>
    </w:pPr>
  </w:style>
  <w:style w:type="paragraph" w:customStyle="1" w:styleId="RightPar6">
    <w:name w:val="Right Par[6]"/>
    <w:basedOn w:val="Normal"/>
    <w:rsid w:val="00043A86"/>
    <w:pPr>
      <w:widowControl w:val="0"/>
    </w:pPr>
  </w:style>
  <w:style w:type="paragraph" w:customStyle="1" w:styleId="RightPar7">
    <w:name w:val="Right Par[7]"/>
    <w:basedOn w:val="Normal"/>
    <w:rsid w:val="00043A86"/>
    <w:pPr>
      <w:widowControl w:val="0"/>
    </w:pPr>
  </w:style>
  <w:style w:type="paragraph" w:customStyle="1" w:styleId="RightPar8">
    <w:name w:val="Right Par[8]"/>
    <w:basedOn w:val="Normal"/>
    <w:rsid w:val="00043A86"/>
    <w:pPr>
      <w:widowControl w:val="0"/>
    </w:pPr>
  </w:style>
  <w:style w:type="paragraph" w:customStyle="1" w:styleId="Level1">
    <w:name w:val="Level 1"/>
    <w:basedOn w:val="Normal"/>
    <w:rsid w:val="00043A86"/>
    <w:pPr>
      <w:widowControl w:val="0"/>
    </w:pPr>
  </w:style>
  <w:style w:type="character" w:customStyle="1" w:styleId="QuickFormat1">
    <w:name w:val="QuickFormat1"/>
    <w:rsid w:val="00043A86"/>
    <w:rPr>
      <w:color w:val="FF0000"/>
      <w:sz w:val="24"/>
    </w:rPr>
  </w:style>
  <w:style w:type="character" w:customStyle="1" w:styleId="Bibliogrphy">
    <w:name w:val="Bibliogrphy"/>
    <w:rsid w:val="00043A86"/>
  </w:style>
  <w:style w:type="character" w:customStyle="1" w:styleId="DocInit">
    <w:name w:val="Doc Init"/>
    <w:rsid w:val="00043A86"/>
  </w:style>
  <w:style w:type="character" w:customStyle="1" w:styleId="TechInit">
    <w:name w:val="Tech Init"/>
    <w:rsid w:val="00043A86"/>
  </w:style>
  <w:style w:type="character" w:customStyle="1" w:styleId="Pleading">
    <w:name w:val="Pleading"/>
    <w:rsid w:val="00043A86"/>
  </w:style>
  <w:style w:type="paragraph" w:customStyle="1" w:styleId="a">
    <w:name w:val="Ѐ"/>
    <w:basedOn w:val="Normal"/>
    <w:rsid w:val="00043A86"/>
    <w:pPr>
      <w:widowControl w:val="0"/>
      <w:spacing w:line="240" w:lineRule="exact"/>
    </w:pPr>
  </w:style>
  <w:style w:type="paragraph" w:customStyle="1" w:styleId="a0">
    <w:name w:val="آ"/>
    <w:basedOn w:val="Normal"/>
    <w:rsid w:val="00043A86"/>
    <w:pPr>
      <w:widowControl w:val="0"/>
    </w:pPr>
  </w:style>
  <w:style w:type="paragraph" w:customStyle="1" w:styleId="a1">
    <w:name w:val="؛"/>
    <w:basedOn w:val="Normal"/>
    <w:rsid w:val="00043A86"/>
    <w:pPr>
      <w:widowControl w:val="0"/>
    </w:pPr>
  </w:style>
  <w:style w:type="paragraph" w:customStyle="1" w:styleId="Style0">
    <w:name w:val="Style0"/>
    <w:rsid w:val="00CA6E2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Hyperlink">
    <w:name w:val="Hyperlink"/>
    <w:uiPriority w:val="99"/>
    <w:rsid w:val="00CA6E2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44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445D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qFormat/>
    <w:rsid w:val="008C2F15"/>
    <w:pPr>
      <w:spacing w:after="120"/>
    </w:pPr>
    <w:rPr>
      <w:rFonts w:ascii="Georgia" w:eastAsia="Georgia" w:hAnsi="Georgia"/>
      <w:sz w:val="24"/>
      <w:szCs w:val="24"/>
    </w:rPr>
  </w:style>
  <w:style w:type="character" w:customStyle="1" w:styleId="BodyTextChar">
    <w:name w:val="Body Text Char"/>
    <w:link w:val="BodyText"/>
    <w:rsid w:val="008C2F15"/>
    <w:rPr>
      <w:rFonts w:ascii="Georgia" w:eastAsia="Georgia" w:hAnsi="Georgia"/>
      <w:sz w:val="24"/>
      <w:szCs w:val="24"/>
      <w:lang w:val="en-US" w:eastAsia="en-US" w:bidi="ar-SA"/>
    </w:rPr>
  </w:style>
  <w:style w:type="character" w:styleId="Strong">
    <w:name w:val="Strong"/>
    <w:qFormat/>
    <w:rsid w:val="006F4BC9"/>
    <w:rPr>
      <w:b/>
      <w:bCs/>
    </w:rPr>
  </w:style>
  <w:style w:type="character" w:styleId="UnresolvedMention">
    <w:name w:val="Unresolved Mention"/>
    <w:uiPriority w:val="99"/>
    <w:semiHidden/>
    <w:unhideWhenUsed/>
    <w:rsid w:val="00AD02B0"/>
    <w:rPr>
      <w:color w:val="808080"/>
      <w:shd w:val="clear" w:color="auto" w:fill="E6E6E6"/>
    </w:rPr>
  </w:style>
  <w:style w:type="character" w:styleId="PlaceholderText">
    <w:name w:val="Placeholder Text"/>
    <w:uiPriority w:val="99"/>
    <w:semiHidden/>
    <w:rsid w:val="002966A9"/>
    <w:rPr>
      <w:color w:val="808080"/>
    </w:rPr>
  </w:style>
  <w:style w:type="character" w:styleId="FollowedHyperlink">
    <w:name w:val="FollowedHyperlink"/>
    <w:basedOn w:val="DefaultParagraphFont"/>
    <w:rsid w:val="00A941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eq.texas.gov/goto/c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ceq.texas.gov/permitting/wastewater/plain-language-summaries-and-public-notic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ceq.maps.arcgis.com/apps/webappviewer/index.html?id=db5bac44afbc468bbddd360f8168250f&amp;marker=-95.392394%2C30.009394&amp;level=1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tceq.texas.gov/goto/pe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14.tceq.texas.gov/epic/eCom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1185</Words>
  <Characters>7214</Characters>
  <Application>Microsoft Office Word</Application>
  <DocSecurity>8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COMISIÓN DE CALIDAD AMBIENTAL DE TEXAS</vt:lpstr>
    </vt:vector>
  </TitlesOfParts>
  <Company>TCEQ</Company>
  <LinksUpToDate>false</LinksUpToDate>
  <CharactersWithSpaces>8383</CharactersWithSpaces>
  <SharedDoc>false</SharedDoc>
  <HLinks>
    <vt:vector size="18" baseType="variant">
      <vt:variant>
        <vt:i4>8257653</vt:i4>
      </vt:variant>
      <vt:variant>
        <vt:i4>53</vt:i4>
      </vt:variant>
      <vt:variant>
        <vt:i4>0</vt:i4>
      </vt:variant>
      <vt:variant>
        <vt:i4>5</vt:i4>
      </vt:variant>
      <vt:variant>
        <vt:lpwstr>http://www.tceq.texas.gov/goto/pep</vt:lpwstr>
      </vt:variant>
      <vt:variant>
        <vt:lpwstr/>
      </vt:variant>
      <vt:variant>
        <vt:i4>3735611</vt:i4>
      </vt:variant>
      <vt:variant>
        <vt:i4>50</vt:i4>
      </vt:variant>
      <vt:variant>
        <vt:i4>0</vt:i4>
      </vt:variant>
      <vt:variant>
        <vt:i4>5</vt:i4>
      </vt:variant>
      <vt:variant>
        <vt:lpwstr>https://www14.tceq.texas.gov/epic/eComment/</vt:lpwstr>
      </vt:variant>
      <vt:variant>
        <vt:lpwstr/>
      </vt:variant>
      <vt:variant>
        <vt:i4>7929977</vt:i4>
      </vt:variant>
      <vt:variant>
        <vt:i4>47</vt:i4>
      </vt:variant>
      <vt:variant>
        <vt:i4>0</vt:i4>
      </vt:variant>
      <vt:variant>
        <vt:i4>5</vt:i4>
      </vt:variant>
      <vt:variant>
        <vt:lpwstr>http://www.tceq.texas.gov/goto/cid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RECIBIMIENTO DE LA SOLICITUD</dc:title>
  <dc:subject/>
  <dc:creator>Stephanie Baker</dc:creator>
  <cp:keywords/>
  <dc:description/>
  <cp:lastModifiedBy>Leah Whallon</cp:lastModifiedBy>
  <cp:revision>4</cp:revision>
  <cp:lastPrinted>2013-01-23T19:56:00Z</cp:lastPrinted>
  <dcterms:created xsi:type="dcterms:W3CDTF">2022-08-22T15:18:00Z</dcterms:created>
  <dcterms:modified xsi:type="dcterms:W3CDTF">2022-08-23T20:27:00Z</dcterms:modified>
  <cp:category/>
</cp:coreProperties>
</file>