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C535" w14:textId="77777777" w:rsidR="00F77DE4" w:rsidRPr="00C81DF5" w:rsidRDefault="00DF25E2" w:rsidP="00F77DE4">
      <w:pPr>
        <w:jc w:val="center"/>
        <w:rPr>
          <w:rFonts w:asciiTheme="minorHAnsi" w:hAnsiTheme="minorHAnsi"/>
          <w:b/>
          <w:bCs/>
          <w:smallCaps/>
          <w:szCs w:val="24"/>
        </w:rPr>
      </w:pPr>
      <w:r w:rsidRPr="00C81DF5">
        <w:rPr>
          <w:rFonts w:asciiTheme="minorHAnsi" w:hAnsiTheme="minorHAnsi"/>
          <w:szCs w:val="24"/>
          <w:lang w:val="en-CA"/>
        </w:rPr>
        <w:fldChar w:fldCharType="begin"/>
      </w:r>
      <w:r w:rsidR="00F77DE4" w:rsidRPr="00C81DF5">
        <w:rPr>
          <w:rFonts w:asciiTheme="minorHAnsi" w:hAnsiTheme="minorHAnsi"/>
          <w:szCs w:val="24"/>
          <w:lang w:val="en-CA"/>
        </w:rPr>
        <w:instrText xml:space="preserve"> SEQ CHAPTER \h \r 1</w:instrText>
      </w:r>
      <w:r w:rsidRPr="00C81DF5">
        <w:rPr>
          <w:rFonts w:asciiTheme="minorHAnsi" w:hAnsiTheme="minorHAnsi"/>
          <w:szCs w:val="24"/>
          <w:lang w:val="en-CA"/>
        </w:rPr>
        <w:fldChar w:fldCharType="end"/>
      </w:r>
      <w:r w:rsidR="00F77DE4" w:rsidRPr="00C81DF5">
        <w:rPr>
          <w:rFonts w:asciiTheme="minorHAnsi" w:hAnsiTheme="minorHAnsi"/>
          <w:b/>
          <w:bCs/>
          <w:smallCaps/>
          <w:sz w:val="36"/>
          <w:szCs w:val="36"/>
        </w:rPr>
        <w:t>Texas Commission on Environmental Quality</w:t>
      </w:r>
    </w:p>
    <w:p w14:paraId="658D5E6A" w14:textId="77777777" w:rsidR="00F77DE4" w:rsidRPr="00C81DF5" w:rsidRDefault="00F77DE4" w:rsidP="00F77DE4">
      <w:pPr>
        <w:rPr>
          <w:rFonts w:asciiTheme="minorHAnsi" w:hAnsiTheme="minorHAnsi"/>
          <w:b/>
          <w:bCs/>
          <w:szCs w:val="24"/>
        </w:rPr>
      </w:pPr>
    </w:p>
    <w:p w14:paraId="7B6BF261" w14:textId="77777777" w:rsidR="00F77DE4" w:rsidRPr="00C81DF5" w:rsidRDefault="00C81DF5" w:rsidP="00F77DE4">
      <w:pPr>
        <w:rPr>
          <w:rFonts w:asciiTheme="minorHAnsi" w:hAnsiTheme="minorHAnsi"/>
          <w:b/>
          <w:bCs/>
          <w:szCs w:val="24"/>
        </w:rPr>
      </w:pPr>
      <w:r w:rsidRPr="00C81DF5">
        <w:rPr>
          <w:rFonts w:asciiTheme="minorHAnsi" w:hAnsiTheme="minorHAnsi"/>
          <w:noProof/>
        </w:rPr>
        <w:drawing>
          <wp:anchor distT="152400" distB="152400" distL="152400" distR="152400" simplePos="0" relativeHeight="251657728" behindDoc="0" locked="0" layoutInCell="1" allowOverlap="1" wp14:anchorId="7385351D" wp14:editId="29F75285">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773E6653" w14:textId="77777777" w:rsidR="00F77DE4" w:rsidRPr="00C81DF5" w:rsidRDefault="00F77DE4" w:rsidP="00F77DE4">
      <w:pPr>
        <w:jc w:val="right"/>
        <w:rPr>
          <w:rFonts w:asciiTheme="minorHAnsi" w:hAnsiTheme="minorHAnsi"/>
          <w:b/>
          <w:bCs/>
          <w:szCs w:val="24"/>
        </w:rPr>
      </w:pPr>
    </w:p>
    <w:p w14:paraId="2FE87E5B" w14:textId="77777777" w:rsidR="00F77DE4" w:rsidRPr="00C81DF5" w:rsidRDefault="00F77DE4" w:rsidP="00F77DE4">
      <w:pPr>
        <w:jc w:val="right"/>
        <w:rPr>
          <w:rFonts w:asciiTheme="minorHAnsi" w:hAnsiTheme="minorHAnsi"/>
          <w:b/>
          <w:bCs/>
          <w:szCs w:val="24"/>
        </w:rPr>
      </w:pPr>
    </w:p>
    <w:p w14:paraId="05443ACF" w14:textId="77777777" w:rsidR="00F77DE4" w:rsidRPr="00C81DF5" w:rsidRDefault="00F77DE4" w:rsidP="00F77DE4">
      <w:pPr>
        <w:jc w:val="right"/>
        <w:rPr>
          <w:rFonts w:asciiTheme="minorHAnsi" w:hAnsiTheme="minorHAnsi"/>
          <w:b/>
          <w:bCs/>
          <w:szCs w:val="24"/>
        </w:rPr>
      </w:pPr>
    </w:p>
    <w:p w14:paraId="2590D132" w14:textId="77777777" w:rsidR="00F77DE4" w:rsidRPr="00C81DF5" w:rsidRDefault="00F77DE4" w:rsidP="00F77DE4">
      <w:pPr>
        <w:jc w:val="right"/>
        <w:rPr>
          <w:rFonts w:asciiTheme="minorHAnsi" w:hAnsiTheme="minorHAnsi"/>
          <w:b/>
          <w:bCs/>
          <w:szCs w:val="24"/>
        </w:rPr>
      </w:pPr>
    </w:p>
    <w:p w14:paraId="3FB63545" w14:textId="77777777" w:rsidR="00F77DE4" w:rsidRPr="00C81DF5" w:rsidRDefault="00F77DE4">
      <w:pPr>
        <w:widowControl w:val="0"/>
        <w:rPr>
          <w:rFonts w:asciiTheme="minorHAnsi" w:hAnsiTheme="minorHAnsi"/>
        </w:rPr>
      </w:pPr>
    </w:p>
    <w:p w14:paraId="4C266431" w14:textId="77777777" w:rsidR="00B2604B" w:rsidRPr="00C81DF5" w:rsidRDefault="00B2604B">
      <w:pPr>
        <w:widowControl w:val="0"/>
        <w:rPr>
          <w:rFonts w:asciiTheme="minorHAnsi" w:hAnsiTheme="minorHAnsi"/>
        </w:rPr>
      </w:pPr>
      <w:r w:rsidRPr="00C81DF5">
        <w:rPr>
          <w:rFonts w:asciiTheme="minorHAnsi" w:hAnsiTheme="minorHAnsi"/>
        </w:rPr>
        <w:t xml:space="preserve"> </w:t>
      </w:r>
    </w:p>
    <w:p w14:paraId="77DE9A9E" w14:textId="77777777" w:rsidR="00B2604B" w:rsidRPr="00C81DF5" w:rsidRDefault="00B2604B">
      <w:pPr>
        <w:widowControl w:val="0"/>
        <w:rPr>
          <w:rFonts w:asciiTheme="minorHAnsi" w:hAnsiTheme="minorHAnsi"/>
          <w:b/>
          <w:sz w:val="22"/>
        </w:rPr>
      </w:pPr>
      <w:r w:rsidRPr="00C81DF5">
        <w:rPr>
          <w:rFonts w:asciiTheme="minorHAnsi" w:hAnsiTheme="minorHAnsi"/>
        </w:rPr>
        <w:tab/>
      </w:r>
      <w:r w:rsidRPr="00C81DF5">
        <w:rPr>
          <w:rFonts w:asciiTheme="minorHAnsi" w:hAnsiTheme="minorHAnsi"/>
        </w:rPr>
        <w:tab/>
      </w:r>
      <w:r w:rsidRPr="00C81DF5">
        <w:rPr>
          <w:rFonts w:asciiTheme="minorHAnsi" w:hAnsiTheme="minorHAnsi"/>
        </w:rPr>
        <w:tab/>
      </w:r>
      <w:r w:rsidRPr="00C81DF5">
        <w:rPr>
          <w:rFonts w:asciiTheme="minorHAnsi" w:hAnsiTheme="minorHAnsi"/>
          <w:b/>
          <w:sz w:val="22"/>
        </w:rPr>
        <w:t>NOTICE OF RECEIPT OF APPLICATION AND</w:t>
      </w:r>
    </w:p>
    <w:p w14:paraId="31DE920A" w14:textId="77777777" w:rsidR="00B2604B" w:rsidRPr="00C81DF5" w:rsidRDefault="00B2604B">
      <w:pPr>
        <w:widowControl w:val="0"/>
        <w:tabs>
          <w:tab w:val="center" w:pos="4680"/>
        </w:tabs>
        <w:rPr>
          <w:rFonts w:asciiTheme="minorHAnsi" w:hAnsiTheme="minorHAnsi"/>
          <w:b/>
          <w:sz w:val="22"/>
        </w:rPr>
      </w:pPr>
      <w:r w:rsidRPr="00C81DF5">
        <w:rPr>
          <w:rFonts w:asciiTheme="minorHAnsi" w:hAnsiTheme="minorHAnsi"/>
          <w:b/>
          <w:sz w:val="22"/>
        </w:rPr>
        <w:tab/>
        <w:t>INTENT TO OBTAIN WATER QUALITY PERMIT</w:t>
      </w:r>
    </w:p>
    <w:p w14:paraId="4295602D" w14:textId="77777777" w:rsidR="00B2604B" w:rsidRPr="00C81DF5" w:rsidRDefault="00B2604B">
      <w:pPr>
        <w:widowControl w:val="0"/>
        <w:rPr>
          <w:rFonts w:asciiTheme="minorHAnsi" w:hAnsiTheme="minorHAnsi"/>
          <w:b/>
          <w:sz w:val="22"/>
        </w:rPr>
      </w:pP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t xml:space="preserve">  </w:t>
      </w:r>
    </w:p>
    <w:p w14:paraId="77977051" w14:textId="04E4E7C2" w:rsidR="00B2604B" w:rsidRPr="00C81DF5" w:rsidRDefault="00B2604B" w:rsidP="008D4879">
      <w:pPr>
        <w:widowControl w:val="0"/>
        <w:ind w:left="1440" w:firstLine="720"/>
        <w:rPr>
          <w:rFonts w:asciiTheme="minorHAnsi" w:hAnsiTheme="minorHAnsi"/>
          <w:b/>
          <w:sz w:val="22"/>
        </w:rPr>
      </w:pPr>
      <w:r w:rsidRPr="00C81DF5">
        <w:rPr>
          <w:rFonts w:asciiTheme="minorHAnsi" w:hAnsiTheme="minorHAnsi"/>
          <w:b/>
          <w:sz w:val="22"/>
        </w:rPr>
        <w:t xml:space="preserve">PROPOSED PERMIT NO. </w:t>
      </w:r>
      <w:r w:rsidR="00F77DE4" w:rsidRPr="00C81DF5">
        <w:rPr>
          <w:rFonts w:asciiTheme="minorHAnsi" w:hAnsiTheme="minorHAnsi"/>
          <w:b/>
          <w:sz w:val="22"/>
        </w:rPr>
        <w:t>WQ00</w:t>
      </w:r>
      <w:r w:rsidR="008D4879">
        <w:rPr>
          <w:rFonts w:asciiTheme="minorHAnsi" w:hAnsiTheme="minorHAnsi"/>
          <w:b/>
          <w:sz w:val="22"/>
        </w:rPr>
        <w:t>16241001</w:t>
      </w:r>
    </w:p>
    <w:p w14:paraId="07BCC8B1" w14:textId="77777777" w:rsidR="00B2604B" w:rsidRPr="00C81DF5" w:rsidRDefault="00B2604B">
      <w:pPr>
        <w:widowControl w:val="0"/>
        <w:rPr>
          <w:rFonts w:asciiTheme="minorHAnsi" w:hAnsiTheme="minorHAnsi"/>
          <w:sz w:val="22"/>
        </w:rPr>
      </w:pPr>
    </w:p>
    <w:p w14:paraId="706BEC1D" w14:textId="650D64FD" w:rsidR="009F748B" w:rsidRDefault="00B2604B" w:rsidP="009F748B">
      <w:pPr>
        <w:widowControl w:val="0"/>
        <w:rPr>
          <w:rFonts w:ascii="Georgia" w:hAnsi="Georgia"/>
          <w:sz w:val="22"/>
          <w:szCs w:val="22"/>
        </w:rPr>
      </w:pPr>
      <w:r w:rsidRPr="00C81DF5">
        <w:rPr>
          <w:rFonts w:asciiTheme="minorHAnsi" w:hAnsiTheme="minorHAnsi"/>
          <w:b/>
          <w:sz w:val="22"/>
        </w:rPr>
        <w:t xml:space="preserve">APPLICATION. </w:t>
      </w:r>
      <w:bookmarkStart w:id="0" w:name="_Hlk117687322"/>
      <w:r w:rsidR="00470B06" w:rsidRPr="008D4879">
        <w:rPr>
          <w:rFonts w:asciiTheme="minorHAnsi" w:hAnsiTheme="minorHAnsi"/>
          <w:bCs/>
          <w:color w:val="000000" w:themeColor="text1"/>
          <w:sz w:val="22"/>
        </w:rPr>
        <w:t>M/I Homes of Austin, LLC</w:t>
      </w:r>
      <w:bookmarkEnd w:id="0"/>
      <w:r w:rsidR="00470B06" w:rsidRPr="008D4879">
        <w:rPr>
          <w:rFonts w:asciiTheme="minorHAnsi" w:hAnsiTheme="minorHAnsi"/>
          <w:color w:val="000000" w:themeColor="text1"/>
          <w:sz w:val="22"/>
        </w:rPr>
        <w:t xml:space="preserve">, 7600 North Capital of Texas Highway, Suite </w:t>
      </w:r>
      <w:r w:rsidR="00B72DEF">
        <w:rPr>
          <w:rFonts w:asciiTheme="minorHAnsi" w:hAnsiTheme="minorHAnsi"/>
          <w:color w:val="000000" w:themeColor="text1"/>
          <w:sz w:val="22"/>
        </w:rPr>
        <w:t>C</w:t>
      </w:r>
      <w:r w:rsidR="00470B06" w:rsidRPr="008D4879">
        <w:rPr>
          <w:rFonts w:asciiTheme="minorHAnsi" w:hAnsiTheme="minorHAnsi"/>
          <w:color w:val="000000" w:themeColor="text1"/>
          <w:sz w:val="22"/>
        </w:rPr>
        <w:t>250, Austin, Texas 78731,</w:t>
      </w:r>
      <w:r w:rsidRPr="008D4879">
        <w:rPr>
          <w:rFonts w:asciiTheme="minorHAnsi" w:hAnsiTheme="minorHAnsi"/>
          <w:color w:val="000000" w:themeColor="text1"/>
          <w:sz w:val="22"/>
        </w:rPr>
        <w:t xml:space="preserve"> has applied to the Texas Commission on Environmental Quality (TCEQ) for proposed</w:t>
      </w:r>
      <w:r w:rsidR="007D6F40" w:rsidRPr="008D4879">
        <w:rPr>
          <w:rFonts w:asciiTheme="minorHAnsi" w:hAnsiTheme="minorHAnsi"/>
          <w:color w:val="000000" w:themeColor="text1"/>
          <w:sz w:val="22"/>
        </w:rPr>
        <w:t xml:space="preserve"> </w:t>
      </w:r>
      <w:r w:rsidR="000E04E0" w:rsidRPr="008D4879">
        <w:rPr>
          <w:rFonts w:ascii="Georgia" w:hAnsi="Georgia"/>
          <w:color w:val="000000" w:themeColor="text1"/>
          <w:sz w:val="22"/>
          <w:szCs w:val="22"/>
        </w:rPr>
        <w:t>Texas Land Application Permit (TLAP) No.</w:t>
      </w:r>
      <w:r w:rsidR="000E04E0" w:rsidRPr="008D4879">
        <w:rPr>
          <w:rFonts w:asciiTheme="minorHAnsi" w:hAnsiTheme="minorHAnsi"/>
          <w:color w:val="000000" w:themeColor="text1"/>
          <w:sz w:val="22"/>
        </w:rPr>
        <w:t xml:space="preserve"> </w:t>
      </w:r>
      <w:r w:rsidR="00F77DE4" w:rsidRPr="008D4879">
        <w:rPr>
          <w:rFonts w:asciiTheme="minorHAnsi" w:hAnsiTheme="minorHAnsi"/>
          <w:color w:val="000000" w:themeColor="text1"/>
          <w:sz w:val="22"/>
        </w:rPr>
        <w:t>WQ00</w:t>
      </w:r>
      <w:r w:rsidR="00470B06" w:rsidRPr="008D4879">
        <w:rPr>
          <w:rFonts w:asciiTheme="minorHAnsi" w:hAnsiTheme="minorHAnsi"/>
          <w:color w:val="000000" w:themeColor="text1"/>
          <w:sz w:val="22"/>
        </w:rPr>
        <w:t>16241001</w:t>
      </w:r>
      <w:r w:rsidRPr="008D4879">
        <w:rPr>
          <w:rFonts w:asciiTheme="minorHAnsi" w:hAnsiTheme="minorHAnsi"/>
          <w:color w:val="000000" w:themeColor="text1"/>
          <w:sz w:val="22"/>
        </w:rPr>
        <w:t xml:space="preserve"> to authorize the disposal of treated wastewater at a volume not to exceed a daily average flow of </w:t>
      </w:r>
      <w:r w:rsidR="00470B06" w:rsidRPr="008D4879">
        <w:rPr>
          <w:rFonts w:asciiTheme="minorHAnsi" w:hAnsiTheme="minorHAnsi"/>
          <w:color w:val="000000" w:themeColor="text1"/>
          <w:sz w:val="22"/>
        </w:rPr>
        <w:t xml:space="preserve">80,000 </w:t>
      </w:r>
      <w:r w:rsidRPr="008D4879">
        <w:rPr>
          <w:rFonts w:asciiTheme="minorHAnsi" w:hAnsiTheme="minorHAnsi"/>
          <w:color w:val="000000" w:themeColor="text1"/>
          <w:sz w:val="22"/>
        </w:rPr>
        <w:t>gallons per day via</w:t>
      </w:r>
      <w:r w:rsidR="00470B06" w:rsidRPr="008D4879">
        <w:rPr>
          <w:rFonts w:asciiTheme="minorHAnsi" w:hAnsiTheme="minorHAnsi"/>
          <w:color w:val="000000" w:themeColor="text1"/>
          <w:sz w:val="22"/>
        </w:rPr>
        <w:t xml:space="preserve"> subsurface </w:t>
      </w:r>
      <w:r w:rsidR="0004120C">
        <w:rPr>
          <w:rFonts w:asciiTheme="minorHAnsi" w:hAnsiTheme="minorHAnsi"/>
          <w:color w:val="000000" w:themeColor="text1"/>
          <w:sz w:val="22"/>
        </w:rPr>
        <w:t>area</w:t>
      </w:r>
      <w:r w:rsidR="00470B06" w:rsidRPr="008D4879">
        <w:rPr>
          <w:rFonts w:asciiTheme="minorHAnsi" w:hAnsiTheme="minorHAnsi"/>
          <w:color w:val="000000" w:themeColor="text1"/>
          <w:sz w:val="22"/>
        </w:rPr>
        <w:t xml:space="preserve"> drip dispersal system</w:t>
      </w:r>
      <w:r w:rsidRPr="008D4879">
        <w:rPr>
          <w:rFonts w:asciiTheme="minorHAnsi" w:hAnsiTheme="minorHAnsi"/>
          <w:color w:val="000000" w:themeColor="text1"/>
          <w:sz w:val="22"/>
        </w:rPr>
        <w:t>. The domestic wastewater treatment</w:t>
      </w:r>
      <w:r w:rsidR="00470B06" w:rsidRPr="008D4879">
        <w:rPr>
          <w:rFonts w:asciiTheme="minorHAnsi" w:hAnsiTheme="minorHAnsi"/>
          <w:color w:val="000000" w:themeColor="text1"/>
          <w:sz w:val="22"/>
        </w:rPr>
        <w:t xml:space="preserve"> </w:t>
      </w:r>
      <w:r w:rsidRPr="008D4879">
        <w:rPr>
          <w:rFonts w:asciiTheme="minorHAnsi" w:hAnsiTheme="minorHAnsi"/>
          <w:color w:val="000000" w:themeColor="text1"/>
          <w:sz w:val="22"/>
        </w:rPr>
        <w:t xml:space="preserve">facility and disposal area </w:t>
      </w:r>
      <w:r w:rsidR="00046EF7" w:rsidRPr="008D4879">
        <w:rPr>
          <w:rFonts w:asciiTheme="minorHAnsi" w:hAnsiTheme="minorHAnsi"/>
          <w:color w:val="000000" w:themeColor="text1"/>
          <w:sz w:val="22"/>
        </w:rPr>
        <w:t xml:space="preserve">will be </w:t>
      </w:r>
      <w:proofErr w:type="gramStart"/>
      <w:r w:rsidRPr="008D4879">
        <w:rPr>
          <w:rFonts w:asciiTheme="minorHAnsi" w:hAnsiTheme="minorHAnsi"/>
          <w:color w:val="000000" w:themeColor="text1"/>
          <w:sz w:val="22"/>
        </w:rPr>
        <w:t>located</w:t>
      </w:r>
      <w:proofErr w:type="gramEnd"/>
      <w:r w:rsidRPr="008D4879">
        <w:rPr>
          <w:rFonts w:asciiTheme="minorHAnsi" w:hAnsiTheme="minorHAnsi"/>
          <w:color w:val="000000" w:themeColor="text1"/>
          <w:sz w:val="22"/>
        </w:rPr>
        <w:t xml:space="preserve"> </w:t>
      </w:r>
      <w:r w:rsidR="00470B06" w:rsidRPr="008D4879">
        <w:rPr>
          <w:rFonts w:asciiTheme="minorHAnsi" w:hAnsiTheme="minorHAnsi"/>
          <w:color w:val="000000" w:themeColor="text1"/>
          <w:sz w:val="22"/>
        </w:rPr>
        <w:t xml:space="preserve">approximately </w:t>
      </w:r>
      <w:r w:rsidR="0013427E" w:rsidRPr="008D4879">
        <w:rPr>
          <w:rFonts w:asciiTheme="minorHAnsi" w:hAnsiTheme="minorHAnsi"/>
          <w:color w:val="000000" w:themeColor="text1"/>
          <w:sz w:val="22"/>
        </w:rPr>
        <w:t>0.4 miles northwest of the intersection of Highway 290 and Ranch Road 12</w:t>
      </w:r>
      <w:r w:rsidR="00876AC4">
        <w:rPr>
          <w:rFonts w:asciiTheme="minorHAnsi" w:hAnsiTheme="minorHAnsi"/>
          <w:color w:val="000000" w:themeColor="text1"/>
          <w:sz w:val="22"/>
        </w:rPr>
        <w:t>,</w:t>
      </w:r>
      <w:r w:rsidRPr="008D4879">
        <w:rPr>
          <w:rFonts w:asciiTheme="minorHAnsi" w:hAnsiTheme="minorHAnsi"/>
          <w:color w:val="000000" w:themeColor="text1"/>
          <w:sz w:val="22"/>
        </w:rPr>
        <w:t xml:space="preserve"> in </w:t>
      </w:r>
      <w:r w:rsidR="0013427E" w:rsidRPr="008D4879">
        <w:rPr>
          <w:rFonts w:asciiTheme="minorHAnsi" w:hAnsiTheme="minorHAnsi"/>
          <w:color w:val="000000" w:themeColor="text1"/>
          <w:sz w:val="22"/>
        </w:rPr>
        <w:t xml:space="preserve">Hays </w:t>
      </w:r>
      <w:r w:rsidRPr="008D4879">
        <w:rPr>
          <w:rFonts w:asciiTheme="minorHAnsi" w:hAnsiTheme="minorHAnsi"/>
          <w:color w:val="000000" w:themeColor="text1"/>
          <w:sz w:val="22"/>
        </w:rPr>
        <w:t>County, Texas</w:t>
      </w:r>
      <w:r w:rsidR="0013427E" w:rsidRPr="008D4879">
        <w:rPr>
          <w:rFonts w:asciiTheme="minorHAnsi" w:hAnsiTheme="minorHAnsi"/>
          <w:color w:val="000000" w:themeColor="text1"/>
          <w:sz w:val="22"/>
        </w:rPr>
        <w:t xml:space="preserve"> 78620</w:t>
      </w:r>
      <w:r w:rsidRPr="008D4879">
        <w:rPr>
          <w:rFonts w:asciiTheme="minorHAnsi" w:hAnsiTheme="minorHAnsi"/>
          <w:color w:val="000000" w:themeColor="text1"/>
          <w:sz w:val="22"/>
        </w:rPr>
        <w:t>. TCEQ received this appli</w:t>
      </w:r>
      <w:r w:rsidR="00F77DE4" w:rsidRPr="008D4879">
        <w:rPr>
          <w:rFonts w:asciiTheme="minorHAnsi" w:hAnsiTheme="minorHAnsi"/>
          <w:color w:val="000000" w:themeColor="text1"/>
          <w:sz w:val="22"/>
        </w:rPr>
        <w:t xml:space="preserve">cation </w:t>
      </w:r>
      <w:r w:rsidR="00F77DE4" w:rsidRPr="00C81DF5">
        <w:rPr>
          <w:rFonts w:asciiTheme="minorHAnsi" w:hAnsiTheme="minorHAnsi"/>
          <w:sz w:val="22"/>
        </w:rPr>
        <w:t xml:space="preserve">on </w:t>
      </w:r>
      <w:r w:rsidR="0013427E">
        <w:rPr>
          <w:rFonts w:asciiTheme="minorHAnsi" w:hAnsiTheme="minorHAnsi"/>
          <w:sz w:val="22"/>
        </w:rPr>
        <w:t xml:space="preserve">October 21, </w:t>
      </w:r>
      <w:r w:rsidR="0013427E" w:rsidRPr="008D4879">
        <w:rPr>
          <w:rFonts w:asciiTheme="minorHAnsi" w:hAnsiTheme="minorHAnsi"/>
          <w:color w:val="000000" w:themeColor="text1"/>
          <w:sz w:val="22"/>
        </w:rPr>
        <w:t>2022</w:t>
      </w:r>
      <w:r w:rsidR="0013427E" w:rsidRPr="008D4879">
        <w:rPr>
          <w:rFonts w:asciiTheme="minorHAnsi" w:hAnsiTheme="minorHAnsi"/>
          <w:i/>
          <w:color w:val="000000" w:themeColor="text1"/>
          <w:sz w:val="22"/>
        </w:rPr>
        <w:t>.</w:t>
      </w:r>
      <w:r w:rsidRPr="008D4879">
        <w:rPr>
          <w:rFonts w:asciiTheme="minorHAnsi" w:hAnsiTheme="minorHAnsi"/>
          <w:color w:val="000000" w:themeColor="text1"/>
          <w:sz w:val="22"/>
        </w:rPr>
        <w:t xml:space="preserve"> </w:t>
      </w:r>
      <w:r w:rsidRPr="00C81DF5">
        <w:rPr>
          <w:rFonts w:asciiTheme="minorHAnsi" w:hAnsiTheme="minorHAnsi"/>
          <w:sz w:val="22"/>
        </w:rPr>
        <w:t>The permit application is available for viewing and copying at</w:t>
      </w:r>
      <w:r w:rsidR="0013427E">
        <w:rPr>
          <w:rFonts w:asciiTheme="minorHAnsi" w:hAnsiTheme="minorHAnsi"/>
          <w:sz w:val="22"/>
        </w:rPr>
        <w:t xml:space="preserve"> </w:t>
      </w:r>
      <w:r w:rsidR="008D4879">
        <w:rPr>
          <w:rFonts w:asciiTheme="minorHAnsi" w:hAnsiTheme="minorHAnsi"/>
          <w:sz w:val="22"/>
        </w:rPr>
        <w:t>Dripping Springs City Hall, 511 Mercer Street, Dripping Springs, Texas.</w:t>
      </w:r>
      <w:r w:rsidR="009F748B">
        <w:rPr>
          <w:rFonts w:asciiTheme="minorHAnsi" w:hAnsiTheme="minorHAnsi"/>
          <w:color w:val="FF0000"/>
          <w:sz w:val="22"/>
        </w:rPr>
        <w:t xml:space="preserve"> </w:t>
      </w:r>
      <w:r w:rsidR="009F748B" w:rsidRPr="00652E32">
        <w:rPr>
          <w:rFonts w:ascii="Georgia" w:hAnsi="Georgia"/>
          <w:sz w:val="22"/>
          <w:szCs w:val="22"/>
        </w:rPr>
        <w:t xml:space="preserve">This link to an electronic map of the site or facility's general location is provided as a public courtesy and not part of the application or notice. For </w:t>
      </w:r>
      <w:r w:rsidR="00FD5CEA">
        <w:rPr>
          <w:rFonts w:ascii="Georgia" w:hAnsi="Georgia"/>
          <w:sz w:val="22"/>
          <w:szCs w:val="22"/>
        </w:rPr>
        <w:t xml:space="preserve">the </w:t>
      </w:r>
      <w:r w:rsidR="009F748B" w:rsidRPr="00652E32">
        <w:rPr>
          <w:rFonts w:ascii="Georgia" w:hAnsi="Georgia"/>
          <w:sz w:val="22"/>
          <w:szCs w:val="22"/>
        </w:rPr>
        <w:t xml:space="preserve">exact location, refer to </w:t>
      </w:r>
      <w:r w:rsidR="00FD5CEA">
        <w:rPr>
          <w:rFonts w:ascii="Georgia" w:hAnsi="Georgia"/>
          <w:sz w:val="22"/>
          <w:szCs w:val="22"/>
        </w:rPr>
        <w:t xml:space="preserve">the </w:t>
      </w:r>
      <w:r w:rsidR="009F748B" w:rsidRPr="00652E32">
        <w:rPr>
          <w:rFonts w:ascii="Georgia" w:hAnsi="Georgia"/>
          <w:sz w:val="22"/>
          <w:szCs w:val="22"/>
        </w:rPr>
        <w:t>application.</w:t>
      </w:r>
    </w:p>
    <w:p w14:paraId="42CFA148" w14:textId="7CEBCC8A" w:rsidR="008D4879" w:rsidRDefault="002417CE" w:rsidP="009F748B">
      <w:pPr>
        <w:widowControl w:val="0"/>
        <w:rPr>
          <w:rFonts w:ascii="Georgia" w:hAnsi="Georgia"/>
          <w:sz w:val="22"/>
          <w:szCs w:val="22"/>
        </w:rPr>
      </w:pPr>
      <w:hyperlink r:id="rId7" w:history="1">
        <w:r w:rsidR="008D4879" w:rsidRPr="0078403F">
          <w:rPr>
            <w:rStyle w:val="Hyperlink"/>
            <w:rFonts w:ascii="Georgia" w:hAnsi="Georgia"/>
            <w:sz w:val="22"/>
            <w:szCs w:val="22"/>
          </w:rPr>
          <w:t>https://gisweb.tceq.texas.gov/LocationMapper/?marker=-98.091602,30.196259&amp;level=18</w:t>
        </w:r>
      </w:hyperlink>
    </w:p>
    <w:p w14:paraId="03458E0F" w14:textId="77777777" w:rsidR="008D4879" w:rsidRPr="00652E32" w:rsidRDefault="008D4879" w:rsidP="009F748B">
      <w:pPr>
        <w:widowControl w:val="0"/>
        <w:rPr>
          <w:rFonts w:ascii="Georgia" w:hAnsi="Georgia"/>
          <w:sz w:val="22"/>
          <w:szCs w:val="22"/>
        </w:rPr>
      </w:pPr>
    </w:p>
    <w:p w14:paraId="7221DC41" w14:textId="77777777" w:rsidR="008D4879" w:rsidRPr="00EC2950" w:rsidRDefault="008D4879" w:rsidP="008D4879">
      <w:pPr>
        <w:rPr>
          <w:rFonts w:ascii="Georgia" w:hAnsi="Georgia"/>
          <w:b/>
          <w:bCs/>
          <w:sz w:val="22"/>
          <w:szCs w:val="22"/>
        </w:rPr>
      </w:pPr>
      <w:r w:rsidRPr="00EC2950">
        <w:rPr>
          <w:rFonts w:ascii="Georgia" w:hAnsi="Georgia"/>
          <w:b/>
          <w:bCs/>
          <w:sz w:val="22"/>
          <w:szCs w:val="22"/>
        </w:rPr>
        <w:t>ALTERNATIVE LANGUAGE NOTICE.</w:t>
      </w:r>
      <w:r w:rsidRPr="00EC2950">
        <w:rPr>
          <w:sz w:val="22"/>
          <w:szCs w:val="22"/>
        </w:rPr>
        <w:t> </w:t>
      </w:r>
      <w:r w:rsidRPr="00EC2950">
        <w:rPr>
          <w:rFonts w:ascii="Georgia" w:hAnsi="Georgia"/>
          <w:sz w:val="22"/>
          <w:szCs w:val="22"/>
        </w:rPr>
        <w:t xml:space="preserve">Alternative language notice in Spanish is available at </w:t>
      </w:r>
      <w:hyperlink r:id="rId8" w:history="1">
        <w:r w:rsidRPr="00EC2950">
          <w:rPr>
            <w:rStyle w:val="Hyperlink"/>
            <w:rFonts w:ascii="Georgia" w:hAnsi="Georgia"/>
            <w:sz w:val="22"/>
            <w:szCs w:val="22"/>
          </w:rPr>
          <w:t>https://www.tceq.texas.gov/permitting/wastewater/plain-language-summaries-and-public-notices</w:t>
        </w:r>
      </w:hyperlink>
      <w:r w:rsidRPr="00EC2950">
        <w:rPr>
          <w:rFonts w:ascii="Georgia" w:hAnsi="Georgia"/>
          <w:sz w:val="22"/>
          <w:szCs w:val="22"/>
        </w:rPr>
        <w:t>.</w:t>
      </w:r>
      <w:r w:rsidRPr="00EC2950">
        <w:rPr>
          <w:b/>
          <w:bCs/>
          <w:sz w:val="22"/>
          <w:szCs w:val="22"/>
        </w:rPr>
        <w:t xml:space="preserve"> </w:t>
      </w:r>
      <w:r w:rsidRPr="00EC2950">
        <w:rPr>
          <w:rFonts w:ascii="Georgia" w:hAnsi="Georgia"/>
          <w:sz w:val="22"/>
          <w:szCs w:val="22"/>
        </w:rPr>
        <w:t xml:space="preserve">El aviso de </w:t>
      </w:r>
      <w:proofErr w:type="spellStart"/>
      <w:r w:rsidRPr="00EC2950">
        <w:rPr>
          <w:rFonts w:ascii="Georgia" w:hAnsi="Georgia"/>
          <w:sz w:val="22"/>
          <w:szCs w:val="22"/>
        </w:rPr>
        <w:t>idioma</w:t>
      </w:r>
      <w:proofErr w:type="spellEnd"/>
      <w:r w:rsidRPr="00EC2950">
        <w:rPr>
          <w:rFonts w:ascii="Georgia" w:hAnsi="Georgia"/>
          <w:sz w:val="22"/>
          <w:szCs w:val="22"/>
        </w:rPr>
        <w:t xml:space="preserve"> alternativo </w:t>
      </w:r>
      <w:proofErr w:type="spellStart"/>
      <w:r w:rsidRPr="00EC2950">
        <w:rPr>
          <w:rFonts w:ascii="Georgia" w:hAnsi="Georgia"/>
          <w:sz w:val="22"/>
          <w:szCs w:val="22"/>
        </w:rPr>
        <w:t>en</w:t>
      </w:r>
      <w:proofErr w:type="spellEnd"/>
      <w:r w:rsidRPr="00EC2950">
        <w:rPr>
          <w:rFonts w:ascii="Georgia" w:hAnsi="Georgia"/>
          <w:sz w:val="22"/>
          <w:szCs w:val="22"/>
        </w:rPr>
        <w:t xml:space="preserve"> </w:t>
      </w:r>
      <w:proofErr w:type="spellStart"/>
      <w:r w:rsidRPr="00EC2950">
        <w:rPr>
          <w:rFonts w:ascii="Georgia" w:hAnsi="Georgia"/>
          <w:sz w:val="22"/>
          <w:szCs w:val="22"/>
        </w:rPr>
        <w:t>español</w:t>
      </w:r>
      <w:proofErr w:type="spellEnd"/>
      <w:r w:rsidRPr="00EC2950">
        <w:rPr>
          <w:rFonts w:ascii="Georgia" w:hAnsi="Georgia"/>
          <w:sz w:val="22"/>
          <w:szCs w:val="22"/>
        </w:rPr>
        <w:t xml:space="preserve"> </w:t>
      </w:r>
      <w:proofErr w:type="spellStart"/>
      <w:r w:rsidRPr="00EC2950">
        <w:rPr>
          <w:rFonts w:ascii="Georgia" w:hAnsi="Georgia"/>
          <w:sz w:val="22"/>
          <w:szCs w:val="22"/>
        </w:rPr>
        <w:t>está</w:t>
      </w:r>
      <w:proofErr w:type="spellEnd"/>
      <w:r w:rsidRPr="00EC2950">
        <w:rPr>
          <w:rFonts w:ascii="Georgia" w:hAnsi="Georgia"/>
          <w:sz w:val="22"/>
          <w:szCs w:val="22"/>
        </w:rPr>
        <w:t xml:space="preserve"> disponible </w:t>
      </w:r>
      <w:proofErr w:type="spellStart"/>
      <w:r w:rsidRPr="00EC2950">
        <w:rPr>
          <w:rFonts w:ascii="Georgia" w:hAnsi="Georgia"/>
          <w:sz w:val="22"/>
          <w:szCs w:val="22"/>
        </w:rPr>
        <w:t>en</w:t>
      </w:r>
      <w:proofErr w:type="spellEnd"/>
      <w:r w:rsidRPr="00EC2950">
        <w:rPr>
          <w:rFonts w:ascii="Georgia" w:hAnsi="Georgia"/>
          <w:sz w:val="22"/>
          <w:szCs w:val="22"/>
        </w:rPr>
        <w:t xml:space="preserve"> </w:t>
      </w:r>
      <w:hyperlink r:id="rId9" w:history="1">
        <w:r w:rsidRPr="00EC2950">
          <w:rPr>
            <w:rStyle w:val="Hyperlink"/>
            <w:rFonts w:ascii="Georgia" w:hAnsi="Georgia"/>
            <w:sz w:val="22"/>
            <w:szCs w:val="22"/>
          </w:rPr>
          <w:t>https://www.tceq.texas.gov/permitting/wastewater/plain-language-summaries-and-public-notices</w:t>
        </w:r>
      </w:hyperlink>
      <w:r w:rsidRPr="00EC2950">
        <w:rPr>
          <w:rFonts w:ascii="Georgia" w:hAnsi="Georgia"/>
          <w:sz w:val="22"/>
          <w:szCs w:val="22"/>
        </w:rPr>
        <w:t>.</w:t>
      </w:r>
    </w:p>
    <w:p w14:paraId="3A5672D9" w14:textId="77777777" w:rsidR="009327E0" w:rsidRDefault="009327E0" w:rsidP="00F77DE4">
      <w:pPr>
        <w:widowControl w:val="0"/>
        <w:jc w:val="both"/>
        <w:rPr>
          <w:rFonts w:asciiTheme="minorHAnsi" w:hAnsiTheme="minorHAnsi"/>
          <w:b/>
          <w:sz w:val="22"/>
        </w:rPr>
      </w:pPr>
    </w:p>
    <w:p w14:paraId="1CB29938" w14:textId="0ECF1B49" w:rsidR="00B2604B" w:rsidRDefault="00F77DE4" w:rsidP="00F77DE4">
      <w:pPr>
        <w:widowControl w:val="0"/>
        <w:jc w:val="both"/>
        <w:rPr>
          <w:rFonts w:asciiTheme="minorHAnsi" w:hAnsiTheme="minorHAnsi"/>
          <w:b/>
          <w:sz w:val="22"/>
        </w:rPr>
      </w:pPr>
      <w:r w:rsidRPr="00C81DF5">
        <w:rPr>
          <w:rFonts w:asciiTheme="minorHAnsi" w:hAnsiTheme="minorHAnsi"/>
          <w:b/>
          <w:sz w:val="22"/>
        </w:rPr>
        <w:t xml:space="preserve">ADDITIONAL </w:t>
      </w:r>
      <w:r w:rsidR="00B2604B" w:rsidRPr="00C81DF5">
        <w:rPr>
          <w:rFonts w:asciiTheme="minorHAnsi" w:hAnsiTheme="minorHAnsi"/>
          <w:b/>
          <w:sz w:val="22"/>
        </w:rPr>
        <w:t>NOTICE.</w:t>
      </w:r>
      <w:r w:rsidR="00B2604B" w:rsidRPr="00C81DF5">
        <w:rPr>
          <w:rFonts w:asciiTheme="minorHAnsi" w:hAnsiTheme="minorHAnsi"/>
          <w:sz w:val="22"/>
        </w:rPr>
        <w:t xml:space="preserve"> TCEQ’s Executive Director has determined the application is administratively complete and will conduct a technical review of the application.</w:t>
      </w:r>
      <w:r w:rsidR="00B2604B" w:rsidRPr="00C81DF5">
        <w:rPr>
          <w:rFonts w:asciiTheme="minorHAnsi" w:hAnsiTheme="minorHAnsi"/>
          <w:i/>
          <w:sz w:val="22"/>
        </w:rPr>
        <w:t xml:space="preserve"> </w:t>
      </w:r>
      <w:r w:rsidR="00B2604B" w:rsidRPr="00C81DF5">
        <w:rPr>
          <w:rFonts w:asciiTheme="minorHAnsi" w:hAnsiTheme="minorHAnsi"/>
          <w:sz w:val="22"/>
        </w:rPr>
        <w:t xml:space="preserve">After technical review of the application is complete, the Executive Director may prepare a draft permit and will issue a preliminary decision on the application. </w:t>
      </w:r>
      <w:r w:rsidR="00B2604B" w:rsidRPr="00C81DF5">
        <w:rPr>
          <w:rFonts w:asciiTheme="minorHAnsi" w:hAnsiTheme="minorHAnsi"/>
          <w:b/>
          <w:sz w:val="22"/>
        </w:rPr>
        <w:t xml:space="preserve">Notice of the Application and Preliminary Decision will be published and mailed to those who are on the county-wide mailing list and to those who are on the mailing list for this application. That notice will </w:t>
      </w:r>
      <w:proofErr w:type="gramStart"/>
      <w:r w:rsidR="00B2604B" w:rsidRPr="00C81DF5">
        <w:rPr>
          <w:rFonts w:asciiTheme="minorHAnsi" w:hAnsiTheme="minorHAnsi"/>
          <w:b/>
          <w:sz w:val="22"/>
        </w:rPr>
        <w:t>contain</w:t>
      </w:r>
      <w:proofErr w:type="gramEnd"/>
      <w:r w:rsidR="00B2604B" w:rsidRPr="00C81DF5">
        <w:rPr>
          <w:rFonts w:asciiTheme="minorHAnsi" w:hAnsiTheme="minorHAnsi"/>
          <w:b/>
          <w:sz w:val="22"/>
        </w:rPr>
        <w:t xml:space="preserve"> the deadline for submitting public comments.</w:t>
      </w:r>
    </w:p>
    <w:p w14:paraId="0AACC134" w14:textId="77777777" w:rsidR="001A2963" w:rsidRPr="00C81DF5" w:rsidRDefault="001A2963" w:rsidP="00F77DE4">
      <w:pPr>
        <w:widowControl w:val="0"/>
        <w:jc w:val="both"/>
        <w:rPr>
          <w:rFonts w:asciiTheme="minorHAnsi" w:hAnsiTheme="minorHAnsi"/>
          <w:sz w:val="22"/>
        </w:rPr>
      </w:pPr>
    </w:p>
    <w:p w14:paraId="207CA2C9" w14:textId="5E05ADE8"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PUBLIC COMMENT / PUBLIC MEETING. You may </w:t>
      </w:r>
      <w:proofErr w:type="gramStart"/>
      <w:r w:rsidRPr="00C81DF5">
        <w:rPr>
          <w:rFonts w:asciiTheme="minorHAnsi" w:hAnsiTheme="minorHAnsi"/>
          <w:b/>
          <w:sz w:val="22"/>
        </w:rPr>
        <w:t>submit</w:t>
      </w:r>
      <w:proofErr w:type="gramEnd"/>
      <w:r w:rsidRPr="00C81DF5">
        <w:rPr>
          <w:rFonts w:asciiTheme="minorHAnsi" w:hAnsiTheme="minorHAnsi"/>
          <w:b/>
          <w:sz w:val="22"/>
        </w:rPr>
        <w:t xml:space="preserve"> public comments or request a public meeting on this application. </w:t>
      </w:r>
      <w:r w:rsidRPr="00C81DF5">
        <w:rPr>
          <w:rFonts w:asciiTheme="minorHAnsi" w:hAnsiTheme="minorHAnsi"/>
          <w:sz w:val="22"/>
        </w:rPr>
        <w:t xml:space="preserve">The purpose of a public meeting is to </w:t>
      </w:r>
      <w:proofErr w:type="gramStart"/>
      <w:r w:rsidRPr="00C81DF5">
        <w:rPr>
          <w:rFonts w:asciiTheme="minorHAnsi" w:hAnsiTheme="minorHAnsi"/>
          <w:sz w:val="22"/>
        </w:rPr>
        <w:t>provide</w:t>
      </w:r>
      <w:proofErr w:type="gramEnd"/>
      <w:r w:rsidRPr="00C81DF5">
        <w:rPr>
          <w:rFonts w:asciiTheme="minorHAnsi" w:hAnsiTheme="minorHAnsi"/>
          <w:sz w:val="22"/>
        </w:rPr>
        <w:t xml:space="preserve"> the opportunity to submit comments or to ask questions about the application. TCEQ will hold a public meeting if the Executive Director </w:t>
      </w:r>
      <w:proofErr w:type="gramStart"/>
      <w:r w:rsidRPr="00C81DF5">
        <w:rPr>
          <w:rFonts w:asciiTheme="minorHAnsi" w:hAnsiTheme="minorHAnsi"/>
          <w:sz w:val="22"/>
        </w:rPr>
        <w:t>determines</w:t>
      </w:r>
      <w:proofErr w:type="gramEnd"/>
      <w:r w:rsidRPr="00C81DF5">
        <w:rPr>
          <w:rFonts w:asciiTheme="minorHAnsi" w:hAnsiTheme="minorHAnsi"/>
          <w:sz w:val="22"/>
        </w:rPr>
        <w:t xml:space="preserve"> that there is a significant degree of public interest in the application or if requested by a local legislator. A public meeting is not a contested case hearing.</w:t>
      </w:r>
    </w:p>
    <w:p w14:paraId="687DCA04" w14:textId="77777777" w:rsidR="00B2604B" w:rsidRPr="00C81DF5" w:rsidRDefault="00B2604B">
      <w:pPr>
        <w:widowControl w:val="0"/>
        <w:rPr>
          <w:rFonts w:asciiTheme="minorHAnsi" w:hAnsiTheme="minorHAnsi"/>
          <w:sz w:val="22"/>
        </w:rPr>
      </w:pPr>
    </w:p>
    <w:p w14:paraId="3CBBE2DB" w14:textId="1AED79D2"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OPPORTUNITY FOR A CONTESTED CASE HEARING.</w:t>
      </w:r>
      <w:r w:rsidRPr="00C81DF5">
        <w:rPr>
          <w:rFonts w:asciiTheme="minorHAnsi" w:hAnsiTheme="minorHAnsi"/>
          <w:sz w:val="22"/>
        </w:rPr>
        <w:t xml:space="preserve"> After the deadline for </w:t>
      </w:r>
      <w:proofErr w:type="gramStart"/>
      <w:r w:rsidRPr="00C81DF5">
        <w:rPr>
          <w:rFonts w:asciiTheme="minorHAnsi" w:hAnsiTheme="minorHAnsi"/>
          <w:sz w:val="22"/>
        </w:rPr>
        <w:t>submitting</w:t>
      </w:r>
      <w:proofErr w:type="gramEnd"/>
      <w:r w:rsidRPr="00C81DF5">
        <w:rPr>
          <w:rFonts w:asciiTheme="minorHAnsi" w:hAnsiTheme="minorHAnsi"/>
          <w:sz w:val="22"/>
        </w:rPr>
        <w:t xml:space="preserve"> public comments, the Executive Director will consider all timely comments and prepare a </w:t>
      </w:r>
      <w:r w:rsidRPr="00C81DF5">
        <w:rPr>
          <w:rFonts w:asciiTheme="minorHAnsi" w:hAnsiTheme="minorHAnsi"/>
          <w:sz w:val="22"/>
        </w:rPr>
        <w:lastRenderedPageBreak/>
        <w:t xml:space="preserve">response to all relevant and material, or significant public comments. </w:t>
      </w:r>
      <w:r w:rsidRPr="00C81DF5">
        <w:rPr>
          <w:rFonts w:asciiTheme="minorHAnsi" w:hAnsiTheme="minorHAnsi"/>
          <w:b/>
          <w:sz w:val="22"/>
        </w:rPr>
        <w:t>Unless the application is directly referred for a contested case hearing,</w:t>
      </w:r>
      <w:r w:rsidRPr="00C81DF5">
        <w:rPr>
          <w:rFonts w:asciiTheme="minorHAnsi" w:hAnsiTheme="minorHAnsi"/>
          <w:sz w:val="22"/>
        </w:rPr>
        <w:t xml:space="preserve"> </w:t>
      </w:r>
      <w:r w:rsidRPr="00C81DF5">
        <w:rPr>
          <w:rFonts w:asciiTheme="minorHAnsi" w:hAnsiTheme="minorHAnsi"/>
          <w:b/>
          <w:sz w:val="22"/>
        </w:rPr>
        <w:t xml:space="preserve">the response to comments, and the Executive Director’s decision on the application, will be mailed to everyone who </w:t>
      </w:r>
      <w:proofErr w:type="gramStart"/>
      <w:r w:rsidRPr="00C81DF5">
        <w:rPr>
          <w:rFonts w:asciiTheme="minorHAnsi" w:hAnsiTheme="minorHAnsi"/>
          <w:b/>
          <w:sz w:val="22"/>
        </w:rPr>
        <w:t>submitted</w:t>
      </w:r>
      <w:proofErr w:type="gramEnd"/>
      <w:r w:rsidRPr="00C81DF5">
        <w:rPr>
          <w:rFonts w:asciiTheme="minorHAnsi" w:hAnsiTheme="minorHAnsi"/>
          <w:b/>
          <w:sz w:val="22"/>
        </w:rPr>
        <w:t xml:space="preserve"> public comments and to those persons who are on the mailing list for this application. If comments are received, the mailing will also </w:t>
      </w:r>
      <w:proofErr w:type="gramStart"/>
      <w:r w:rsidRPr="00C81DF5">
        <w:rPr>
          <w:rFonts w:asciiTheme="minorHAnsi" w:hAnsiTheme="minorHAnsi"/>
          <w:b/>
          <w:sz w:val="22"/>
        </w:rPr>
        <w:t>provide</w:t>
      </w:r>
      <w:proofErr w:type="gramEnd"/>
      <w:r w:rsidRPr="00C81DF5">
        <w:rPr>
          <w:rFonts w:asciiTheme="minorHAnsi" w:hAnsiTheme="minorHAnsi"/>
          <w:b/>
          <w:sz w:val="22"/>
        </w:rPr>
        <w:t xml:space="preserve"> instructions for requesting reconsideration of the Executive Director’s decision and for requesting a contested case hearing.</w:t>
      </w:r>
      <w:r w:rsidRPr="00C81DF5">
        <w:rPr>
          <w:rFonts w:asciiTheme="minorHAnsi" w:hAnsiTheme="minorHAnsi"/>
          <w:sz w:val="22"/>
        </w:rPr>
        <w:t xml:space="preserve"> A contested case hearing is a legal proceeding </w:t>
      </w:r>
      <w:proofErr w:type="gramStart"/>
      <w:r w:rsidRPr="00C81DF5">
        <w:rPr>
          <w:rFonts w:asciiTheme="minorHAnsi" w:hAnsiTheme="minorHAnsi"/>
          <w:sz w:val="22"/>
        </w:rPr>
        <w:t>similar to</w:t>
      </w:r>
      <w:proofErr w:type="gramEnd"/>
      <w:r w:rsidRPr="00C81DF5">
        <w:rPr>
          <w:rFonts w:asciiTheme="minorHAnsi" w:hAnsiTheme="minorHAnsi"/>
          <w:sz w:val="22"/>
        </w:rPr>
        <w:t xml:space="preserve"> a civil trial in state district court. </w:t>
      </w:r>
    </w:p>
    <w:p w14:paraId="0EFAB883" w14:textId="77777777" w:rsidR="00B2604B" w:rsidRPr="00C81DF5" w:rsidRDefault="00B2604B">
      <w:pPr>
        <w:widowControl w:val="0"/>
        <w:rPr>
          <w:rFonts w:asciiTheme="minorHAnsi" w:hAnsiTheme="minorHAnsi"/>
          <w:sz w:val="22"/>
        </w:rPr>
      </w:pPr>
    </w:p>
    <w:p w14:paraId="438541F8" w14:textId="77777777" w:rsidR="001A2963" w:rsidRPr="001A2963" w:rsidRDefault="001A2963" w:rsidP="001A2963">
      <w:pPr>
        <w:widowControl w:val="0"/>
        <w:rPr>
          <w:rFonts w:asciiTheme="minorHAnsi" w:hAnsiTheme="minorHAnsi"/>
          <w:sz w:val="22"/>
        </w:rPr>
      </w:pPr>
      <w:r w:rsidRPr="001A2963">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1A2963">
        <w:rPr>
          <w:rFonts w:asciiTheme="minorHAnsi" w:hAnsiTheme="minorHAnsi"/>
          <w:b/>
          <w:bCs/>
          <w:sz w:val="22"/>
        </w:rPr>
        <w:t>a list of all disputed issues of fact that you submit during the comment period</w:t>
      </w:r>
      <w:r w:rsidRPr="001A2963">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1A2963">
        <w:rPr>
          <w:rFonts w:asciiTheme="minorHAnsi" w:hAnsiTheme="minorHAnsi"/>
          <w:b/>
          <w:bCs/>
          <w:sz w:val="22"/>
        </w:rPr>
        <w:t xml:space="preserve">by name and physical address </w:t>
      </w:r>
      <w:r w:rsidRPr="001A2963">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6A40B2C3" w14:textId="77777777" w:rsidR="00B2604B" w:rsidRPr="00C81DF5" w:rsidRDefault="00B2604B">
      <w:pPr>
        <w:widowControl w:val="0"/>
        <w:rPr>
          <w:rFonts w:asciiTheme="minorHAnsi" w:hAnsiTheme="minorHAnsi"/>
          <w:sz w:val="22"/>
        </w:rPr>
      </w:pPr>
    </w:p>
    <w:p w14:paraId="4F16E3B7"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sz w:val="22"/>
        </w:rPr>
        <w:t xml:space="preserve">Following the close of all applicable comment and request periods, the Executive Director will </w:t>
      </w:r>
      <w:proofErr w:type="gramStart"/>
      <w:r w:rsidRPr="00C81DF5">
        <w:rPr>
          <w:rFonts w:asciiTheme="minorHAnsi" w:hAnsiTheme="minorHAnsi"/>
          <w:sz w:val="22"/>
        </w:rPr>
        <w:t>forward</w:t>
      </w:r>
      <w:proofErr w:type="gramEnd"/>
      <w:r w:rsidRPr="00C81DF5">
        <w:rPr>
          <w:rFonts w:asciiTheme="minorHAnsi" w:hAnsiTheme="minorHAnsi"/>
          <w:sz w:val="22"/>
        </w:rPr>
        <w:t xml:space="preserve"> the application and any requests for reconsideration or for a contested case hearing to the TCEQ Commissioners for their consideration at a scheduled Commission meeting.</w:t>
      </w:r>
    </w:p>
    <w:p w14:paraId="3C2ACD81" w14:textId="77777777" w:rsidR="00B2604B" w:rsidRPr="00C81DF5" w:rsidRDefault="00B2604B">
      <w:pPr>
        <w:widowControl w:val="0"/>
        <w:rPr>
          <w:rFonts w:asciiTheme="minorHAnsi" w:hAnsiTheme="minorHAnsi"/>
          <w:sz w:val="22"/>
        </w:rPr>
      </w:pPr>
    </w:p>
    <w:p w14:paraId="511AA887" w14:textId="77777777" w:rsidR="001A2963" w:rsidRPr="001A2963" w:rsidRDefault="001A2963" w:rsidP="001A2963">
      <w:pPr>
        <w:widowControl w:val="0"/>
        <w:rPr>
          <w:rFonts w:asciiTheme="minorHAnsi" w:hAnsiTheme="minorHAnsi"/>
          <w:b/>
          <w:bCs/>
          <w:sz w:val="22"/>
        </w:rPr>
      </w:pPr>
      <w:r w:rsidRPr="001A2963">
        <w:rPr>
          <w:rFonts w:asciiTheme="minorHAnsi" w:hAnsiTheme="minorHAnsi"/>
          <w:sz w:val="22"/>
        </w:rPr>
        <w:t xml:space="preserve">The Commission may only grant a request for a contested case hearing on issues the requestor </w:t>
      </w:r>
      <w:proofErr w:type="gramStart"/>
      <w:r w:rsidRPr="001A2963">
        <w:rPr>
          <w:rFonts w:asciiTheme="minorHAnsi" w:hAnsiTheme="minorHAnsi"/>
          <w:sz w:val="22"/>
        </w:rPr>
        <w:t>submitted</w:t>
      </w:r>
      <w:proofErr w:type="gramEnd"/>
      <w:r w:rsidRPr="001A2963">
        <w:rPr>
          <w:rFonts w:asciiTheme="minorHAnsi" w:hAnsiTheme="minorHAnsi"/>
          <w:sz w:val="22"/>
        </w:rPr>
        <w:t xml:space="preserve"> in their timely comments that were not subsequently withdrawn. </w:t>
      </w:r>
      <w:r w:rsidRPr="001A2963">
        <w:rPr>
          <w:rFonts w:asciiTheme="minorHAnsi" w:hAnsiTheme="minorHAnsi"/>
          <w:b/>
          <w:bCs/>
          <w:sz w:val="22"/>
        </w:rPr>
        <w:t xml:space="preserve">If a hearing is granted, the subject of a hearing will be limited to disputed issues of fact or mixed questions of fact and law relating to relevant and material water quality concerns </w:t>
      </w:r>
      <w:proofErr w:type="gramStart"/>
      <w:r w:rsidRPr="001A2963">
        <w:rPr>
          <w:rFonts w:asciiTheme="minorHAnsi" w:hAnsiTheme="minorHAnsi"/>
          <w:b/>
          <w:bCs/>
          <w:sz w:val="22"/>
        </w:rPr>
        <w:t>submitted</w:t>
      </w:r>
      <w:proofErr w:type="gramEnd"/>
      <w:r w:rsidRPr="001A2963">
        <w:rPr>
          <w:rFonts w:asciiTheme="minorHAnsi" w:hAnsiTheme="minorHAnsi"/>
          <w:b/>
          <w:bCs/>
          <w:sz w:val="22"/>
        </w:rPr>
        <w:t xml:space="preserve"> during the comment period.</w:t>
      </w:r>
    </w:p>
    <w:p w14:paraId="06C014A5" w14:textId="77777777" w:rsidR="001A2963" w:rsidRPr="001A2963" w:rsidRDefault="001A2963" w:rsidP="001A2963">
      <w:pPr>
        <w:widowControl w:val="0"/>
        <w:rPr>
          <w:rFonts w:asciiTheme="minorHAnsi" w:hAnsiTheme="minorHAnsi"/>
          <w:sz w:val="22"/>
        </w:rPr>
      </w:pPr>
    </w:p>
    <w:p w14:paraId="11E4AA01"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0C5A945A"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MAILING LIST. </w:t>
      </w:r>
      <w:r w:rsidRPr="00C81DF5">
        <w:rPr>
          <w:rFonts w:asciiTheme="minorHAnsi" w:hAnsiTheme="minorHAnsi"/>
          <w:sz w:val="22"/>
        </w:rPr>
        <w:t xml:space="preserve">If you </w:t>
      </w:r>
      <w:proofErr w:type="gramStart"/>
      <w:r w:rsidRPr="00C81DF5">
        <w:rPr>
          <w:rFonts w:asciiTheme="minorHAnsi" w:hAnsiTheme="minorHAnsi"/>
          <w:sz w:val="22"/>
        </w:rPr>
        <w:t>submit</w:t>
      </w:r>
      <w:proofErr w:type="gramEnd"/>
      <w:r w:rsidRPr="00C81DF5">
        <w:rPr>
          <w:rFonts w:asciiTheme="minorHAnsi" w:hAnsiTheme="minorHAnsi"/>
          <w:sz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9F9E5B7" w14:textId="77777777" w:rsidR="00B2604B" w:rsidRPr="00C81DF5" w:rsidRDefault="00B2604B">
      <w:pPr>
        <w:widowControl w:val="0"/>
        <w:rPr>
          <w:rFonts w:asciiTheme="minorHAnsi" w:hAnsiTheme="minorHAnsi"/>
          <w:sz w:val="22"/>
        </w:rPr>
      </w:pPr>
    </w:p>
    <w:p w14:paraId="52EE469E" w14:textId="77777777" w:rsidR="000C5C87" w:rsidRPr="00DF2E6E" w:rsidRDefault="000C5C87" w:rsidP="000C5C87">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0"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A17EA86" w14:textId="77777777" w:rsidR="000C5C87" w:rsidRPr="00DF2E6E" w:rsidRDefault="000C5C87" w:rsidP="000C5C87">
      <w:pPr>
        <w:rPr>
          <w:rFonts w:ascii="Georgia" w:hAnsi="Georgia"/>
          <w:sz w:val="22"/>
          <w:szCs w:val="22"/>
        </w:rPr>
      </w:pPr>
    </w:p>
    <w:p w14:paraId="228CE954" w14:textId="77777777" w:rsidR="000C5C87" w:rsidRPr="00DF2E6E" w:rsidRDefault="000C5C87" w:rsidP="009544F0">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1" w:history="1">
        <w:r w:rsidR="00856730" w:rsidRPr="00463186">
          <w:rPr>
            <w:rStyle w:val="Hyperlink"/>
            <w:rFonts w:ascii="Georgia" w:hAnsi="Georgia"/>
            <w:sz w:val="22"/>
            <w:szCs w:val="22"/>
          </w:rPr>
          <w:t>http://www14.tceq.texas.gov/epic/eComment/</w:t>
        </w:r>
      </w:hyperlink>
      <w:r w:rsidR="00856730">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4251E" w:rsidRPr="00C4251E">
        <w:rPr>
          <w:rFonts w:ascii="Georgia" w:hAnsi="Georgia"/>
          <w:sz w:val="22"/>
          <w:szCs w:val="22"/>
        </w:rPr>
        <w:t>Please be aware that any contact information you provide, including your name, phone number, email address, and physical address will become part of the agency's public record.</w:t>
      </w:r>
      <w:r w:rsidR="00C4251E">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2"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12DFFC68" w14:textId="77777777" w:rsidR="000C5C87" w:rsidRDefault="000C5C87" w:rsidP="00AB33F7">
      <w:pPr>
        <w:widowControl w:val="0"/>
        <w:rPr>
          <w:rFonts w:asciiTheme="minorHAnsi" w:hAnsiTheme="minorHAnsi"/>
          <w:b/>
          <w:sz w:val="22"/>
        </w:rPr>
      </w:pPr>
    </w:p>
    <w:p w14:paraId="35E2E0CC" w14:textId="3304CD00" w:rsidR="00B2604B" w:rsidRPr="00C81DF5" w:rsidRDefault="00B2604B" w:rsidP="00F77DE4">
      <w:pPr>
        <w:widowControl w:val="0"/>
        <w:jc w:val="both"/>
        <w:rPr>
          <w:rFonts w:asciiTheme="minorHAnsi" w:hAnsiTheme="minorHAnsi"/>
          <w:sz w:val="22"/>
        </w:rPr>
      </w:pPr>
      <w:r w:rsidRPr="00C81DF5">
        <w:rPr>
          <w:rFonts w:asciiTheme="minorHAnsi" w:hAnsiTheme="minorHAnsi"/>
          <w:sz w:val="22"/>
        </w:rPr>
        <w:t xml:space="preserve">Further information may also be obtained from </w:t>
      </w:r>
      <w:r w:rsidR="008D4879" w:rsidRPr="008D4879">
        <w:rPr>
          <w:rFonts w:asciiTheme="minorHAnsi" w:hAnsiTheme="minorHAnsi"/>
          <w:bCs/>
          <w:sz w:val="22"/>
        </w:rPr>
        <w:t>M/I Homes of Austin, LLC</w:t>
      </w:r>
      <w:r w:rsidR="008D4879" w:rsidRPr="008D4879">
        <w:rPr>
          <w:rFonts w:asciiTheme="minorHAnsi" w:hAnsiTheme="minorHAnsi"/>
          <w:i/>
          <w:sz w:val="22"/>
        </w:rPr>
        <w:t xml:space="preserve"> </w:t>
      </w:r>
      <w:r w:rsidRPr="00C81DF5">
        <w:rPr>
          <w:rFonts w:asciiTheme="minorHAnsi" w:hAnsiTheme="minorHAnsi"/>
          <w:sz w:val="22"/>
        </w:rPr>
        <w:t xml:space="preserve">at the address </w:t>
      </w:r>
      <w:proofErr w:type="gramStart"/>
      <w:r w:rsidRPr="00C81DF5">
        <w:rPr>
          <w:rFonts w:asciiTheme="minorHAnsi" w:hAnsiTheme="minorHAnsi"/>
          <w:sz w:val="22"/>
        </w:rPr>
        <w:t>stated</w:t>
      </w:r>
      <w:proofErr w:type="gramEnd"/>
      <w:r w:rsidRPr="00C81DF5">
        <w:rPr>
          <w:rFonts w:asciiTheme="minorHAnsi" w:hAnsiTheme="minorHAnsi"/>
          <w:sz w:val="22"/>
        </w:rPr>
        <w:t xml:space="preserve"> above or by calling </w:t>
      </w:r>
      <w:r w:rsidR="008D4879">
        <w:rPr>
          <w:rFonts w:asciiTheme="minorHAnsi" w:hAnsiTheme="minorHAnsi"/>
          <w:sz w:val="22"/>
        </w:rPr>
        <w:t>Ian Clements, P.E., Kimley-Horn and Associates, Inc.</w:t>
      </w:r>
      <w:r w:rsidR="00E51954">
        <w:rPr>
          <w:rFonts w:asciiTheme="minorHAnsi" w:hAnsiTheme="minorHAnsi"/>
          <w:sz w:val="22"/>
        </w:rPr>
        <w:t>,</w:t>
      </w:r>
      <w:r w:rsidR="008D4879">
        <w:rPr>
          <w:rFonts w:asciiTheme="minorHAnsi" w:hAnsiTheme="minorHAnsi"/>
          <w:sz w:val="22"/>
        </w:rPr>
        <w:t xml:space="preserve"> </w:t>
      </w:r>
      <w:r w:rsidRPr="00C81DF5">
        <w:rPr>
          <w:rFonts w:asciiTheme="minorHAnsi" w:hAnsiTheme="minorHAnsi"/>
          <w:sz w:val="22"/>
        </w:rPr>
        <w:t>at</w:t>
      </w:r>
      <w:r w:rsidR="008D4879">
        <w:rPr>
          <w:rFonts w:asciiTheme="minorHAnsi" w:hAnsiTheme="minorHAnsi"/>
          <w:sz w:val="22"/>
        </w:rPr>
        <w:t xml:space="preserve"> 737-241-9266.</w:t>
      </w:r>
      <w:r w:rsidRPr="00C81DF5">
        <w:rPr>
          <w:rFonts w:asciiTheme="minorHAnsi" w:hAnsiTheme="minorHAnsi"/>
          <w:i/>
          <w:sz w:val="22"/>
        </w:rPr>
        <w:t xml:space="preserve"> </w:t>
      </w:r>
    </w:p>
    <w:p w14:paraId="5BD6C2BB"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58F96ADB" w14:textId="602B2126" w:rsidR="00B2604B" w:rsidRPr="00C81DF5" w:rsidRDefault="00B2604B">
      <w:pPr>
        <w:widowControl w:val="0"/>
        <w:rPr>
          <w:rFonts w:asciiTheme="minorHAnsi" w:hAnsiTheme="minorHAnsi"/>
          <w:sz w:val="22"/>
        </w:rPr>
      </w:pPr>
      <w:r w:rsidRPr="00C81DF5">
        <w:rPr>
          <w:rFonts w:asciiTheme="minorHAnsi" w:hAnsiTheme="minorHAnsi"/>
          <w:sz w:val="22"/>
        </w:rPr>
        <w:t>Issuance Date</w:t>
      </w:r>
      <w:r w:rsidR="001A2963">
        <w:rPr>
          <w:rFonts w:asciiTheme="minorHAnsi" w:hAnsiTheme="minorHAnsi"/>
          <w:sz w:val="22"/>
        </w:rPr>
        <w:t xml:space="preserve">: </w:t>
      </w:r>
      <w:r w:rsidR="0068747C">
        <w:rPr>
          <w:rFonts w:asciiTheme="minorHAnsi" w:hAnsiTheme="minorHAnsi"/>
          <w:sz w:val="22"/>
        </w:rPr>
        <w:t>November 1</w:t>
      </w:r>
      <w:r w:rsidR="00B72DEF">
        <w:rPr>
          <w:rFonts w:asciiTheme="minorHAnsi" w:hAnsiTheme="minorHAnsi"/>
          <w:sz w:val="22"/>
        </w:rPr>
        <w:t>6</w:t>
      </w:r>
      <w:r w:rsidR="0068747C">
        <w:rPr>
          <w:rFonts w:asciiTheme="minorHAnsi" w:hAnsiTheme="minorHAnsi"/>
          <w:sz w:val="22"/>
        </w:rPr>
        <w:t>, 2022</w:t>
      </w:r>
    </w:p>
    <w:sectPr w:rsidR="00B2604B" w:rsidRPr="00C81DF5" w:rsidSect="0097413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39544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4120C"/>
    <w:rsid w:val="00046EF7"/>
    <w:rsid w:val="000C5C87"/>
    <w:rsid w:val="000E04E0"/>
    <w:rsid w:val="0013427E"/>
    <w:rsid w:val="001A2963"/>
    <w:rsid w:val="002417CE"/>
    <w:rsid w:val="00275752"/>
    <w:rsid w:val="00285290"/>
    <w:rsid w:val="00310F78"/>
    <w:rsid w:val="00413A29"/>
    <w:rsid w:val="00426783"/>
    <w:rsid w:val="00470B06"/>
    <w:rsid w:val="0049082D"/>
    <w:rsid w:val="00594027"/>
    <w:rsid w:val="0059473A"/>
    <w:rsid w:val="00600214"/>
    <w:rsid w:val="00600B17"/>
    <w:rsid w:val="00641327"/>
    <w:rsid w:val="00651CB5"/>
    <w:rsid w:val="00674002"/>
    <w:rsid w:val="0068747C"/>
    <w:rsid w:val="00766593"/>
    <w:rsid w:val="00784AC0"/>
    <w:rsid w:val="007A2C13"/>
    <w:rsid w:val="007D6F40"/>
    <w:rsid w:val="00856730"/>
    <w:rsid w:val="00876AC4"/>
    <w:rsid w:val="008D4879"/>
    <w:rsid w:val="009327E0"/>
    <w:rsid w:val="009544F0"/>
    <w:rsid w:val="0097413C"/>
    <w:rsid w:val="009D0097"/>
    <w:rsid w:val="009F748B"/>
    <w:rsid w:val="00AB33F7"/>
    <w:rsid w:val="00AF0D25"/>
    <w:rsid w:val="00B2604B"/>
    <w:rsid w:val="00B4753D"/>
    <w:rsid w:val="00B63DE0"/>
    <w:rsid w:val="00B72DEF"/>
    <w:rsid w:val="00C4251E"/>
    <w:rsid w:val="00C55ADD"/>
    <w:rsid w:val="00C81DF5"/>
    <w:rsid w:val="00D1382D"/>
    <w:rsid w:val="00D724A0"/>
    <w:rsid w:val="00DF25E2"/>
    <w:rsid w:val="00E51954"/>
    <w:rsid w:val="00F35755"/>
    <w:rsid w:val="00F41762"/>
    <w:rsid w:val="00F77DE4"/>
    <w:rsid w:val="00FD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F359"/>
  <w15:docId w15:val="{23BDDA18-5DC0-4211-8822-089B49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1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1CB5"/>
    <w:rPr>
      <w:color w:val="0000FF"/>
      <w:u w:val="single"/>
    </w:rPr>
  </w:style>
  <w:style w:type="paragraph" w:customStyle="1" w:styleId="17">
    <w:name w:val="_17"/>
    <w:basedOn w:val="Normal"/>
    <w:rsid w:val="009741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741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741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741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7413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7413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7413C"/>
    <w:pPr>
      <w:widowControl w:val="0"/>
      <w:tabs>
        <w:tab w:val="left" w:pos="5040"/>
        <w:tab w:val="left" w:pos="5760"/>
        <w:tab w:val="left" w:pos="6480"/>
        <w:tab w:val="left" w:pos="7200"/>
        <w:tab w:val="left" w:pos="7920"/>
      </w:tabs>
      <w:ind w:left="5040"/>
    </w:pPr>
  </w:style>
  <w:style w:type="paragraph" w:customStyle="1" w:styleId="10">
    <w:name w:val="_10"/>
    <w:basedOn w:val="Normal"/>
    <w:rsid w:val="0097413C"/>
    <w:pPr>
      <w:widowControl w:val="0"/>
      <w:tabs>
        <w:tab w:val="left" w:pos="5760"/>
        <w:tab w:val="left" w:pos="6480"/>
        <w:tab w:val="left" w:pos="7200"/>
        <w:tab w:val="left" w:pos="7920"/>
      </w:tabs>
      <w:ind w:left="5760"/>
    </w:pPr>
  </w:style>
  <w:style w:type="paragraph" w:customStyle="1" w:styleId="Level9">
    <w:name w:val="Level 9"/>
    <w:basedOn w:val="Normal"/>
    <w:rsid w:val="0097413C"/>
    <w:pPr>
      <w:widowControl w:val="0"/>
    </w:pPr>
    <w:rPr>
      <w:b/>
    </w:rPr>
  </w:style>
  <w:style w:type="paragraph" w:styleId="BodyText">
    <w:name w:val="Body Text"/>
    <w:link w:val="BodyTextChar"/>
    <w:qFormat/>
    <w:rsid w:val="000C5C87"/>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0C5C87"/>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56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sweb.tceq.texas.gov/LocationMapper/?marker=-98.091602,30.196259&amp;level=18" TargetMode="External"/><Relationship Id="rId12" Type="http://schemas.openxmlformats.org/officeDocument/2006/relationships/hyperlink" Target="http://www.tceq.texas.gov/goto/p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14.tceq.texas.gov/epic/eComment/" TargetMode="External"/><Relationship Id="rId5" Type="http://schemas.openxmlformats.org/officeDocument/2006/relationships/webSettings" Target="webSettings.xml"/><Relationship Id="rId10" Type="http://schemas.openxmlformats.org/officeDocument/2006/relationships/hyperlink" Target="http://www.tceq.texas.gov/goto/cid" TargetMode="External"/><Relationship Id="rId4" Type="http://schemas.openxmlformats.org/officeDocument/2006/relationships/settings" Target="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AE38-9EF8-4F0C-89EF-046E643F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1052</Words>
  <Characters>6547</Characters>
  <Application>Microsoft Office Word</Application>
  <DocSecurity>10</DocSecurity>
  <Lines>54</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7584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9</cp:revision>
  <cp:lastPrinted>2011-01-15T00:43:00Z</cp:lastPrinted>
  <dcterms:created xsi:type="dcterms:W3CDTF">2022-10-26T19:38:00Z</dcterms:created>
  <dcterms:modified xsi:type="dcterms:W3CDTF">2023-01-27T18:25:00Z</dcterms:modified>
</cp:coreProperties>
</file>