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2590D132" w14:textId="08321DFD" w:rsidR="00F77DE4" w:rsidRPr="00C81DF5" w:rsidRDefault="00C81DF5" w:rsidP="000238A8">
      <w:pPr>
        <w:jc w:val="center"/>
        <w:rPr>
          <w:rFonts w:asciiTheme="minorHAnsi" w:hAnsiTheme="minorHAnsi"/>
          <w:b/>
          <w:bCs/>
          <w:szCs w:val="24"/>
        </w:rPr>
      </w:pPr>
      <w:r w:rsidRPr="00C81DF5">
        <w:rPr>
          <w:rFonts w:asciiTheme="minorHAnsi" w:hAnsiTheme="minorHAnsi"/>
          <w:noProof/>
        </w:rPr>
        <w:drawing>
          <wp:inline distT="0" distB="0" distL="0" distR="0" wp14:anchorId="7385351D" wp14:editId="198DF45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66EB52B0"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F77DE4" w:rsidRPr="00C81DF5">
        <w:rPr>
          <w:rFonts w:asciiTheme="minorHAnsi" w:hAnsiTheme="minorHAnsi"/>
          <w:b/>
          <w:sz w:val="22"/>
        </w:rPr>
        <w:t>WQ00</w:t>
      </w:r>
      <w:r w:rsidR="004042DD">
        <w:rPr>
          <w:rFonts w:asciiTheme="minorHAnsi" w:hAnsiTheme="minorHAnsi"/>
          <w:b/>
          <w:sz w:val="22"/>
        </w:rPr>
        <w:t>16131001</w:t>
      </w:r>
    </w:p>
    <w:p w14:paraId="07BCC8B1" w14:textId="77777777" w:rsidR="00B2604B" w:rsidRPr="00C81DF5" w:rsidRDefault="00B2604B">
      <w:pPr>
        <w:widowControl w:val="0"/>
        <w:rPr>
          <w:rFonts w:asciiTheme="minorHAnsi" w:hAnsiTheme="minorHAnsi"/>
          <w:sz w:val="22"/>
        </w:rPr>
      </w:pPr>
    </w:p>
    <w:p w14:paraId="08A6D209" w14:textId="1E108C2C" w:rsidR="00B2604B" w:rsidRDefault="00B2604B">
      <w:pPr>
        <w:widowControl w:val="0"/>
        <w:rPr>
          <w:rFonts w:ascii="Georgia" w:hAnsi="Georgia"/>
          <w:sz w:val="22"/>
          <w:szCs w:val="22"/>
        </w:rPr>
      </w:pPr>
      <w:bookmarkStart w:id="0" w:name="_Hlk102395701"/>
      <w:r w:rsidRPr="00385635">
        <w:rPr>
          <w:rFonts w:asciiTheme="minorHAnsi" w:hAnsiTheme="minorHAnsi"/>
          <w:b/>
          <w:sz w:val="22"/>
        </w:rPr>
        <w:t xml:space="preserve">APPLICATION. </w:t>
      </w:r>
      <w:r w:rsidR="004042DD" w:rsidRPr="00385635">
        <w:rPr>
          <w:rFonts w:asciiTheme="minorHAnsi" w:hAnsiTheme="minorHAnsi"/>
          <w:bCs/>
          <w:sz w:val="22"/>
        </w:rPr>
        <w:t>United Properties Development LLC and Travis County Water Control and Improvement District No. 17,</w:t>
      </w:r>
      <w:r w:rsidR="00385635">
        <w:rPr>
          <w:rFonts w:asciiTheme="minorHAnsi" w:hAnsiTheme="minorHAnsi"/>
          <w:bCs/>
          <w:sz w:val="22"/>
        </w:rPr>
        <w:t xml:space="preserve"> 1617 West 6</w:t>
      </w:r>
      <w:r w:rsidR="00385635" w:rsidRPr="00385635">
        <w:rPr>
          <w:rFonts w:asciiTheme="minorHAnsi" w:hAnsiTheme="minorHAnsi"/>
          <w:bCs/>
          <w:sz w:val="22"/>
          <w:vertAlign w:val="superscript"/>
        </w:rPr>
        <w:t>th</w:t>
      </w:r>
      <w:r w:rsidR="00385635">
        <w:rPr>
          <w:rFonts w:asciiTheme="minorHAnsi" w:hAnsiTheme="minorHAnsi"/>
          <w:bCs/>
          <w:sz w:val="22"/>
        </w:rPr>
        <w:t xml:space="preserve"> Street, Austin, Texas 78703, have </w:t>
      </w:r>
      <w:r w:rsidRPr="00385635">
        <w:rPr>
          <w:rFonts w:asciiTheme="minorHAnsi" w:hAnsiTheme="minorHAnsi"/>
          <w:sz w:val="22"/>
        </w:rPr>
        <w:t>applied to the Texas Commission on Environmental Quality (TCEQ) for proposed</w:t>
      </w:r>
      <w:r w:rsidR="007D6F40" w:rsidRPr="00385635">
        <w:rPr>
          <w:rFonts w:asciiTheme="minorHAnsi" w:hAnsiTheme="minorHAnsi"/>
          <w:sz w:val="22"/>
        </w:rPr>
        <w:t xml:space="preserve"> </w:t>
      </w:r>
      <w:r w:rsidR="000E04E0" w:rsidRPr="00385635">
        <w:rPr>
          <w:rFonts w:ascii="Georgia" w:hAnsi="Georgia"/>
          <w:sz w:val="22"/>
          <w:szCs w:val="22"/>
        </w:rPr>
        <w:t>Texas Land Application Permit (TLAP) No.</w:t>
      </w:r>
      <w:r w:rsidR="000E04E0" w:rsidRPr="00385635">
        <w:rPr>
          <w:rFonts w:asciiTheme="minorHAnsi" w:hAnsiTheme="minorHAnsi"/>
          <w:sz w:val="22"/>
        </w:rPr>
        <w:t xml:space="preserve"> </w:t>
      </w:r>
      <w:r w:rsidR="00F77DE4" w:rsidRPr="00385635">
        <w:rPr>
          <w:rFonts w:asciiTheme="minorHAnsi" w:hAnsiTheme="minorHAnsi"/>
          <w:sz w:val="22"/>
        </w:rPr>
        <w:t>WQ00</w:t>
      </w:r>
      <w:r w:rsidR="00AB684F" w:rsidRPr="00385635">
        <w:rPr>
          <w:rFonts w:asciiTheme="minorHAnsi" w:hAnsiTheme="minorHAnsi"/>
          <w:sz w:val="22"/>
        </w:rPr>
        <w:t>16131001</w:t>
      </w:r>
      <w:r w:rsidRPr="00385635">
        <w:rPr>
          <w:rFonts w:asciiTheme="minorHAnsi" w:hAnsiTheme="minorHAnsi"/>
          <w:sz w:val="22"/>
        </w:rPr>
        <w:t xml:space="preserve"> to authorize the disposal of treated wastewater at a volume not to exceed a daily average flow of </w:t>
      </w:r>
      <w:r w:rsidR="00AB684F" w:rsidRPr="00385635">
        <w:rPr>
          <w:rFonts w:asciiTheme="minorHAnsi" w:hAnsiTheme="minorHAnsi"/>
          <w:sz w:val="22"/>
        </w:rPr>
        <w:t xml:space="preserve">45,000 </w:t>
      </w:r>
      <w:r w:rsidRPr="00385635">
        <w:rPr>
          <w:rFonts w:asciiTheme="minorHAnsi" w:hAnsiTheme="minorHAnsi"/>
          <w:sz w:val="22"/>
        </w:rPr>
        <w:t>gallons per day via</w:t>
      </w:r>
      <w:r w:rsidR="00AB684F" w:rsidRPr="00385635">
        <w:rPr>
          <w:rFonts w:asciiTheme="minorHAnsi" w:hAnsiTheme="minorHAnsi"/>
          <w:sz w:val="22"/>
        </w:rPr>
        <w:t xml:space="preserve"> drip</w:t>
      </w:r>
      <w:r w:rsidRPr="00385635">
        <w:rPr>
          <w:rFonts w:asciiTheme="minorHAnsi" w:hAnsiTheme="minorHAnsi"/>
          <w:sz w:val="22"/>
        </w:rPr>
        <w:t xml:space="preserve"> </w:t>
      </w:r>
      <w:r w:rsidR="00AB684F" w:rsidRPr="00385635">
        <w:rPr>
          <w:rFonts w:asciiTheme="minorHAnsi" w:hAnsiTheme="minorHAnsi"/>
          <w:sz w:val="22"/>
        </w:rPr>
        <w:t>irrigation system and subsurface application on approximately 10.33 acres</w:t>
      </w:r>
      <w:r w:rsidRPr="00385635">
        <w:rPr>
          <w:rFonts w:asciiTheme="minorHAnsi" w:hAnsiTheme="minorHAnsi"/>
          <w:sz w:val="22"/>
        </w:rPr>
        <w:t>. The domestic wastewater treatmen</w:t>
      </w:r>
      <w:r w:rsidR="00AB684F" w:rsidRPr="00385635">
        <w:rPr>
          <w:rFonts w:asciiTheme="minorHAnsi" w:hAnsiTheme="minorHAnsi"/>
          <w:sz w:val="22"/>
        </w:rPr>
        <w:t>t</w:t>
      </w:r>
      <w:r w:rsidR="007D6F40" w:rsidRPr="00385635">
        <w:rPr>
          <w:rFonts w:asciiTheme="minorHAnsi" w:hAnsiTheme="minorHAnsi"/>
          <w:sz w:val="22"/>
        </w:rPr>
        <w:t xml:space="preserve"> </w:t>
      </w:r>
      <w:r w:rsidRPr="00385635">
        <w:rPr>
          <w:rFonts w:asciiTheme="minorHAnsi" w:hAnsiTheme="minorHAnsi"/>
          <w:sz w:val="22"/>
        </w:rPr>
        <w:t xml:space="preserve">facility and disposal area </w:t>
      </w:r>
      <w:r w:rsidR="00046EF7" w:rsidRPr="00385635">
        <w:rPr>
          <w:rFonts w:asciiTheme="minorHAnsi" w:hAnsiTheme="minorHAnsi"/>
          <w:sz w:val="22"/>
        </w:rPr>
        <w:t xml:space="preserve">will be </w:t>
      </w:r>
      <w:r w:rsidRPr="00385635">
        <w:rPr>
          <w:rFonts w:asciiTheme="minorHAnsi" w:hAnsiTheme="minorHAnsi"/>
          <w:sz w:val="22"/>
        </w:rPr>
        <w:t xml:space="preserve">located </w:t>
      </w:r>
      <w:r w:rsidR="00AB684F" w:rsidRPr="00385635">
        <w:rPr>
          <w:rFonts w:asciiTheme="minorHAnsi" w:hAnsiTheme="minorHAnsi"/>
          <w:sz w:val="22"/>
        </w:rPr>
        <w:t>approximately 1</w:t>
      </w:r>
      <w:r w:rsidR="00385635">
        <w:rPr>
          <w:rFonts w:asciiTheme="minorHAnsi" w:hAnsiTheme="minorHAnsi"/>
          <w:sz w:val="22"/>
        </w:rPr>
        <w:t>,</w:t>
      </w:r>
      <w:r w:rsidR="00AB684F" w:rsidRPr="00385635">
        <w:rPr>
          <w:rFonts w:asciiTheme="minorHAnsi" w:hAnsiTheme="minorHAnsi"/>
          <w:sz w:val="22"/>
        </w:rPr>
        <w:t>100 feet east of</w:t>
      </w:r>
      <w:r w:rsidR="00141D63">
        <w:rPr>
          <w:rFonts w:asciiTheme="minorHAnsi" w:hAnsiTheme="minorHAnsi"/>
          <w:sz w:val="22"/>
        </w:rPr>
        <w:t xml:space="preserve"> the intersection of</w:t>
      </w:r>
      <w:r w:rsidR="00AB684F" w:rsidRPr="00385635">
        <w:rPr>
          <w:rFonts w:asciiTheme="minorHAnsi" w:hAnsiTheme="minorHAnsi"/>
          <w:sz w:val="22"/>
        </w:rPr>
        <w:t xml:space="preserve"> General Williamson Drive and Ranch-to-Market Road 620 North</w:t>
      </w:r>
      <w:r w:rsidR="00385635">
        <w:rPr>
          <w:rFonts w:asciiTheme="minorHAnsi" w:hAnsiTheme="minorHAnsi"/>
          <w:sz w:val="22"/>
        </w:rPr>
        <w:t>,</w:t>
      </w:r>
      <w:r w:rsidR="00AB684F" w:rsidRPr="00385635">
        <w:rPr>
          <w:rFonts w:asciiTheme="minorHAnsi" w:hAnsiTheme="minorHAnsi"/>
          <w:sz w:val="22"/>
        </w:rPr>
        <w:t xml:space="preserve"> </w:t>
      </w:r>
      <w:r w:rsidRPr="00385635">
        <w:rPr>
          <w:rFonts w:asciiTheme="minorHAnsi" w:hAnsiTheme="minorHAnsi"/>
          <w:sz w:val="22"/>
        </w:rPr>
        <w:t>in</w:t>
      </w:r>
      <w:r w:rsidR="00AB684F" w:rsidRPr="00385635">
        <w:rPr>
          <w:rFonts w:asciiTheme="minorHAnsi" w:hAnsiTheme="minorHAnsi"/>
          <w:sz w:val="22"/>
        </w:rPr>
        <w:t xml:space="preserve"> Travis </w:t>
      </w:r>
      <w:r w:rsidRPr="00385635">
        <w:rPr>
          <w:rFonts w:asciiTheme="minorHAnsi" w:hAnsiTheme="minorHAnsi"/>
          <w:sz w:val="22"/>
        </w:rPr>
        <w:t>County, Texas</w:t>
      </w:r>
      <w:r w:rsidR="00AB684F" w:rsidRPr="00385635">
        <w:rPr>
          <w:rFonts w:asciiTheme="minorHAnsi" w:hAnsiTheme="minorHAnsi"/>
          <w:sz w:val="22"/>
        </w:rPr>
        <w:t xml:space="preserve"> 78734</w:t>
      </w:r>
      <w:r w:rsidRPr="00385635">
        <w:rPr>
          <w:rFonts w:asciiTheme="minorHAnsi" w:hAnsiTheme="minorHAnsi"/>
          <w:sz w:val="22"/>
        </w:rPr>
        <w:t>. TCEQ received this appli</w:t>
      </w:r>
      <w:r w:rsidR="00F77DE4" w:rsidRPr="00385635">
        <w:rPr>
          <w:rFonts w:asciiTheme="minorHAnsi" w:hAnsiTheme="minorHAnsi"/>
          <w:sz w:val="22"/>
        </w:rPr>
        <w:t xml:space="preserve">cation on </w:t>
      </w:r>
      <w:r w:rsidR="00AB684F" w:rsidRPr="00385635">
        <w:rPr>
          <w:rFonts w:asciiTheme="minorHAnsi" w:hAnsiTheme="minorHAnsi"/>
          <w:sz w:val="22"/>
        </w:rPr>
        <w:t>March 21, 2022</w:t>
      </w:r>
      <w:r w:rsidRPr="00385635">
        <w:rPr>
          <w:rFonts w:asciiTheme="minorHAnsi" w:hAnsiTheme="minorHAnsi"/>
          <w:sz w:val="22"/>
        </w:rPr>
        <w:t>. The permit application is available for viewing and copying</w:t>
      </w:r>
      <w:r w:rsidR="00AB684F" w:rsidRPr="00385635">
        <w:rPr>
          <w:rFonts w:asciiTheme="minorHAnsi" w:hAnsiTheme="minorHAnsi"/>
          <w:sz w:val="22"/>
        </w:rPr>
        <w:t xml:space="preserve"> at Lake Travis Community Library, 1938 Loh</w:t>
      </w:r>
      <w:r w:rsidR="00385635">
        <w:rPr>
          <w:rFonts w:asciiTheme="minorHAnsi" w:hAnsiTheme="minorHAnsi"/>
          <w:sz w:val="22"/>
        </w:rPr>
        <w:t>man</w:t>
      </w:r>
      <w:r w:rsidR="00AB684F" w:rsidRPr="00385635">
        <w:rPr>
          <w:rFonts w:asciiTheme="minorHAnsi" w:hAnsiTheme="minorHAnsi"/>
          <w:sz w:val="22"/>
        </w:rPr>
        <w:t>s Crossing Road, Austin, Texas</w:t>
      </w:r>
      <w:r w:rsidRPr="00385635">
        <w:rPr>
          <w:rFonts w:asciiTheme="minorHAnsi" w:hAnsiTheme="minorHAnsi"/>
          <w:sz w:val="22"/>
        </w:rPr>
        <w:t>.</w:t>
      </w:r>
      <w:r w:rsidR="009F748B" w:rsidRPr="00385635">
        <w:rPr>
          <w:rFonts w:asciiTheme="minorHAnsi" w:hAnsiTheme="minorHAnsi"/>
          <w:sz w:val="22"/>
        </w:rPr>
        <w:t xml:space="preserve"> </w:t>
      </w:r>
      <w:r w:rsidR="009F748B" w:rsidRPr="00385635">
        <w:rPr>
          <w:rFonts w:ascii="Georgia" w:hAnsi="Georgia"/>
          <w:sz w:val="22"/>
          <w:szCs w:val="22"/>
        </w:rPr>
        <w:t xml:space="preserve">This link to an electronic map of the site or facility's general location is provided as a public courtesy and not part of the application or notice. For </w:t>
      </w:r>
      <w:r w:rsidR="00FD5CEA" w:rsidRPr="00385635">
        <w:rPr>
          <w:rFonts w:ascii="Georgia" w:hAnsi="Georgia"/>
          <w:sz w:val="22"/>
          <w:szCs w:val="22"/>
        </w:rPr>
        <w:t xml:space="preserve">the </w:t>
      </w:r>
      <w:r w:rsidR="009F748B" w:rsidRPr="00385635">
        <w:rPr>
          <w:rFonts w:ascii="Georgia" w:hAnsi="Georgia"/>
          <w:sz w:val="22"/>
          <w:szCs w:val="22"/>
        </w:rPr>
        <w:t xml:space="preserve">exact location, refer to </w:t>
      </w:r>
      <w:r w:rsidR="00FD5CEA" w:rsidRPr="00385635">
        <w:rPr>
          <w:rFonts w:ascii="Georgia" w:hAnsi="Georgia"/>
          <w:sz w:val="22"/>
          <w:szCs w:val="22"/>
        </w:rPr>
        <w:t xml:space="preserve">the </w:t>
      </w:r>
      <w:r w:rsidR="009F748B" w:rsidRPr="00385635">
        <w:rPr>
          <w:rFonts w:ascii="Georgia" w:hAnsi="Georgia"/>
          <w:sz w:val="22"/>
          <w:szCs w:val="22"/>
        </w:rPr>
        <w:t>application.</w:t>
      </w:r>
      <w:r w:rsidR="00AB684F" w:rsidRPr="00385635">
        <w:rPr>
          <w:rFonts w:ascii="Georgia" w:hAnsi="Georgia"/>
          <w:sz w:val="22"/>
          <w:szCs w:val="22"/>
        </w:rPr>
        <w:t xml:space="preserve"> </w:t>
      </w:r>
      <w:hyperlink r:id="rId6" w:history="1">
        <w:r w:rsidR="00AB684F" w:rsidRPr="000910BD">
          <w:rPr>
            <w:rStyle w:val="Hyperlink"/>
            <w:rFonts w:ascii="Georgia" w:hAnsi="Georgia"/>
            <w:sz w:val="22"/>
            <w:szCs w:val="22"/>
          </w:rPr>
          <w:t>https://tceq.maps.arcgis.com/apps/webappviewer/index.html?id=db5bac44afbc468bbddd360f8168250f&amp;marker=-97.93161%2C30.39332&amp;level=12</w:t>
        </w:r>
      </w:hyperlink>
      <w:r w:rsidR="00AB684F">
        <w:rPr>
          <w:rFonts w:ascii="Georgia" w:hAnsi="Georgia"/>
          <w:sz w:val="22"/>
          <w:szCs w:val="22"/>
        </w:rPr>
        <w:t xml:space="preserve"> </w:t>
      </w:r>
    </w:p>
    <w:bookmarkEnd w:id="0"/>
    <w:p w14:paraId="1E1B6AC7" w14:textId="77777777" w:rsidR="00AB684F" w:rsidRPr="00AB684F" w:rsidRDefault="00AB684F">
      <w:pPr>
        <w:widowControl w:val="0"/>
        <w:rPr>
          <w:rFonts w:ascii="Georgia" w:hAnsi="Georgia"/>
          <w:sz w:val="22"/>
          <w:szCs w:val="22"/>
        </w:rPr>
      </w:pPr>
    </w:p>
    <w:p w14:paraId="2287F304" w14:textId="77777777" w:rsidR="00922931" w:rsidRPr="008B1CDC" w:rsidRDefault="00922931" w:rsidP="00922931">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similar to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2DFFC68" w14:textId="77777777" w:rsidR="000C5C87" w:rsidRDefault="000C5C87" w:rsidP="00AB33F7">
      <w:pPr>
        <w:widowControl w:val="0"/>
        <w:rPr>
          <w:rFonts w:asciiTheme="minorHAnsi" w:hAnsiTheme="minorHAnsi"/>
          <w:b/>
          <w:sz w:val="22"/>
        </w:rPr>
      </w:pPr>
    </w:p>
    <w:p w14:paraId="35E2E0CC" w14:textId="23E84F90" w:rsidR="00B2604B" w:rsidRPr="00385635" w:rsidRDefault="00B2604B" w:rsidP="00385635">
      <w:pPr>
        <w:widowControl w:val="0"/>
        <w:rPr>
          <w:rFonts w:asciiTheme="minorHAnsi" w:hAnsiTheme="minorHAnsi"/>
          <w:iCs/>
          <w:sz w:val="22"/>
        </w:rPr>
      </w:pPr>
      <w:bookmarkStart w:id="1" w:name="_Hlk102395718"/>
      <w:r w:rsidRPr="00C81DF5">
        <w:rPr>
          <w:rFonts w:asciiTheme="minorHAnsi" w:hAnsiTheme="minorHAnsi"/>
          <w:sz w:val="22"/>
        </w:rPr>
        <w:t xml:space="preserve">Further information may also be obtained from </w:t>
      </w:r>
      <w:r w:rsidR="00385635">
        <w:rPr>
          <w:rFonts w:asciiTheme="minorHAnsi" w:hAnsiTheme="minorHAnsi"/>
          <w:iCs/>
          <w:sz w:val="22"/>
        </w:rPr>
        <w:t>United Propert</w:t>
      </w:r>
      <w:r w:rsidR="0093720D">
        <w:rPr>
          <w:rFonts w:asciiTheme="minorHAnsi" w:hAnsiTheme="minorHAnsi"/>
          <w:iCs/>
          <w:sz w:val="22"/>
        </w:rPr>
        <w:t>i</w:t>
      </w:r>
      <w:r w:rsidR="00385635">
        <w:rPr>
          <w:rFonts w:asciiTheme="minorHAnsi" w:hAnsiTheme="minorHAnsi"/>
          <w:iCs/>
          <w:sz w:val="22"/>
        </w:rPr>
        <w:t>es Development LLC and Travis County Water Control and Improvement District No. 17</w:t>
      </w:r>
      <w:r w:rsidRPr="00C81DF5">
        <w:rPr>
          <w:rFonts w:asciiTheme="minorHAnsi" w:hAnsiTheme="minorHAnsi"/>
          <w:i/>
          <w:sz w:val="22"/>
        </w:rPr>
        <w:t xml:space="preserve"> </w:t>
      </w:r>
      <w:r w:rsidRPr="00C81DF5">
        <w:rPr>
          <w:rFonts w:asciiTheme="minorHAnsi" w:hAnsiTheme="minorHAnsi"/>
          <w:sz w:val="22"/>
        </w:rPr>
        <w:t xml:space="preserve">at the address stated above or by calling </w:t>
      </w:r>
      <w:r w:rsidR="00385635" w:rsidRPr="00385635">
        <w:rPr>
          <w:rFonts w:asciiTheme="minorHAnsi" w:hAnsiTheme="minorHAnsi"/>
          <w:iCs/>
          <w:sz w:val="22"/>
        </w:rPr>
        <w:t xml:space="preserve">Mr. </w:t>
      </w:r>
      <w:r w:rsidR="00060A8A">
        <w:rPr>
          <w:rFonts w:asciiTheme="minorHAnsi" w:hAnsiTheme="minorHAnsi"/>
          <w:iCs/>
          <w:sz w:val="22"/>
        </w:rPr>
        <w:t>Austin Clements, P.E.</w:t>
      </w:r>
      <w:r w:rsidR="00385635" w:rsidRPr="00385635">
        <w:rPr>
          <w:rFonts w:asciiTheme="minorHAnsi" w:hAnsiTheme="minorHAnsi"/>
          <w:iCs/>
          <w:sz w:val="22"/>
        </w:rPr>
        <w:t xml:space="preserve">, Integrated Water Services, at </w:t>
      </w:r>
      <w:r w:rsidR="00573F58">
        <w:rPr>
          <w:rFonts w:asciiTheme="minorHAnsi" w:hAnsiTheme="minorHAnsi"/>
          <w:iCs/>
          <w:sz w:val="22"/>
        </w:rPr>
        <w:t>303-960-8187</w:t>
      </w:r>
      <w:r w:rsidRPr="00385635">
        <w:rPr>
          <w:rFonts w:asciiTheme="minorHAnsi" w:hAnsiTheme="minorHAnsi"/>
          <w:iCs/>
          <w:sz w:val="22"/>
        </w:rPr>
        <w:t xml:space="preserve">. </w:t>
      </w:r>
    </w:p>
    <w:bookmarkEnd w:id="1"/>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194595DF"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w:t>
      </w:r>
      <w:r w:rsidR="0093720D">
        <w:rPr>
          <w:rFonts w:asciiTheme="minorHAnsi" w:hAnsiTheme="minorHAnsi"/>
          <w:sz w:val="22"/>
        </w:rPr>
        <w:t xml:space="preserve"> June </w:t>
      </w:r>
      <w:r w:rsidR="00141D63">
        <w:rPr>
          <w:rFonts w:asciiTheme="minorHAnsi" w:hAnsiTheme="minorHAnsi"/>
          <w:sz w:val="22"/>
        </w:rPr>
        <w:t>2</w:t>
      </w:r>
      <w:r w:rsidR="00385635">
        <w:rPr>
          <w:rFonts w:asciiTheme="minorHAnsi" w:hAnsiTheme="minorHAnsi"/>
          <w:sz w:val="22"/>
        </w:rPr>
        <w:t>, 2022</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38A8"/>
    <w:rsid w:val="00046EF7"/>
    <w:rsid w:val="00060A8A"/>
    <w:rsid w:val="000C5C87"/>
    <w:rsid w:val="000E04E0"/>
    <w:rsid w:val="00141D63"/>
    <w:rsid w:val="001A2963"/>
    <w:rsid w:val="00275752"/>
    <w:rsid w:val="00285290"/>
    <w:rsid w:val="00310F78"/>
    <w:rsid w:val="00385635"/>
    <w:rsid w:val="004042DD"/>
    <w:rsid w:val="00413A29"/>
    <w:rsid w:val="00426783"/>
    <w:rsid w:val="0049082D"/>
    <w:rsid w:val="00573F58"/>
    <w:rsid w:val="0059473A"/>
    <w:rsid w:val="00600214"/>
    <w:rsid w:val="00600B17"/>
    <w:rsid w:val="00641327"/>
    <w:rsid w:val="00651CB5"/>
    <w:rsid w:val="00674002"/>
    <w:rsid w:val="00766593"/>
    <w:rsid w:val="007804E2"/>
    <w:rsid w:val="00784AC0"/>
    <w:rsid w:val="007A2C13"/>
    <w:rsid w:val="007D6F40"/>
    <w:rsid w:val="00856730"/>
    <w:rsid w:val="00922931"/>
    <w:rsid w:val="009327E0"/>
    <w:rsid w:val="0093720D"/>
    <w:rsid w:val="009544F0"/>
    <w:rsid w:val="0097413C"/>
    <w:rsid w:val="009F748B"/>
    <w:rsid w:val="00AB33F7"/>
    <w:rsid w:val="00AB684F"/>
    <w:rsid w:val="00B2604B"/>
    <w:rsid w:val="00B4753D"/>
    <w:rsid w:val="00B63DE0"/>
    <w:rsid w:val="00C4251E"/>
    <w:rsid w:val="00C55ADD"/>
    <w:rsid w:val="00C81DF5"/>
    <w:rsid w:val="00D1382D"/>
    <w:rsid w:val="00D724A0"/>
    <w:rsid w:val="00DF25E2"/>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93161%2C30.3933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1073</Words>
  <Characters>6802</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8</cp:revision>
  <cp:lastPrinted>2011-01-15T00:43:00Z</cp:lastPrinted>
  <dcterms:created xsi:type="dcterms:W3CDTF">2022-05-02T21:13:00Z</dcterms:created>
  <dcterms:modified xsi:type="dcterms:W3CDTF">2022-06-02T20:35:00Z</dcterms:modified>
</cp:coreProperties>
</file>