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bookmarkStart w:id="0" w:name="_Hlk111110335"/>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bookmarkEnd w:id="0"/>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bookmarkStart w:id="1" w:name="_Hlk111110346"/>
      <w:r w:rsidRPr="00A776A3">
        <w:rPr>
          <w:rStyle w:val="normaltextrun"/>
          <w:rFonts w:ascii="Lucida Bright" w:hAnsi="Lucida Bright"/>
          <w:b/>
          <w:bCs/>
          <w:sz w:val="22"/>
          <w:szCs w:val="22"/>
          <w:lang w:val="es"/>
        </w:rPr>
        <w:t>AGUAS RESIDUALES INDUSTRIALES</w:t>
      </w:r>
      <w:bookmarkEnd w:id="1"/>
      <w:r w:rsidRPr="00A776A3">
        <w:rPr>
          <w:rStyle w:val="normaltextrun"/>
          <w:rFonts w:ascii="Lucida Bright" w:hAnsi="Lucida Bright"/>
          <w:b/>
          <w:bCs/>
          <w:sz w:val="22"/>
          <w:szCs w:val="22"/>
          <w:lang w:val="es"/>
        </w:rPr>
        <w:t>/AGUAS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3191AA34" w14:textId="77777777" w:rsidR="00DD47D8" w:rsidRPr="00DD47D8" w:rsidRDefault="00DD47D8" w:rsidP="00DD47D8">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Courier New"/>
          <w:color w:val="202124"/>
          <w:sz w:val="22"/>
          <w:szCs w:val="22"/>
        </w:rPr>
      </w:pPr>
      <w:r w:rsidRPr="00DD47D8">
        <w:rPr>
          <w:rFonts w:eastAsia="Times New Roman" w:cs="Courier New"/>
          <w:color w:val="202124"/>
          <w:sz w:val="22"/>
          <w:szCs w:val="22"/>
          <w:lang w:val="es-ES"/>
        </w:rPr>
        <w:t>Este permiso no autorizará una descarga de contaminantes en el agua del estado.</w:t>
      </w:r>
    </w:p>
    <w:p w14:paraId="67B97483" w14:textId="77777777" w:rsidR="00DD47D8" w:rsidRDefault="00DD47D8" w:rsidP="0045346E">
      <w:pPr>
        <w:pStyle w:val="BodyText"/>
        <w:spacing w:line="276" w:lineRule="auto"/>
        <w:rPr>
          <w:sz w:val="22"/>
          <w:szCs w:val="22"/>
          <w:lang w:val="es-US"/>
        </w:rPr>
      </w:pPr>
    </w:p>
    <w:p w14:paraId="751AD1C3" w14:textId="77777777" w:rsidR="00DD47D8" w:rsidRPr="00DD47D8" w:rsidRDefault="00DD47D8" w:rsidP="00DD47D8">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proofErr w:type="spellStart"/>
      <w:r w:rsidRPr="00DD47D8">
        <w:rPr>
          <w:rFonts w:eastAsia="Times New Roman" w:cs="Courier New"/>
          <w:color w:val="202124"/>
          <w:sz w:val="22"/>
          <w:szCs w:val="22"/>
          <w:lang w:val="es-ES"/>
        </w:rPr>
        <w:t>Waste</w:t>
      </w:r>
      <w:proofErr w:type="spellEnd"/>
      <w:r w:rsidRPr="00DD47D8">
        <w:rPr>
          <w:rFonts w:eastAsia="Times New Roman" w:cs="Courier New"/>
          <w:color w:val="202124"/>
          <w:sz w:val="22"/>
          <w:szCs w:val="22"/>
          <w:lang w:val="es-ES"/>
        </w:rPr>
        <w:t xml:space="preserve"> Control </w:t>
      </w:r>
      <w:proofErr w:type="spellStart"/>
      <w:r w:rsidRPr="00DD47D8">
        <w:rPr>
          <w:rFonts w:eastAsia="Times New Roman" w:cs="Courier New"/>
          <w:color w:val="202124"/>
          <w:sz w:val="22"/>
          <w:szCs w:val="22"/>
          <w:lang w:val="es-ES"/>
        </w:rPr>
        <w:t>Specialists</w:t>
      </w:r>
      <w:proofErr w:type="spellEnd"/>
      <w:r w:rsidRPr="00DD47D8">
        <w:rPr>
          <w:rFonts w:eastAsia="Times New Roman" w:cs="Courier New"/>
          <w:color w:val="202124"/>
          <w:sz w:val="22"/>
          <w:szCs w:val="22"/>
          <w:lang w:val="es-ES"/>
        </w:rPr>
        <w:t xml:space="preserve"> ha solicitado a la Comisión de Calidad Ambiental de Texas (TCEQ) que renueve el Permiso de Solicitud de Tierras de Texas (TLAP) No.WQ0004948000 para autorizar la eliminación de aguas residuales FWF (es decir, unidad de eliminación (similar a un vertedero) lixiviado, sistema de detección de fugas aguas pluviales de contacto), aguas residuales de edificios de descontaminación de FWF, agua de lavado de laboratorio, aguas residuales de limpieza de derrames que no son de rutina, agua del sistema de lavado de ojos, duchas y rociadores del FWF, y aguas pluviales de contacto de la plataforma de preparación del contenedor saliente temporal de FWF ) a un volumen que no exceda un flujo promedio anual de 19,650 galones por día al estanque de evaporación FWF ubicado al sureste del FWF; Descontaminación de CWF aguas residuales de edificios, agua de lavado de laboratorio, aguas residuales de limpieza de derrames que no son de rutina, agua de lavado de ojos, ducha y sistema de rociadores del CWF a un volumen que no exceda un flujo promedio anual de 5,950 galones por día al Estanque de Evaporación Número 1 de CWF ubicado al sur del CWF y en un volumen que no exceda un flujo promedio anual de 7,460 galones por día al estanque de evaporación 2 de CWF (cuando se construya) ubicado al sureste de CWF; y aguas pluviales industriales sin contacto a un volumen que no exceda un flujo promedio anual de 69,764 galones por día al estanque de evaporación de agua sin contacto (NCW) ubicado al sur del edificio de descarga del pedestal ferroviario y al sur del circuito ferroviario.</w:t>
      </w:r>
    </w:p>
    <w:p w14:paraId="50B7C352" w14:textId="77777777" w:rsidR="00DD47D8" w:rsidRPr="00DD47D8" w:rsidRDefault="00DD47D8" w:rsidP="00DD47D8">
      <w:pPr>
        <w:pStyle w:val="BodyText"/>
        <w:rPr>
          <w:sz w:val="22"/>
          <w:szCs w:val="22"/>
          <w:lang w:val="es-US"/>
        </w:rPr>
      </w:pPr>
    </w:p>
    <w:p w14:paraId="34CCF2B0" w14:textId="77777777" w:rsidR="00DD47D8" w:rsidRPr="00DD47D8" w:rsidRDefault="00DD47D8" w:rsidP="00DD47D8">
      <w:pPr>
        <w:pStyle w:val="BodyText"/>
        <w:rPr>
          <w:sz w:val="22"/>
          <w:szCs w:val="22"/>
          <w:lang w:val="es-US"/>
        </w:rPr>
      </w:pPr>
    </w:p>
    <w:p w14:paraId="358711DF" w14:textId="77777777" w:rsidR="00DD47D8" w:rsidRPr="00A776A3" w:rsidRDefault="00DD47D8" w:rsidP="0045346E">
      <w:pPr>
        <w:pStyle w:val="BodyText"/>
        <w:spacing w:line="276" w:lineRule="auto"/>
        <w:rPr>
          <w:sz w:val="22"/>
          <w:szCs w:val="22"/>
          <w:lang w:val="es-US"/>
        </w:rPr>
      </w:pPr>
    </w:p>
    <w:sectPr w:rsidR="00DD47D8"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447F" w14:textId="77777777" w:rsidR="00215EBF" w:rsidRDefault="00215EBF" w:rsidP="00E52C9A">
      <w:r>
        <w:rPr>
          <w:lang w:val="es"/>
        </w:rPr>
        <w:separator/>
      </w:r>
    </w:p>
  </w:endnote>
  <w:endnote w:type="continuationSeparator" w:id="0">
    <w:p w14:paraId="403BA7CC" w14:textId="77777777" w:rsidR="00215EBF" w:rsidRDefault="00215EBF"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07FB" w14:textId="77777777" w:rsidR="00215EBF" w:rsidRDefault="00215EBF" w:rsidP="00E52C9A">
      <w:r>
        <w:rPr>
          <w:lang w:val="es"/>
        </w:rPr>
        <w:separator/>
      </w:r>
    </w:p>
  </w:footnote>
  <w:footnote w:type="continuationSeparator" w:id="0">
    <w:p w14:paraId="0E0ABB5E" w14:textId="77777777" w:rsidR="00215EBF" w:rsidRDefault="00215EBF"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39"/>
    <w:rsid w:val="00051B7F"/>
    <w:rsid w:val="0006042B"/>
    <w:rsid w:val="001135B1"/>
    <w:rsid w:val="00116413"/>
    <w:rsid w:val="00164CE2"/>
    <w:rsid w:val="00174280"/>
    <w:rsid w:val="0017492A"/>
    <w:rsid w:val="001918A9"/>
    <w:rsid w:val="001D081C"/>
    <w:rsid w:val="00215EBF"/>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AF6B22"/>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D47D8"/>
    <w:rsid w:val="00DE7C8C"/>
    <w:rsid w:val="00E14844"/>
    <w:rsid w:val="00E2087E"/>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 w:type="character" w:customStyle="1" w:styleId="y2iqfc">
    <w:name w:val="y2iqfc"/>
    <w:basedOn w:val="DefaultParagraphFont"/>
    <w:rsid w:val="00DD4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847906629">
      <w:bodyDiv w:val="1"/>
      <w:marLeft w:val="0"/>
      <w:marRight w:val="0"/>
      <w:marTop w:val="0"/>
      <w:marBottom w:val="0"/>
      <w:divBdr>
        <w:top w:val="none" w:sz="0" w:space="0" w:color="auto"/>
        <w:left w:val="none" w:sz="0" w:space="0" w:color="auto"/>
        <w:bottom w:val="none" w:sz="0" w:space="0" w:color="auto"/>
        <w:right w:val="none" w:sz="0" w:space="0" w:color="auto"/>
      </w:divBdr>
    </w:div>
    <w:div w:id="893782858">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1907</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PLANTILLA EN ESPAÑOL</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AGUAS RESIDUALES INDUSTRIALES</dc:title>
  <dc:subject/>
  <dc:creator>Jesus Barcena</dc:creator>
  <cp:keywords/>
  <dc:description/>
  <cp:lastModifiedBy>Leah Whallon</cp:lastModifiedBy>
  <cp:revision>3</cp:revision>
  <dcterms:created xsi:type="dcterms:W3CDTF">2022-08-03T17:40:00Z</dcterms:created>
  <dcterms:modified xsi:type="dcterms:W3CDTF">2022-08-11T16:39:00Z</dcterms:modified>
  <cp:category/>
</cp:coreProperties>
</file>