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99C" w14:textId="4EF0DB20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PLANTILLA EN</w:t>
      </w:r>
      <w:r w:rsidRPr="000B0DA2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</w:t>
      </w:r>
      <w:r w:rsidR="000B0DA2" w:rsidRPr="000B0DA2">
        <w:rPr>
          <w:rStyle w:val="normaltextrun"/>
          <w:rFonts w:ascii="Lucida Bright" w:eastAsiaTheme="majorEastAsia" w:hAnsi="Lucida Bright"/>
          <w:b/>
          <w:bCs/>
          <w:sz w:val="22"/>
          <w:szCs w:val="22"/>
          <w:lang w:val="es-ES"/>
        </w:rPr>
        <w:t>ESPAÑOL</w:t>
      </w:r>
      <w:r w:rsidR="000B0DA2">
        <w:rPr>
          <w:rStyle w:val="normaltextrun"/>
          <w:rFonts w:eastAsiaTheme="majorEastAsia"/>
          <w:b/>
          <w:bCs/>
          <w:sz w:val="22"/>
          <w:szCs w:val="22"/>
          <w:lang w:val="es-ES"/>
        </w:rPr>
        <w:t xml:space="preserve"> </w:t>
      </w: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PARA</w:t>
      </w:r>
      <w:r w:rsidR="00514DB7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SOLICITUDES </w:t>
      </w:r>
      <w:r w:rsidR="00514DB7" w:rsidRPr="00514DB7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NUEVAS</w:t>
      </w:r>
      <w:r w:rsidR="00514DB7" w:rsidRPr="00514DB7">
        <w:rPr>
          <w:rFonts w:ascii="Lucida Bright" w:hAnsi="Lucida Bright"/>
          <w:b/>
          <w:bCs/>
          <w:sz w:val="22"/>
          <w:szCs w:val="22"/>
          <w:lang w:val="es"/>
        </w:rPr>
        <w:t>/RENOVACIONES/ENMIENDAS</w:t>
      </w: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TPDES o TLAP </w:t>
      </w:r>
    </w:p>
    <w:p w14:paraId="668E97D5" w14:textId="77777777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Segoe UI"/>
          <w:sz w:val="22"/>
          <w:szCs w:val="22"/>
          <w:lang w:val="es-US"/>
        </w:rPr>
      </w:pPr>
    </w:p>
    <w:p w14:paraId="41D3F02E" w14:textId="61D5EA69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AGUAS RESIDUALES DOMÉSTICAS</w:t>
      </w:r>
    </w:p>
    <w:p w14:paraId="191DFC7F" w14:textId="77777777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4A281BAA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El siguiente resumen se proporciona para esta solicitud de permiso de calidad del agua </w:t>
      </w:r>
    </w:p>
    <w:p w14:paraId="7FBA14CE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pendiente que está siendo revisada por la Comisión de Calidad Ambiental de Texas </w:t>
      </w:r>
    </w:p>
    <w:p w14:paraId="20BD310D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según lo requerido por el Capítulo 39 del Código Administrativo de Texas 30. La </w:t>
      </w:r>
    </w:p>
    <w:p w14:paraId="150F9046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información proporcionada en este resumen puede cambiar durante la revisión técnica </w:t>
      </w:r>
    </w:p>
    <w:p w14:paraId="111E8B06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de la solicitud y no son representaciones federales exigibles de la solicitud de permiso. </w:t>
      </w:r>
    </w:p>
    <w:p w14:paraId="5BC8247E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</w:p>
    <w:p w14:paraId="282CE245" w14:textId="25A92A1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249 SH Holding</w:t>
      </w:r>
      <w:r w:rsidR="00BB18BC">
        <w:rPr>
          <w:rStyle w:val="normaltextrun"/>
          <w:rFonts w:eastAsia="Times New Roman" w:cs="Times New Roman"/>
          <w:sz w:val="22"/>
          <w:szCs w:val="22"/>
          <w:lang w:val="es"/>
        </w:rPr>
        <w:t>s</w:t>
      </w: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LLC a Delaware Limitad </w:t>
      </w: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Liability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Company propone operar </w:t>
      </w:r>
    </w:p>
    <w:p w14:paraId="610373C0" w14:textId="65C06B33" w:rsidR="008B1C50" w:rsidRPr="008B1C50" w:rsidRDefault="00E34939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>
        <w:rPr>
          <w:rStyle w:val="normaltextrun"/>
          <w:rFonts w:eastAsia="Times New Roman" w:cs="Times New Roman"/>
          <w:sz w:val="22"/>
          <w:szCs w:val="22"/>
          <w:lang w:val="es"/>
        </w:rPr>
        <w:t>249 SH Holding</w:t>
      </w:r>
      <w:r w:rsidR="00BB18BC">
        <w:rPr>
          <w:rStyle w:val="normaltextrun"/>
          <w:rFonts w:eastAsia="Times New Roman" w:cs="Times New Roman"/>
          <w:sz w:val="22"/>
          <w:szCs w:val="22"/>
          <w:lang w:val="es"/>
        </w:rPr>
        <w:t>s</w:t>
      </w:r>
      <w:r>
        <w:rPr>
          <w:rStyle w:val="normaltextrun"/>
          <w:rFonts w:eastAsia="Times New Roman" w:cs="Times New Roman"/>
          <w:sz w:val="22"/>
          <w:szCs w:val="22"/>
          <w:lang w:val="es"/>
        </w:rPr>
        <w:t xml:space="preserve"> LLC WWTP</w:t>
      </w:r>
      <w:r w:rsidR="008B1C50" w:rsidRPr="008B1C50">
        <w:rPr>
          <w:rStyle w:val="normaltextrun"/>
          <w:rFonts w:eastAsia="Times New Roman" w:cs="Times New Roman"/>
          <w:sz w:val="22"/>
          <w:szCs w:val="22"/>
          <w:lang w:val="es"/>
        </w:rPr>
        <w:t>, una planta de aguas residuales.  La instalación estará ubicada aproximadamente 2.10 millas al noroeste de</w:t>
      </w:r>
      <w:r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r w:rsidR="008B1C50"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la intersección de las calles </w:t>
      </w:r>
      <w:proofErr w:type="spellStart"/>
      <w:r w:rsidR="008B1C50" w:rsidRPr="008B1C50">
        <w:rPr>
          <w:rStyle w:val="normaltextrun"/>
          <w:rFonts w:eastAsia="Times New Roman" w:cs="Times New Roman"/>
          <w:sz w:val="22"/>
          <w:szCs w:val="22"/>
          <w:lang w:val="es"/>
        </w:rPr>
        <w:t>Farm-to-Market</w:t>
      </w:r>
      <w:proofErr w:type="spellEnd"/>
      <w:r w:rsidR="008B1C50"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="008B1C50" w:rsidRPr="008B1C50">
        <w:rPr>
          <w:rStyle w:val="normaltextrun"/>
          <w:rFonts w:eastAsia="Times New Roman" w:cs="Times New Roman"/>
          <w:sz w:val="22"/>
          <w:szCs w:val="22"/>
          <w:lang w:val="es"/>
        </w:rPr>
        <w:t>Rd</w:t>
      </w:r>
      <w:proofErr w:type="spellEnd"/>
      <w:r w:rsidR="008B1C50"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1486 y carretera estatal 249, en Montgomery, Condado Montgomery, Texas 77316. </w:t>
      </w:r>
    </w:p>
    <w:p w14:paraId="5C7C890E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</w:p>
    <w:p w14:paraId="30A2C50A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Esta solicitud propone tratar un promedio de 2,000,000 galones diarios de aguas </w:t>
      </w:r>
    </w:p>
    <w:p w14:paraId="6F6DDA23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residuales de uso doméstico. </w:t>
      </w:r>
    </w:p>
    <w:p w14:paraId="645651D2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</w:p>
    <w:p w14:paraId="5E8DCEB6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Se espera que la descarga del agua tratada de la instalación contenga demanda de </w:t>
      </w:r>
    </w:p>
    <w:p w14:paraId="01400BC4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bioquímica de oxígeno de cinco días (CBOD5 por sus siglas en inglés), sólidos </w:t>
      </w:r>
    </w:p>
    <w:p w14:paraId="1110040C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suspendidos totales (TSS por sus siglas en ingles), nitrógeno amoniacal (NH3-N), y </w:t>
      </w:r>
    </w:p>
    <w:p w14:paraId="2E77E96C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Escherichia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coli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. Posibles contaminantes adicionales están </w:t>
      </w: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incluídos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en la </w:t>
      </w:r>
    </w:p>
    <w:p w14:paraId="4942A7E4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aplicación en la sección 7 de la aplicación titulada </w:t>
      </w: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Domestic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Technical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Report</w:t>
      </w:r>
      <w:proofErr w:type="spellEnd"/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</w:p>
    <w:p w14:paraId="1D2FBB3F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1.0. Las aguas residuales de uso doméstico serán tratadas en una planta con un </w:t>
      </w:r>
    </w:p>
    <w:p w14:paraId="4B2F20C6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sistema de lodos activados que incluye un contenedor con rejillas, tanques </w:t>
      </w:r>
    </w:p>
    <w:p w14:paraId="6A09314E" w14:textId="77777777" w:rsidR="008B1C50" w:rsidRPr="008B1C50" w:rsidRDefault="008B1C50" w:rsidP="008B1C50">
      <w:pPr>
        <w:pStyle w:val="BodyText"/>
        <w:spacing w:after="0"/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 xml:space="preserve">aeróbicos, un tanque clarificador, tanques de digestión, y un tanque de contacto </w:t>
      </w:r>
    </w:p>
    <w:p w14:paraId="2F1CEEF9" w14:textId="7DB57452" w:rsidR="004A726B" w:rsidRPr="008B1C50" w:rsidRDefault="008B1C50" w:rsidP="008B1C50">
      <w:pPr>
        <w:pStyle w:val="BodyText"/>
        <w:spacing w:after="0"/>
        <w:rPr>
          <w:sz w:val="22"/>
          <w:szCs w:val="22"/>
          <w:lang w:val="es-US"/>
        </w:rPr>
      </w:pPr>
      <w:r w:rsidRPr="008B1C50">
        <w:rPr>
          <w:rStyle w:val="normaltextrun"/>
          <w:rFonts w:eastAsia="Times New Roman" w:cs="Times New Roman"/>
          <w:sz w:val="22"/>
          <w:szCs w:val="22"/>
          <w:lang w:val="es"/>
        </w:rPr>
        <w:t>de cloro.</w:t>
      </w:r>
    </w:p>
    <w:sectPr w:rsidR="004A726B" w:rsidRPr="008B1C50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DFF" w14:textId="77777777" w:rsidR="003E737A" w:rsidRDefault="003E737A" w:rsidP="00E52C9A">
      <w:r>
        <w:rPr>
          <w:lang w:val="es"/>
        </w:rPr>
        <w:separator/>
      </w:r>
    </w:p>
  </w:endnote>
  <w:endnote w:type="continuationSeparator" w:id="0">
    <w:p w14:paraId="1B79D9F3" w14:textId="77777777" w:rsidR="003E737A" w:rsidRDefault="003E737A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C22" w14:textId="77777777" w:rsidR="003E737A" w:rsidRDefault="003E737A" w:rsidP="00E52C9A">
      <w:r>
        <w:rPr>
          <w:lang w:val="es"/>
        </w:rPr>
        <w:separator/>
      </w:r>
    </w:p>
  </w:footnote>
  <w:footnote w:type="continuationSeparator" w:id="0">
    <w:p w14:paraId="16286F41" w14:textId="77777777" w:rsidR="003E737A" w:rsidRDefault="003E737A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23716823">
    <w:abstractNumId w:val="9"/>
  </w:num>
  <w:num w:numId="2" w16cid:durableId="131025294">
    <w:abstractNumId w:val="8"/>
  </w:num>
  <w:num w:numId="3" w16cid:durableId="1985038426">
    <w:abstractNumId w:val="7"/>
  </w:num>
  <w:num w:numId="4" w16cid:durableId="746465168">
    <w:abstractNumId w:val="6"/>
  </w:num>
  <w:num w:numId="5" w16cid:durableId="1608540854">
    <w:abstractNumId w:val="5"/>
  </w:num>
  <w:num w:numId="6" w16cid:durableId="300815371">
    <w:abstractNumId w:val="4"/>
  </w:num>
  <w:num w:numId="7" w16cid:durableId="1885866835">
    <w:abstractNumId w:val="3"/>
  </w:num>
  <w:num w:numId="8" w16cid:durableId="803036138">
    <w:abstractNumId w:val="2"/>
  </w:num>
  <w:num w:numId="9" w16cid:durableId="273246330">
    <w:abstractNumId w:val="1"/>
  </w:num>
  <w:num w:numId="10" w16cid:durableId="609509197">
    <w:abstractNumId w:val="0"/>
  </w:num>
  <w:num w:numId="11" w16cid:durableId="1427654710">
    <w:abstractNumId w:val="12"/>
  </w:num>
  <w:num w:numId="12" w16cid:durableId="827481712">
    <w:abstractNumId w:val="11"/>
  </w:num>
  <w:num w:numId="13" w16cid:durableId="1176462060">
    <w:abstractNumId w:val="10"/>
  </w:num>
  <w:num w:numId="14" w16cid:durableId="814027434">
    <w:abstractNumId w:val="9"/>
  </w:num>
  <w:num w:numId="15" w16cid:durableId="1031684267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C3"/>
    <w:rsid w:val="000169CC"/>
    <w:rsid w:val="00051B7F"/>
    <w:rsid w:val="000857A3"/>
    <w:rsid w:val="000B0DA2"/>
    <w:rsid w:val="001135B1"/>
    <w:rsid w:val="00116413"/>
    <w:rsid w:val="00164CE2"/>
    <w:rsid w:val="00174280"/>
    <w:rsid w:val="0017492A"/>
    <w:rsid w:val="001918A9"/>
    <w:rsid w:val="001D23A4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E737A"/>
    <w:rsid w:val="003F5ABB"/>
    <w:rsid w:val="00417619"/>
    <w:rsid w:val="0046089F"/>
    <w:rsid w:val="004A726B"/>
    <w:rsid w:val="004D2CA6"/>
    <w:rsid w:val="00514DB7"/>
    <w:rsid w:val="00540447"/>
    <w:rsid w:val="00543B25"/>
    <w:rsid w:val="005464F5"/>
    <w:rsid w:val="00550A48"/>
    <w:rsid w:val="0055212A"/>
    <w:rsid w:val="005B74B6"/>
    <w:rsid w:val="005F0AAD"/>
    <w:rsid w:val="005F337F"/>
    <w:rsid w:val="00602FFB"/>
    <w:rsid w:val="006514EA"/>
    <w:rsid w:val="0065525B"/>
    <w:rsid w:val="00666D7E"/>
    <w:rsid w:val="00671530"/>
    <w:rsid w:val="006730D8"/>
    <w:rsid w:val="006955C6"/>
    <w:rsid w:val="006B4922"/>
    <w:rsid w:val="006B7D8B"/>
    <w:rsid w:val="006F4A12"/>
    <w:rsid w:val="0072249E"/>
    <w:rsid w:val="00727F1C"/>
    <w:rsid w:val="00732647"/>
    <w:rsid w:val="00746472"/>
    <w:rsid w:val="0075745D"/>
    <w:rsid w:val="00766FC3"/>
    <w:rsid w:val="007F1D92"/>
    <w:rsid w:val="0085033F"/>
    <w:rsid w:val="008755F2"/>
    <w:rsid w:val="008B1C50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AE0763"/>
    <w:rsid w:val="00B3681B"/>
    <w:rsid w:val="00B4403F"/>
    <w:rsid w:val="00B868F1"/>
    <w:rsid w:val="00BB18BC"/>
    <w:rsid w:val="00BE39E1"/>
    <w:rsid w:val="00BF000E"/>
    <w:rsid w:val="00C57E6B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34939"/>
    <w:rsid w:val="00E52C9A"/>
    <w:rsid w:val="00E93DEF"/>
    <w:rsid w:val="00EA1F7C"/>
    <w:rsid w:val="00EF6A56"/>
    <w:rsid w:val="00F013BA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B49"/>
  <w15:chartTrackingRefBased/>
  <w15:docId w15:val="{D196EA80-D02D-47AE-BADD-665A8E4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0857A3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0857A3"/>
  </w:style>
  <w:style w:type="character" w:customStyle="1" w:styleId="eop">
    <w:name w:val="eop"/>
    <w:basedOn w:val="DefaultParagraphFont"/>
    <w:rsid w:val="000857A3"/>
  </w:style>
  <w:style w:type="character" w:styleId="PlaceholderText">
    <w:name w:val="Placeholder Text"/>
    <w:basedOn w:val="DefaultParagraphFont"/>
    <w:uiPriority w:val="99"/>
    <w:semiHidden/>
    <w:rsid w:val="005F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1392</Characters>
  <Application>Microsoft Office Word</Application>
  <DocSecurity>0</DocSecurity>
  <Lines>29</Lines>
  <Paragraphs>23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 2016</dc:title>
  <dc:subject/>
  <dc:creator>Jesus Barcena</dc:creator>
  <cp:keywords/>
  <dc:description/>
  <cp:lastModifiedBy>Abesha Michael</cp:lastModifiedBy>
  <cp:revision>3</cp:revision>
  <dcterms:created xsi:type="dcterms:W3CDTF">2023-07-10T19:02:00Z</dcterms:created>
  <dcterms:modified xsi:type="dcterms:W3CDTF">2023-08-02T17:58:00Z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e624faf76d4cd9e4bccbd96c0efa56a27aa41d18ef29d8868f68beefca583ad8</vt:lpwstr>
  </property>
</Properties>
</file>