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696732F9" w:rsidR="000857A3" w:rsidRDefault="000617DB" w:rsidP="000857A3">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shd w:val="clear" w:color="auto" w:fill="C0C0C0"/>
          <w:lang w:val="es"/>
        </w:rPr>
        <w:t xml:space="preserve">El Distrito de </w:t>
      </w:r>
      <w:r w:rsidRPr="000617DB">
        <w:rPr>
          <w:rFonts w:ascii="Lucida Bright" w:hAnsi="Lucida Bright"/>
          <w:sz w:val="22"/>
          <w:szCs w:val="22"/>
          <w:lang w:val="es-MX"/>
        </w:rPr>
        <w:t>Servicios Públicos Municipales del Condado de Brazoria No.55</w:t>
      </w:r>
      <w:r>
        <w:rPr>
          <w:rStyle w:val="normaltextrun"/>
          <w:rFonts w:ascii="Lucida Bright" w:hAnsi="Lucida Bright"/>
          <w:sz w:val="22"/>
          <w:szCs w:val="22"/>
          <w:lang w:val="es"/>
        </w:rPr>
        <w:t xml:space="preserve"> </w:t>
      </w:r>
      <w:r w:rsidR="000857A3" w:rsidRPr="005F0AAD">
        <w:rPr>
          <w:rStyle w:val="normaltextrun"/>
          <w:rFonts w:ascii="Lucida Bright" w:hAnsi="Lucida Bright"/>
          <w:sz w:val="22"/>
          <w:szCs w:val="22"/>
          <w:lang w:val="es"/>
        </w:rPr>
        <w:t>(</w:t>
      </w:r>
      <w:r>
        <w:rPr>
          <w:rStyle w:val="normaltextrun"/>
          <w:rFonts w:ascii="Lucida Bright" w:hAnsi="Lucida Bright"/>
          <w:sz w:val="22"/>
          <w:szCs w:val="22"/>
          <w:lang w:val="es"/>
        </w:rPr>
        <w:t>CN603151176)</w:t>
      </w:r>
      <w:r w:rsidR="000857A3" w:rsidRPr="005F0AAD">
        <w:rPr>
          <w:rStyle w:val="normaltextrun"/>
          <w:rFonts w:ascii="Lucida Bright" w:hAnsi="Lucida Bright"/>
          <w:sz w:val="22"/>
          <w:szCs w:val="22"/>
          <w:shd w:val="clear" w:color="auto" w:fill="C0C0C0"/>
          <w:lang w:val="es"/>
        </w:rPr>
        <w:t xml:space="preserve"> </w:t>
      </w:r>
      <w:r>
        <w:rPr>
          <w:rStyle w:val="normaltextrun"/>
          <w:rFonts w:ascii="Lucida Bright" w:hAnsi="Lucida Bright"/>
          <w:sz w:val="22"/>
          <w:szCs w:val="22"/>
          <w:shd w:val="clear" w:color="auto" w:fill="C0C0C0"/>
          <w:lang w:val="es"/>
        </w:rPr>
        <w:t>opera la instalación de tratamiento de aguas residuales domesticas del</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 xml:space="preserve"> </w:t>
      </w:r>
      <w:r>
        <w:rPr>
          <w:rStyle w:val="normaltextrun"/>
          <w:rFonts w:ascii="Lucida Bright" w:hAnsi="Lucida Bright"/>
          <w:sz w:val="22"/>
          <w:szCs w:val="22"/>
          <w:shd w:val="clear" w:color="auto" w:fill="C0C0C0"/>
          <w:lang w:val="es"/>
        </w:rPr>
        <w:t>Distrito de Servicios Públicos Municipales del Condado de Brazoria No.55 (RN105177208)</w:t>
      </w:r>
      <w:r w:rsidR="00DA4199">
        <w:rPr>
          <w:rStyle w:val="normaltextrun"/>
          <w:rFonts w:ascii="Lucida Bright" w:hAnsi="Lucida Bright"/>
          <w:sz w:val="22"/>
          <w:szCs w:val="22"/>
          <w:lang w:val="es"/>
        </w:rPr>
        <w:t>, una instalación de tratamiento de aguas residuales domésticas</w:t>
      </w:r>
      <w:r w:rsidR="000857A3" w:rsidRPr="005F0AAD">
        <w:rPr>
          <w:rStyle w:val="normaltextrun"/>
          <w:rFonts w:ascii="Lucida Bright" w:hAnsi="Lucida Bright"/>
          <w:sz w:val="22"/>
          <w:szCs w:val="22"/>
          <w:lang w:val="es"/>
        </w:rPr>
        <w:t>.</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La instalación </w:t>
      </w:r>
      <w:r w:rsidR="00DA4199">
        <w:rPr>
          <w:rStyle w:val="normaltextrun"/>
          <w:rFonts w:ascii="Lucida Bright" w:hAnsi="Lucida Bright"/>
          <w:sz w:val="22"/>
          <w:szCs w:val="22"/>
          <w:lang w:val="es"/>
        </w:rPr>
        <w:t>está</w:t>
      </w:r>
      <w:r w:rsidR="000857A3" w:rsidRPr="005F0AAD">
        <w:rPr>
          <w:rStyle w:val="normaltextrun"/>
          <w:rFonts w:ascii="Lucida Bright" w:hAnsi="Lucida Bright"/>
          <w:sz w:val="22"/>
          <w:szCs w:val="22"/>
          <w:lang w:val="es"/>
        </w:rPr>
        <w:t xml:space="preserve"> ubicad</w:t>
      </w:r>
      <w:r w:rsidR="00DA4199">
        <w:rPr>
          <w:rStyle w:val="normaltextrun"/>
          <w:rFonts w:ascii="Lucida Bright" w:hAnsi="Lucida Bright"/>
          <w:sz w:val="22"/>
          <w:szCs w:val="22"/>
          <w:lang w:val="es"/>
        </w:rPr>
        <w:t>a</w:t>
      </w:r>
      <w:r w:rsidR="000857A3" w:rsidRPr="005F0AAD">
        <w:rPr>
          <w:rStyle w:val="normaltextrun"/>
          <w:rFonts w:ascii="Lucida Bright" w:hAnsi="Lucida Bright"/>
          <w:sz w:val="22"/>
          <w:szCs w:val="22"/>
          <w:lang w:val="es"/>
        </w:rPr>
        <w:t xml:space="preserve"> </w:t>
      </w:r>
      <w:r w:rsidR="00DB6E56">
        <w:rPr>
          <w:rStyle w:val="normaltextrun"/>
          <w:rFonts w:ascii="Lucida Bright" w:hAnsi="Lucida Bright"/>
          <w:sz w:val="22"/>
          <w:szCs w:val="22"/>
          <w:lang w:val="es"/>
        </w:rPr>
        <w:t xml:space="preserve">en </w:t>
      </w:r>
      <w:r w:rsidR="00DA4199">
        <w:rPr>
          <w:rStyle w:val="normaltextrun"/>
          <w:rFonts w:ascii="Lucida Bright" w:hAnsi="Lucida Bright"/>
          <w:sz w:val="22"/>
          <w:szCs w:val="22"/>
          <w:lang w:val="es"/>
        </w:rPr>
        <w:t>4320 ½ Meridiana Parkway, en Rosharon, Condado de Brazoria, Texas 77583.</w:t>
      </w:r>
    </w:p>
    <w:p w14:paraId="612CD616" w14:textId="77777777" w:rsidR="00DA4199" w:rsidRPr="005F0AAD" w:rsidRDefault="00DA4199" w:rsidP="000857A3">
      <w:pPr>
        <w:pStyle w:val="paragraph"/>
        <w:spacing w:before="0" w:beforeAutospacing="0" w:after="0" w:afterAutospacing="0"/>
        <w:textAlignment w:val="baseline"/>
        <w:rPr>
          <w:rFonts w:ascii="Lucida Bright" w:hAnsi="Lucida Bright" w:cs="Segoe UI"/>
          <w:sz w:val="22"/>
          <w:szCs w:val="22"/>
          <w:lang w:val="es-US"/>
        </w:rPr>
      </w:pPr>
    </w:p>
    <w:p w14:paraId="01C1626D" w14:textId="730339C6" w:rsidR="000857A3" w:rsidRDefault="00DA4199" w:rsidP="000857A3">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shd w:val="clear" w:color="auto" w:fill="C0C0C0"/>
          <w:lang w:val="es"/>
        </w:rPr>
        <w:t xml:space="preserve">Esta solicitud es para una enmienda importante para autorizar la descarga de aguas residuales tratadas a un volumen que no exceda un flujo promedio diario de 1,200,000 galones por día a través del sitio de la planta a un afluente llamado West Fork Chocolate Bayou, de allí a Chocolate Bayou sobre la </w:t>
      </w:r>
      <w:r w:rsidR="00092311">
        <w:rPr>
          <w:rStyle w:val="normaltextrun"/>
          <w:rFonts w:ascii="Lucida Bright" w:hAnsi="Lucida Bright"/>
          <w:sz w:val="22"/>
          <w:szCs w:val="22"/>
          <w:shd w:val="clear" w:color="auto" w:fill="C0C0C0"/>
          <w:lang w:val="es"/>
        </w:rPr>
        <w:t>marea</w:t>
      </w:r>
      <w:r>
        <w:rPr>
          <w:rStyle w:val="normaltextrun"/>
          <w:rFonts w:ascii="Lucida Bright" w:hAnsi="Lucida Bright"/>
          <w:sz w:val="22"/>
          <w:szCs w:val="22"/>
          <w:shd w:val="clear" w:color="auto" w:fill="C0C0C0"/>
          <w:lang w:val="es"/>
        </w:rPr>
        <w:t xml:space="preserve"> del Segmento No.1108 de la cuenca Costal del San Jancito-Brazos</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72E99B81" w14:textId="33EC1D41"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r w:rsidRPr="005F0AAD">
        <w:rPr>
          <w:rStyle w:val="normaltextrun"/>
          <w:rFonts w:ascii="Lucida Bright" w:hAnsi="Lucida Bright"/>
          <w:sz w:val="22"/>
          <w:szCs w:val="22"/>
          <w:lang w:val="es"/>
        </w:rPr>
        <w:t xml:space="preserve">Se espera que las descargas de la instalación </w:t>
      </w:r>
      <w:r w:rsidRPr="005F0AAD">
        <w:rPr>
          <w:rStyle w:val="normaltextrun"/>
          <w:rFonts w:ascii="Lucida Bright" w:hAnsi="Lucida Bright"/>
          <w:sz w:val="22"/>
          <w:szCs w:val="22"/>
          <w:shd w:val="clear" w:color="auto" w:fill="C0C0C0"/>
          <w:lang w:val="es"/>
        </w:rPr>
        <w:t>contengan</w:t>
      </w:r>
      <w:r w:rsidR="00DA039F">
        <w:rPr>
          <w:rStyle w:val="normaltextrun"/>
          <w:rFonts w:ascii="Lucida Bright" w:hAnsi="Lucida Bright"/>
          <w:sz w:val="22"/>
          <w:szCs w:val="22"/>
          <w:shd w:val="clear" w:color="auto" w:fill="C0C0C0"/>
          <w:lang w:val="es"/>
        </w:rPr>
        <w:t xml:space="preserve"> una demanda </w:t>
      </w:r>
      <w:r w:rsidR="00092311">
        <w:rPr>
          <w:rStyle w:val="normaltextrun"/>
          <w:rFonts w:ascii="Lucida Bright" w:hAnsi="Lucida Bright"/>
          <w:sz w:val="22"/>
          <w:szCs w:val="22"/>
          <w:shd w:val="clear" w:color="auto" w:fill="C0C0C0"/>
          <w:lang w:val="es"/>
        </w:rPr>
        <w:t xml:space="preserve">bioquímica de </w:t>
      </w:r>
      <w:r w:rsidR="00354E32">
        <w:rPr>
          <w:rStyle w:val="normaltextrun"/>
          <w:rFonts w:ascii="Lucida Bright" w:hAnsi="Lucida Bright"/>
          <w:sz w:val="22"/>
          <w:szCs w:val="22"/>
          <w:shd w:val="clear" w:color="auto" w:fill="C0C0C0"/>
          <w:lang w:val="es"/>
        </w:rPr>
        <w:t>oxígeno</w:t>
      </w:r>
      <w:r w:rsidR="00092311">
        <w:rPr>
          <w:rStyle w:val="normaltextrun"/>
          <w:rFonts w:ascii="Lucida Bright" w:hAnsi="Lucida Bright"/>
          <w:sz w:val="22"/>
          <w:szCs w:val="22"/>
          <w:shd w:val="clear" w:color="auto" w:fill="C0C0C0"/>
          <w:lang w:val="es"/>
        </w:rPr>
        <w:t xml:space="preserve"> de cinco-días (CBOD</w:t>
      </w:r>
      <w:r w:rsidR="00092311" w:rsidRPr="00092311">
        <w:rPr>
          <w:rStyle w:val="normaltextrun"/>
          <w:rFonts w:ascii="Lucida Bright" w:hAnsi="Lucida Bright"/>
          <w:sz w:val="22"/>
          <w:szCs w:val="22"/>
          <w:shd w:val="clear" w:color="auto" w:fill="C0C0C0"/>
          <w:vertAlign w:val="subscript"/>
          <w:lang w:val="es"/>
        </w:rPr>
        <w:t>5</w:t>
      </w:r>
      <w:r w:rsidR="00092311">
        <w:rPr>
          <w:rStyle w:val="normaltextrun"/>
          <w:rFonts w:ascii="Lucida Bright" w:hAnsi="Lucida Bright"/>
          <w:sz w:val="22"/>
          <w:szCs w:val="22"/>
          <w:shd w:val="clear" w:color="auto" w:fill="C0C0C0"/>
          <w:lang w:val="es"/>
        </w:rPr>
        <w:t>), solidos suspendidos totales (TSS), nitrógeno amoniacal (NH</w:t>
      </w:r>
      <w:r w:rsidR="00092311" w:rsidRPr="00092311">
        <w:rPr>
          <w:rStyle w:val="normaltextrun"/>
          <w:rFonts w:ascii="Lucida Bright" w:hAnsi="Lucida Bright"/>
          <w:sz w:val="22"/>
          <w:szCs w:val="22"/>
          <w:shd w:val="clear" w:color="auto" w:fill="C0C0C0"/>
          <w:vertAlign w:val="subscript"/>
          <w:lang w:val="es"/>
        </w:rPr>
        <w:t>3</w:t>
      </w:r>
      <w:r w:rsidR="00092311">
        <w:rPr>
          <w:rStyle w:val="normaltextrun"/>
          <w:rFonts w:ascii="Lucida Bright" w:hAnsi="Lucida Bright"/>
          <w:sz w:val="22"/>
          <w:szCs w:val="22"/>
          <w:shd w:val="clear" w:color="auto" w:fill="C0C0C0"/>
          <w:lang w:val="es"/>
        </w:rPr>
        <w:t xml:space="preserve">-N) y </w:t>
      </w:r>
      <w:r w:rsidR="00092311">
        <w:rPr>
          <w:rStyle w:val="normaltextrun"/>
          <w:rFonts w:ascii="Lucida Bright" w:hAnsi="Lucida Bright"/>
          <w:i/>
          <w:iCs/>
          <w:sz w:val="22"/>
          <w:szCs w:val="22"/>
          <w:shd w:val="clear" w:color="auto" w:fill="C0C0C0"/>
          <w:lang w:val="es"/>
        </w:rPr>
        <w:t>Escherichia coli (Ecoli)</w:t>
      </w:r>
      <w:r w:rsidR="00092311">
        <w:rPr>
          <w:rStyle w:val="normaltextrun"/>
          <w:rFonts w:ascii="Lucida Bright" w:hAnsi="Lucida Bright"/>
          <w:sz w:val="22"/>
          <w:szCs w:val="22"/>
          <w:shd w:val="clear" w:color="auto" w:fill="C0C0C0"/>
          <w:lang w:val="es"/>
        </w:rPr>
        <w:t xml:space="preserve">. Otros contaminantes potenciales están incluidos en el paquete de solicitud </w:t>
      </w:r>
      <w:r w:rsidR="00092311" w:rsidRPr="00092311">
        <w:rPr>
          <w:rFonts w:ascii="Lucida Bright" w:hAnsi="Lucida Bright"/>
          <w:sz w:val="22"/>
          <w:szCs w:val="22"/>
          <w:lang w:val="es-US"/>
        </w:rPr>
        <w:t>de permiso en el Informe Técnico Nacional 1.0, Sección 7-Análisis de Contaminantes de Efluentes Tratados</w:t>
      </w:r>
      <w:r w:rsidR="00092311">
        <w:rPr>
          <w:sz w:val="22"/>
          <w:szCs w:val="22"/>
          <w:lang w:val="es-US"/>
        </w:rPr>
        <w:t>.</w:t>
      </w:r>
      <w:r w:rsidR="00092311" w:rsidRPr="00092311">
        <w:rPr>
          <w:sz w:val="22"/>
          <w:szCs w:val="22"/>
          <w:lang w:val="es-US"/>
        </w:rPr>
        <w:t xml:space="preserve"> </w:t>
      </w:r>
      <w:r w:rsidR="00092311" w:rsidRPr="00092311">
        <w:rPr>
          <w:rFonts w:ascii="Lucida Bright" w:hAnsi="Lucida Bright"/>
          <w:sz w:val="22"/>
          <w:szCs w:val="22"/>
          <w:lang w:val="es-US"/>
        </w:rPr>
        <w:t>Las aguas residuales domesticas son tratadas por una planta de proceso de lodos activados, planta de modo mezcla completa y las unidades de tratamiento incluirán una estación de bombeo de efluentes, una pantalla fina mecánica, diez (10) tanques de aireación, tres (3) clarificadores finales, cuatro (4) digestores aeróbicos y tres (3) tanques de contacto con cloro. La desinfección química se logra mediante gas cloro.</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5458556">
    <w:abstractNumId w:val="9"/>
  </w:num>
  <w:num w:numId="2" w16cid:durableId="229930601">
    <w:abstractNumId w:val="8"/>
  </w:num>
  <w:num w:numId="3" w16cid:durableId="1476679002">
    <w:abstractNumId w:val="7"/>
  </w:num>
  <w:num w:numId="4" w16cid:durableId="1031761208">
    <w:abstractNumId w:val="6"/>
  </w:num>
  <w:num w:numId="5" w16cid:durableId="723413232">
    <w:abstractNumId w:val="5"/>
  </w:num>
  <w:num w:numId="6" w16cid:durableId="522939504">
    <w:abstractNumId w:val="4"/>
  </w:num>
  <w:num w:numId="7" w16cid:durableId="2113891855">
    <w:abstractNumId w:val="3"/>
  </w:num>
  <w:num w:numId="8" w16cid:durableId="572860118">
    <w:abstractNumId w:val="2"/>
  </w:num>
  <w:num w:numId="9" w16cid:durableId="1882088003">
    <w:abstractNumId w:val="1"/>
  </w:num>
  <w:num w:numId="10" w16cid:durableId="123620169">
    <w:abstractNumId w:val="0"/>
  </w:num>
  <w:num w:numId="11" w16cid:durableId="1549604599">
    <w:abstractNumId w:val="12"/>
  </w:num>
  <w:num w:numId="12" w16cid:durableId="1396707291">
    <w:abstractNumId w:val="11"/>
  </w:num>
  <w:num w:numId="13" w16cid:durableId="1830364899">
    <w:abstractNumId w:val="10"/>
  </w:num>
  <w:num w:numId="14" w16cid:durableId="910388574">
    <w:abstractNumId w:val="9"/>
  </w:num>
  <w:num w:numId="15" w16cid:durableId="196819899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617DB"/>
    <w:rsid w:val="000857A3"/>
    <w:rsid w:val="00092311"/>
    <w:rsid w:val="000B0DA2"/>
    <w:rsid w:val="001135B1"/>
    <w:rsid w:val="00116413"/>
    <w:rsid w:val="00164CE2"/>
    <w:rsid w:val="00174280"/>
    <w:rsid w:val="0017492A"/>
    <w:rsid w:val="001918A9"/>
    <w:rsid w:val="001D23A4"/>
    <w:rsid w:val="00244152"/>
    <w:rsid w:val="00246B61"/>
    <w:rsid w:val="00261265"/>
    <w:rsid w:val="00267310"/>
    <w:rsid w:val="002677C4"/>
    <w:rsid w:val="00280C3C"/>
    <w:rsid w:val="00297D38"/>
    <w:rsid w:val="002C68F3"/>
    <w:rsid w:val="00315557"/>
    <w:rsid w:val="00351FD0"/>
    <w:rsid w:val="003534C7"/>
    <w:rsid w:val="00354E32"/>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D6DCD"/>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14DEF"/>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A039F"/>
    <w:rsid w:val="00DA4199"/>
    <w:rsid w:val="00DB6E56"/>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1814</Characters>
  <Application>Microsoft Office Word</Application>
  <DocSecurity>4</DocSecurity>
  <Lines>34</Lines>
  <Paragraphs>7</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2023-09-22T17:29:00Z</dcterms:created>
  <dcterms:modified xsi:type="dcterms:W3CDTF">2023-09-22T17:29:00Z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526edceabafe0ee8d2b77f1fdd2a4e56df285b87d13a0ff4dbec229ed3d10de7</vt:lpwstr>
  </property>
</Properties>
</file>