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FD4DADB"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207258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WQ00161</w:t>
      </w:r>
      <w:r w:rsidR="00DA4AF2">
        <w:rPr>
          <w:rFonts w:asciiTheme="minorHAnsi" w:hAnsiTheme="minorHAnsi"/>
          <w:b/>
          <w:sz w:val="22"/>
          <w:szCs w:val="22"/>
        </w:rPr>
        <w:t>88001</w:t>
      </w:r>
    </w:p>
    <w:p w14:paraId="2C78ADD7" w14:textId="77777777" w:rsidR="008B108E" w:rsidRPr="00E97CF8" w:rsidRDefault="008B108E">
      <w:pPr>
        <w:widowControl w:val="0"/>
        <w:rPr>
          <w:rFonts w:asciiTheme="minorHAnsi" w:hAnsiTheme="minorHAnsi"/>
          <w:sz w:val="22"/>
          <w:szCs w:val="22"/>
        </w:rPr>
      </w:pPr>
    </w:p>
    <w:p w14:paraId="2CB1D12C" w14:textId="29BFFD80" w:rsidR="00AE45D0" w:rsidRDefault="008B108E" w:rsidP="006E56F9">
      <w:pPr>
        <w:widowControl w:val="0"/>
        <w:rPr>
          <w:rFonts w:ascii="Georgia" w:hAnsi="Georgia"/>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 xml:space="preserve">APPLICATION. </w:t>
      </w:r>
      <w:r w:rsidR="00DA4AF2" w:rsidRPr="00DA4AF2">
        <w:rPr>
          <w:rFonts w:asciiTheme="minorHAnsi" w:hAnsiTheme="minorHAnsi"/>
          <w:bCs/>
          <w:sz w:val="22"/>
          <w:szCs w:val="22"/>
        </w:rPr>
        <w:t>Cayetano Development, LLC, 2211 Hancock D</w:t>
      </w:r>
      <w:r w:rsidR="00DA4AF2">
        <w:rPr>
          <w:rFonts w:asciiTheme="minorHAnsi" w:hAnsiTheme="minorHAnsi"/>
          <w:bCs/>
          <w:sz w:val="22"/>
          <w:szCs w:val="22"/>
        </w:rPr>
        <w:t>rive</w:t>
      </w:r>
      <w:r w:rsidR="006E56F9">
        <w:rPr>
          <w:rFonts w:asciiTheme="minorHAnsi" w:hAnsiTheme="minorHAnsi"/>
          <w:bCs/>
          <w:sz w:val="22"/>
          <w:szCs w:val="22"/>
        </w:rPr>
        <w:t xml:space="preserve">, </w:t>
      </w:r>
      <w:r w:rsidR="00DA4AF2">
        <w:rPr>
          <w:rFonts w:asciiTheme="minorHAnsi" w:hAnsiTheme="minorHAnsi"/>
          <w:bCs/>
          <w:sz w:val="22"/>
          <w:szCs w:val="22"/>
        </w:rPr>
        <w:t>Austin</w:t>
      </w:r>
      <w:r w:rsidR="006E56F9" w:rsidRPr="006E56F9">
        <w:rPr>
          <w:rFonts w:asciiTheme="minorHAnsi" w:hAnsiTheme="minorHAnsi"/>
          <w:bCs/>
          <w:sz w:val="22"/>
          <w:szCs w:val="22"/>
        </w:rPr>
        <w:t>, Texas 7</w:t>
      </w:r>
      <w:r w:rsidR="00DA4AF2">
        <w:rPr>
          <w:rFonts w:asciiTheme="minorHAnsi" w:hAnsiTheme="minorHAnsi"/>
          <w:bCs/>
          <w:sz w:val="22"/>
          <w:szCs w:val="22"/>
        </w:rPr>
        <w:t>8756</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6E56F9" w:rsidRPr="006E56F9">
        <w:rPr>
          <w:rFonts w:asciiTheme="minorHAnsi" w:hAnsiTheme="minorHAnsi"/>
          <w:sz w:val="22"/>
          <w:szCs w:val="22"/>
        </w:rPr>
        <w:t>WQ00161</w:t>
      </w:r>
      <w:r w:rsidR="00DA4AF2">
        <w:rPr>
          <w:rFonts w:asciiTheme="minorHAnsi" w:hAnsiTheme="minorHAnsi"/>
          <w:sz w:val="22"/>
          <w:szCs w:val="22"/>
        </w:rPr>
        <w:t>88001</w:t>
      </w:r>
      <w:r w:rsidRPr="00DD55EB">
        <w:rPr>
          <w:rFonts w:asciiTheme="minorHAnsi" w:hAnsiTheme="minorHAnsi"/>
          <w:sz w:val="22"/>
          <w:szCs w:val="22"/>
        </w:rPr>
        <w:t xml:space="preserve"> (EPA I.D. No. </w:t>
      </w:r>
      <w:r w:rsidR="006E56F9" w:rsidRPr="006E56F9">
        <w:rPr>
          <w:rFonts w:asciiTheme="minorHAnsi" w:hAnsiTheme="minorHAnsi"/>
          <w:sz w:val="22"/>
          <w:szCs w:val="22"/>
        </w:rPr>
        <w:t>TX01</w:t>
      </w:r>
      <w:r w:rsidR="00DA4AF2">
        <w:rPr>
          <w:rFonts w:asciiTheme="minorHAnsi" w:hAnsiTheme="minorHAnsi"/>
          <w:sz w:val="22"/>
          <w:szCs w:val="22"/>
        </w:rPr>
        <w:t>43197</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DA4AF2">
        <w:rPr>
          <w:rFonts w:asciiTheme="minorHAnsi" w:hAnsiTheme="minorHAnsi"/>
          <w:sz w:val="22"/>
          <w:szCs w:val="22"/>
        </w:rPr>
        <w:t>405</w:t>
      </w:r>
      <w:r w:rsidR="006E56F9">
        <w:rPr>
          <w:rFonts w:asciiTheme="minorHAnsi" w:hAnsiTheme="minorHAnsi"/>
          <w:sz w:val="22"/>
          <w:szCs w:val="22"/>
        </w:rPr>
        <w:t>,0</w:t>
      </w:r>
      <w:r w:rsidR="00DD55EB" w:rsidRPr="00DD55EB">
        <w:rPr>
          <w:rFonts w:asciiTheme="minorHAnsi" w:hAnsiTheme="minorHAnsi"/>
          <w:sz w:val="22"/>
          <w:szCs w:val="22"/>
        </w:rPr>
        <w:t>00</w:t>
      </w:r>
      <w:r w:rsidRPr="00DD55EB">
        <w:rPr>
          <w:rFonts w:asciiTheme="minorHAnsi" w:hAnsiTheme="minorHAnsi"/>
          <w:sz w:val="22"/>
          <w:szCs w:val="22"/>
        </w:rPr>
        <w:t xml:space="preserve"> gallons per day. The domestic wastewater treatment facility </w:t>
      </w:r>
      <w:r w:rsidR="006E56F9">
        <w:rPr>
          <w:rFonts w:asciiTheme="minorHAnsi" w:hAnsiTheme="minorHAnsi"/>
          <w:sz w:val="22"/>
          <w:szCs w:val="22"/>
        </w:rPr>
        <w:t xml:space="preserve">will be </w:t>
      </w:r>
      <w:r w:rsidRPr="00DD55EB">
        <w:rPr>
          <w:rFonts w:asciiTheme="minorHAnsi" w:hAnsiTheme="minorHAnsi"/>
          <w:sz w:val="22"/>
          <w:szCs w:val="22"/>
        </w:rPr>
        <w:t xml:space="preserve">located </w:t>
      </w:r>
      <w:r w:rsidR="00DA4AF2">
        <w:rPr>
          <w:rFonts w:asciiTheme="minorHAnsi" w:hAnsiTheme="minorHAnsi"/>
          <w:sz w:val="22"/>
          <w:szCs w:val="22"/>
        </w:rPr>
        <w:t>approximately 1.4 miles</w:t>
      </w:r>
      <w:r w:rsidR="00E7362A">
        <w:rPr>
          <w:rFonts w:asciiTheme="minorHAnsi" w:hAnsiTheme="minorHAnsi"/>
          <w:sz w:val="22"/>
          <w:szCs w:val="22"/>
        </w:rPr>
        <w:t xml:space="preserve"> northeast of the intersection of</w:t>
      </w:r>
      <w:r w:rsidR="00581E48">
        <w:rPr>
          <w:rFonts w:asciiTheme="minorHAnsi" w:hAnsiTheme="minorHAnsi"/>
          <w:sz w:val="22"/>
          <w:szCs w:val="22"/>
        </w:rPr>
        <w:t xml:space="preserve"> County Road 175 and </w:t>
      </w:r>
      <w:r w:rsidR="00E7362A">
        <w:rPr>
          <w:rFonts w:asciiTheme="minorHAnsi" w:hAnsiTheme="minorHAnsi"/>
          <w:sz w:val="22"/>
          <w:szCs w:val="22"/>
        </w:rPr>
        <w:t>Lytton Lane</w:t>
      </w:r>
      <w:r w:rsidR="00581E48">
        <w:rPr>
          <w:rFonts w:asciiTheme="minorHAnsi" w:hAnsiTheme="minorHAnsi"/>
          <w:sz w:val="22"/>
          <w:szCs w:val="22"/>
        </w:rPr>
        <w:t xml:space="preserve"> </w:t>
      </w:r>
      <w:r w:rsidR="00E7362A">
        <w:rPr>
          <w:rFonts w:asciiTheme="minorHAnsi" w:hAnsiTheme="minorHAnsi"/>
          <w:sz w:val="22"/>
          <w:szCs w:val="22"/>
        </w:rPr>
        <w:t>in Caldwell County</w:t>
      </w:r>
      <w:r w:rsidRPr="00DD55EB">
        <w:rPr>
          <w:rFonts w:asciiTheme="minorHAnsi" w:hAnsiTheme="minorHAnsi"/>
          <w:sz w:val="22"/>
          <w:szCs w:val="22"/>
        </w:rPr>
        <w:t>, Texas</w:t>
      </w:r>
      <w:r w:rsidR="000F5CE5">
        <w:rPr>
          <w:rFonts w:asciiTheme="minorHAnsi" w:hAnsiTheme="minorHAnsi"/>
          <w:sz w:val="22"/>
          <w:szCs w:val="22"/>
        </w:rPr>
        <w:t xml:space="preserve"> </w:t>
      </w:r>
      <w:r w:rsidR="00E7362A">
        <w:rPr>
          <w:rFonts w:asciiTheme="minorHAnsi" w:hAnsiTheme="minorHAnsi"/>
          <w:sz w:val="22"/>
          <w:szCs w:val="22"/>
        </w:rPr>
        <w:t>78616</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DE608D">
        <w:rPr>
          <w:rFonts w:asciiTheme="minorHAnsi" w:hAnsiTheme="minorHAnsi"/>
          <w:sz w:val="22"/>
          <w:szCs w:val="22"/>
        </w:rPr>
        <w:t>to an unnamed tributary; thence to Lytton Springs Creek; thence to Cedar Creek; thence to Colorado River above La Grange</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7D6402">
        <w:rPr>
          <w:rFonts w:asciiTheme="minorHAnsi" w:hAnsiTheme="minorHAnsi"/>
          <w:sz w:val="22"/>
          <w:szCs w:val="22"/>
        </w:rPr>
        <w:t>Ju</w:t>
      </w:r>
      <w:r w:rsidR="00DE608D">
        <w:rPr>
          <w:rFonts w:asciiTheme="minorHAnsi" w:hAnsiTheme="minorHAnsi"/>
          <w:sz w:val="22"/>
          <w:szCs w:val="22"/>
        </w:rPr>
        <w:t>ly 07</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 at</w:t>
      </w:r>
      <w:r w:rsidR="006E56F9">
        <w:rPr>
          <w:rFonts w:asciiTheme="minorHAnsi" w:hAnsiTheme="minorHAnsi"/>
          <w:sz w:val="22"/>
          <w:szCs w:val="22"/>
        </w:rPr>
        <w:t xml:space="preserve"> </w:t>
      </w:r>
      <w:r w:rsidR="00DE608D">
        <w:rPr>
          <w:rFonts w:asciiTheme="minorHAnsi" w:hAnsiTheme="minorHAnsi"/>
          <w:sz w:val="22"/>
          <w:szCs w:val="22"/>
        </w:rPr>
        <w:t>the Dr Eugene Clark Library, 217 S</w:t>
      </w:r>
      <w:r w:rsidR="00581E48">
        <w:rPr>
          <w:rFonts w:asciiTheme="minorHAnsi" w:hAnsiTheme="minorHAnsi"/>
          <w:sz w:val="22"/>
          <w:szCs w:val="22"/>
        </w:rPr>
        <w:t>outh</w:t>
      </w:r>
      <w:r w:rsidR="00DE608D">
        <w:rPr>
          <w:rFonts w:asciiTheme="minorHAnsi" w:hAnsiTheme="minorHAnsi"/>
          <w:sz w:val="22"/>
          <w:szCs w:val="22"/>
        </w:rPr>
        <w:t xml:space="preserve"> Main Street</w:t>
      </w:r>
      <w:r w:rsidR="006E56F9">
        <w:rPr>
          <w:rFonts w:asciiTheme="minorHAnsi" w:hAnsiTheme="minorHAnsi"/>
          <w:sz w:val="22"/>
          <w:szCs w:val="22"/>
        </w:rPr>
        <w:t xml:space="preserve">, </w:t>
      </w:r>
      <w:r w:rsidR="00DE608D">
        <w:rPr>
          <w:rFonts w:asciiTheme="minorHAnsi" w:hAnsiTheme="minorHAnsi"/>
          <w:sz w:val="22"/>
          <w:szCs w:val="22"/>
        </w:rPr>
        <w:t>Lockhart</w:t>
      </w:r>
      <w:r w:rsidR="006E56F9">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p w14:paraId="157E9E7B" w14:textId="29A91C66" w:rsidR="0084216E" w:rsidRDefault="00581E48" w:rsidP="00A95FD5">
      <w:pPr>
        <w:widowControl w:val="0"/>
        <w:rPr>
          <w:rFonts w:asciiTheme="minorHAnsi" w:hAnsiTheme="minorHAnsi"/>
          <w:sz w:val="22"/>
          <w:szCs w:val="18"/>
        </w:rPr>
      </w:pPr>
      <w:hyperlink r:id="rId6" w:history="1">
        <w:r w:rsidR="00DA4AF2" w:rsidRPr="00F36A33">
          <w:rPr>
            <w:rStyle w:val="Hyperlink"/>
            <w:rFonts w:asciiTheme="minorHAnsi" w:hAnsiTheme="minorHAnsi"/>
            <w:sz w:val="22"/>
            <w:szCs w:val="22"/>
          </w:rPr>
          <w:t>https://tceq.maps.arcgis.com/apps/webappviewer/index.html?id=db5bac44afbc468bbddd360f8168250f&amp;marker=-97.614347%2C30.037142&amp;level=12</w:t>
        </w:r>
      </w:hyperlink>
      <w:r w:rsidR="00DA4AF2">
        <w:rPr>
          <w:rFonts w:asciiTheme="minorHAnsi" w:hAnsiTheme="minorHAnsi"/>
          <w:sz w:val="22"/>
          <w:szCs w:val="22"/>
        </w:rPr>
        <w:t xml:space="preserve"> </w:t>
      </w:r>
      <w:bookmarkEnd w:id="0"/>
      <w:bookmarkEnd w:id="1"/>
      <w:bookmarkEnd w:id="2"/>
      <w:bookmarkEnd w:id="3"/>
      <w:bookmarkEnd w:id="4"/>
      <w:bookmarkEnd w:id="5"/>
      <w:bookmarkEnd w:id="6"/>
      <w:bookmarkEnd w:id="7"/>
      <w:bookmarkEnd w:id="8"/>
      <w:bookmarkEnd w:id="9"/>
      <w:bookmarkEnd w:id="10"/>
    </w:p>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3F3614BC" w:rsidR="008B108E" w:rsidRPr="00DD55EB" w:rsidRDefault="008B108E" w:rsidP="00A95FD5">
      <w:pPr>
        <w:widowControl w:val="0"/>
        <w:rPr>
          <w:rFonts w:asciiTheme="minorHAnsi" w:hAnsiTheme="minorHAnsi"/>
          <w:sz w:val="22"/>
          <w:szCs w:val="22"/>
        </w:rPr>
      </w:pPr>
      <w:bookmarkStart w:id="12" w:name="_Hlk102655984"/>
      <w:r w:rsidRPr="00DD55EB">
        <w:rPr>
          <w:rFonts w:asciiTheme="minorHAnsi" w:hAnsiTheme="minorHAnsi"/>
          <w:sz w:val="22"/>
          <w:szCs w:val="22"/>
        </w:rPr>
        <w:t xml:space="preserve">Further information may also be obtained from </w:t>
      </w:r>
      <w:r w:rsidR="00DC1A34">
        <w:rPr>
          <w:rFonts w:asciiTheme="minorHAnsi" w:hAnsiTheme="minorHAnsi"/>
          <w:sz w:val="22"/>
          <w:szCs w:val="22"/>
        </w:rPr>
        <w:t xml:space="preserve">Cayetano Development, LLC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84216E">
        <w:rPr>
          <w:rFonts w:asciiTheme="minorHAnsi" w:hAnsiTheme="minorHAnsi"/>
          <w:sz w:val="22"/>
          <w:szCs w:val="22"/>
        </w:rPr>
        <w:t>M</w:t>
      </w:r>
      <w:r w:rsidR="006E56F9">
        <w:rPr>
          <w:rFonts w:asciiTheme="minorHAnsi" w:hAnsiTheme="minorHAnsi"/>
          <w:sz w:val="22"/>
          <w:szCs w:val="22"/>
        </w:rPr>
        <w:t>s. Shelley Young, P.E., WaterEngineers, Inc.,</w:t>
      </w:r>
      <w:r w:rsidRPr="00DD55EB">
        <w:rPr>
          <w:rFonts w:asciiTheme="minorHAnsi" w:hAnsiTheme="minorHAnsi"/>
          <w:sz w:val="22"/>
          <w:szCs w:val="22"/>
        </w:rPr>
        <w:t xml:space="preserve"> at </w:t>
      </w:r>
      <w:r w:rsidR="006E56F9">
        <w:rPr>
          <w:rFonts w:asciiTheme="minorHAnsi" w:hAnsiTheme="minorHAnsi"/>
          <w:sz w:val="22"/>
          <w:szCs w:val="22"/>
        </w:rPr>
        <w:t>281-373-0500</w:t>
      </w:r>
      <w:r w:rsidRPr="00DD55EB">
        <w:rPr>
          <w:rFonts w:asciiTheme="minorHAnsi" w:hAnsiTheme="minorHAnsi"/>
          <w:sz w:val="22"/>
          <w:szCs w:val="22"/>
        </w:rPr>
        <w:t xml:space="preserve">. </w:t>
      </w:r>
    </w:p>
    <w:bookmarkEnd w:id="1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7D59789"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E44C2A">
        <w:rPr>
          <w:rFonts w:asciiTheme="minorHAnsi" w:hAnsiTheme="minorHAnsi"/>
          <w:sz w:val="22"/>
          <w:szCs w:val="22"/>
        </w:rPr>
        <w:t>July 2</w:t>
      </w:r>
      <w:r w:rsidR="005224E1">
        <w:rPr>
          <w:rFonts w:asciiTheme="minorHAnsi" w:hAnsiTheme="minorHAnsi"/>
          <w:sz w:val="22"/>
          <w:szCs w:val="22"/>
        </w:rPr>
        <w:t>8</w:t>
      </w:r>
      <w:r w:rsidR="00E44C2A">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1F13B6"/>
    <w:rsid w:val="00226044"/>
    <w:rsid w:val="003364A5"/>
    <w:rsid w:val="00337D1A"/>
    <w:rsid w:val="0039775D"/>
    <w:rsid w:val="003D62D9"/>
    <w:rsid w:val="00466F0C"/>
    <w:rsid w:val="00472638"/>
    <w:rsid w:val="004762E7"/>
    <w:rsid w:val="00490DDA"/>
    <w:rsid w:val="004B7910"/>
    <w:rsid w:val="004D6373"/>
    <w:rsid w:val="004E3797"/>
    <w:rsid w:val="004F5DC5"/>
    <w:rsid w:val="005224E1"/>
    <w:rsid w:val="00523A81"/>
    <w:rsid w:val="005364CE"/>
    <w:rsid w:val="00576374"/>
    <w:rsid w:val="00581E48"/>
    <w:rsid w:val="005C52EC"/>
    <w:rsid w:val="00600C1E"/>
    <w:rsid w:val="00664294"/>
    <w:rsid w:val="00691CF0"/>
    <w:rsid w:val="006E56F9"/>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177BC"/>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A4AF2"/>
    <w:rsid w:val="00DC1A34"/>
    <w:rsid w:val="00DD55EB"/>
    <w:rsid w:val="00DE608D"/>
    <w:rsid w:val="00E37E33"/>
    <w:rsid w:val="00E44C2A"/>
    <w:rsid w:val="00E7362A"/>
    <w:rsid w:val="00E848FA"/>
    <w:rsid w:val="00E97CF8"/>
    <w:rsid w:val="00EB483A"/>
    <w:rsid w:val="00EF642E"/>
    <w:rsid w:val="00F17CF6"/>
    <w:rsid w:val="00F32BA9"/>
    <w:rsid w:val="00F45E34"/>
    <w:rsid w:val="00FB5C74"/>
    <w:rsid w:val="00FD759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614347%2C30.03714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1069</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7799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Sheila Wilkins</cp:lastModifiedBy>
  <cp:revision>7</cp:revision>
  <cp:lastPrinted>2022-05-09T21:23:00Z</cp:lastPrinted>
  <dcterms:created xsi:type="dcterms:W3CDTF">2022-07-20T21:23:00Z</dcterms:created>
  <dcterms:modified xsi:type="dcterms:W3CDTF">2022-07-28T17:50:00Z</dcterms:modified>
</cp:coreProperties>
</file>