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934"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17F07561" wp14:editId="7ED3C7D3">
            <wp:simplePos x="0" y="0"/>
            <wp:positionH relativeFrom="margin">
              <wp:posOffset>2383790</wp:posOffset>
            </wp:positionH>
            <wp:positionV relativeFrom="paragraph">
              <wp:posOffset>605155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3F206ADB" w14:textId="77777777" w:rsidR="001E254A" w:rsidRPr="00BB0A56" w:rsidRDefault="001E254A" w:rsidP="001E254A">
      <w:pPr>
        <w:rPr>
          <w:b/>
          <w:bCs/>
          <w:szCs w:val="24"/>
          <w:lang w:val="fr-FR"/>
        </w:rPr>
      </w:pPr>
    </w:p>
    <w:p w14:paraId="59B01AAA" w14:textId="77777777" w:rsidR="001E254A" w:rsidRPr="00BB0A56" w:rsidRDefault="001E254A" w:rsidP="001E254A">
      <w:pPr>
        <w:jc w:val="right"/>
        <w:rPr>
          <w:b/>
          <w:bCs/>
          <w:szCs w:val="24"/>
          <w:lang w:val="fr-FR"/>
        </w:rPr>
      </w:pPr>
    </w:p>
    <w:p w14:paraId="53FBD40F" w14:textId="77777777" w:rsidR="001E254A" w:rsidRPr="00BB0A56" w:rsidRDefault="001E254A" w:rsidP="001E254A">
      <w:pPr>
        <w:jc w:val="right"/>
        <w:rPr>
          <w:b/>
          <w:bCs/>
          <w:szCs w:val="24"/>
          <w:lang w:val="fr-FR"/>
        </w:rPr>
      </w:pPr>
    </w:p>
    <w:p w14:paraId="7F03174A" w14:textId="77777777" w:rsidR="001E254A" w:rsidRPr="00BB0A56" w:rsidRDefault="001E254A" w:rsidP="001E254A">
      <w:pPr>
        <w:jc w:val="right"/>
        <w:rPr>
          <w:b/>
          <w:bCs/>
          <w:szCs w:val="24"/>
          <w:lang w:val="fr-FR"/>
        </w:rPr>
      </w:pPr>
    </w:p>
    <w:p w14:paraId="34A17BE7" w14:textId="77777777" w:rsidR="001E254A" w:rsidRDefault="001E254A" w:rsidP="001E254A">
      <w:pPr>
        <w:jc w:val="right"/>
        <w:rPr>
          <w:b/>
          <w:bCs/>
          <w:szCs w:val="24"/>
          <w:lang w:val="fr-FR"/>
        </w:rPr>
      </w:pPr>
    </w:p>
    <w:p w14:paraId="321B16E0" w14:textId="77777777" w:rsidR="00BB0A56" w:rsidRDefault="00BB0A56" w:rsidP="001E254A">
      <w:pPr>
        <w:jc w:val="right"/>
        <w:rPr>
          <w:b/>
          <w:bCs/>
          <w:szCs w:val="24"/>
          <w:lang w:val="fr-FR"/>
        </w:rPr>
      </w:pPr>
    </w:p>
    <w:p w14:paraId="54494D91" w14:textId="77777777" w:rsidR="00BB0A56" w:rsidRPr="00BB0A56" w:rsidRDefault="00BB0A56" w:rsidP="001E254A">
      <w:pPr>
        <w:jc w:val="right"/>
        <w:rPr>
          <w:b/>
          <w:bCs/>
          <w:szCs w:val="24"/>
          <w:lang w:val="fr-FR"/>
        </w:rPr>
      </w:pPr>
    </w:p>
    <w:p w14:paraId="1B318460" w14:textId="77777777" w:rsidR="00227B69" w:rsidRPr="00BB0A56" w:rsidRDefault="00227B69">
      <w:pPr>
        <w:widowControl w:val="0"/>
        <w:jc w:val="center"/>
        <w:rPr>
          <w:lang w:val="fr-FR"/>
        </w:rPr>
      </w:pPr>
    </w:p>
    <w:p w14:paraId="55B02267" w14:textId="77777777" w:rsidR="001E254A" w:rsidRPr="00BB0A56" w:rsidRDefault="001E254A">
      <w:pPr>
        <w:widowControl w:val="0"/>
        <w:jc w:val="center"/>
        <w:rPr>
          <w:lang w:val="fr-FR"/>
        </w:rPr>
      </w:pPr>
    </w:p>
    <w:p w14:paraId="6124A6DA"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2AB4F4C8" w:rsidR="00227B69" w:rsidRPr="0016001D" w:rsidRDefault="00227B69">
      <w:pPr>
        <w:widowControl w:val="0"/>
        <w:jc w:val="center"/>
        <w:rPr>
          <w:rFonts w:ascii="Georgia" w:hAnsi="Georgia"/>
          <w:b/>
          <w:lang w:val="es-MX"/>
        </w:rPr>
      </w:pPr>
      <w:r w:rsidRPr="0016001D">
        <w:rPr>
          <w:rFonts w:ascii="Georgia" w:hAnsi="Georgia"/>
          <w:b/>
          <w:lang w:val="es-MX"/>
        </w:rPr>
        <w:t xml:space="preserve">PERMISO NO. </w:t>
      </w:r>
      <w:r w:rsidR="00E92934" w:rsidRPr="00E92934">
        <w:rPr>
          <w:rFonts w:ascii="Georgia" w:hAnsi="Georgia"/>
          <w:b/>
          <w:bCs/>
          <w:lang w:val="es-MX"/>
        </w:rPr>
        <w:t>WQ0005354000</w:t>
      </w:r>
    </w:p>
    <w:p w14:paraId="2455874B" w14:textId="77777777" w:rsidR="00227B69" w:rsidRDefault="00227B69">
      <w:pPr>
        <w:widowControl w:val="0"/>
        <w:rPr>
          <w:b/>
          <w:lang w:val="es-MX"/>
        </w:rPr>
      </w:pPr>
    </w:p>
    <w:sdt>
      <w:sdtPr>
        <w:rPr>
          <w:rFonts w:ascii="Georgia" w:hAnsi="Georgia"/>
          <w:b/>
          <w:lang w:val="es-MX"/>
        </w:rPr>
        <w:id w:val="519819116"/>
        <w:placeholder>
          <w:docPart w:val="DefaultPlaceholder_-1854013440"/>
        </w:placeholder>
      </w:sdtPr>
      <w:sdtEndPr>
        <w:rPr>
          <w:b w:val="0"/>
          <w:color w:val="FF0000"/>
        </w:rPr>
      </w:sdtEndPr>
      <w:sdtContent>
        <w:p w14:paraId="1EF8EC56" w14:textId="538848D6" w:rsidR="009521A5" w:rsidRDefault="00227B69" w:rsidP="0016001D">
          <w:pPr>
            <w:widowControl w:val="0"/>
            <w:rPr>
              <w:rFonts w:ascii="Georgia" w:hAnsi="Georgia"/>
              <w:szCs w:val="24"/>
              <w:lang w:val="es-MX"/>
            </w:rPr>
          </w:pPr>
          <w:r w:rsidRPr="0016001D">
            <w:rPr>
              <w:rFonts w:ascii="Georgia" w:hAnsi="Georgia"/>
              <w:b/>
              <w:lang w:val="es-MX"/>
            </w:rPr>
            <w:t xml:space="preserve">SOLICITUD. </w:t>
          </w:r>
          <w:proofErr w:type="spellStart"/>
          <w:r w:rsidR="00AD1E50">
            <w:rPr>
              <w:rFonts w:ascii="Georgia" w:hAnsi="Georgia"/>
              <w:lang w:val="es-MX"/>
            </w:rPr>
            <w:t>Chevron</w:t>
          </w:r>
          <w:proofErr w:type="spellEnd"/>
          <w:r w:rsidR="00AD1E50">
            <w:rPr>
              <w:rFonts w:ascii="Georgia" w:hAnsi="Georgia"/>
              <w:lang w:val="es-MX"/>
            </w:rPr>
            <w:t xml:space="preserve"> Phillips Chemical Company LP, 21441 </w:t>
          </w:r>
          <w:proofErr w:type="spellStart"/>
          <w:r w:rsidR="00AD1E50">
            <w:rPr>
              <w:rFonts w:ascii="Georgia" w:hAnsi="Georgia"/>
              <w:lang w:val="es-MX"/>
            </w:rPr>
            <w:t>Loop</w:t>
          </w:r>
          <w:proofErr w:type="spellEnd"/>
          <w:r w:rsidR="00AD1E50">
            <w:rPr>
              <w:rFonts w:ascii="Georgia" w:hAnsi="Georgia"/>
              <w:lang w:val="es-MX"/>
            </w:rPr>
            <w:t xml:space="preserve"> 419, </w:t>
          </w:r>
          <w:proofErr w:type="spellStart"/>
          <w:r w:rsidR="00AD1E50">
            <w:rPr>
              <w:rFonts w:ascii="Georgia" w:hAnsi="Georgia"/>
              <w:lang w:val="es-MX"/>
            </w:rPr>
            <w:t>Sweeny</w:t>
          </w:r>
          <w:proofErr w:type="spellEnd"/>
          <w:r w:rsidR="00AD1E50">
            <w:rPr>
              <w:rFonts w:ascii="Georgia" w:hAnsi="Georgia"/>
              <w:lang w:val="es-MX"/>
            </w:rPr>
            <w:t xml:space="preserve"> Texas 77480</w:t>
          </w:r>
          <w:r w:rsidRPr="0016001D">
            <w:rPr>
              <w:rFonts w:ascii="Georgia" w:hAnsi="Georgia"/>
              <w:lang w:val="es-MX"/>
            </w:rPr>
            <w:t xml:space="preserve"> ha solicitado a la Comisión de Calidad Ambiental del Estado de Texas (TCEQ</w:t>
          </w:r>
          <w:r w:rsidR="001E254A" w:rsidRPr="0016001D">
            <w:rPr>
              <w:rFonts w:ascii="Georgia" w:hAnsi="Georgia"/>
              <w:lang w:val="es-MX"/>
            </w:rPr>
            <w:t xml:space="preserve">) para renovar el </w:t>
          </w:r>
          <w:r w:rsidRPr="0016001D">
            <w:rPr>
              <w:rFonts w:ascii="Georgia" w:hAnsi="Georgia"/>
              <w:lang w:val="es-MX"/>
            </w:rPr>
            <w:t xml:space="preserve">Permiso No. </w:t>
          </w:r>
          <w:r w:rsidR="001E254A" w:rsidRPr="0016001D">
            <w:rPr>
              <w:rFonts w:ascii="Georgia" w:hAnsi="Georgia"/>
              <w:lang w:val="es-MX"/>
            </w:rPr>
            <w:t>WQ00</w:t>
          </w:r>
          <w:r w:rsidR="00AD1E50">
            <w:rPr>
              <w:rFonts w:ascii="Georgia" w:hAnsi="Georgia"/>
              <w:lang w:val="es-MX"/>
            </w:rPr>
            <w:t>05354000</w:t>
          </w:r>
          <w:r w:rsidRPr="0016001D">
            <w:rPr>
              <w:rFonts w:ascii="Georgia" w:hAnsi="Georgia"/>
              <w:lang w:val="es-MX"/>
            </w:rPr>
            <w:t xml:space="preserve"> (EPA I.D. No. TX</w:t>
          </w:r>
          <w:r w:rsidR="00AD1E50">
            <w:rPr>
              <w:rFonts w:ascii="Georgia" w:hAnsi="Georgia"/>
              <w:lang w:val="es-MX"/>
            </w:rPr>
            <w:t>0007587</w:t>
          </w:r>
          <w:r w:rsidRPr="0016001D">
            <w:rPr>
              <w:rFonts w:ascii="Georgia" w:hAnsi="Georgia"/>
              <w:lang w:val="es-MX"/>
            </w:rPr>
            <w:t>)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que no sobrepasa un flujo promedio diario </w:t>
          </w:r>
          <w:r w:rsidR="00091293">
            <w:rPr>
              <w:rFonts w:ascii="Georgia" w:hAnsi="Georgia"/>
              <w:lang w:val="es-MX"/>
            </w:rPr>
            <w:t xml:space="preserve">de </w:t>
          </w:r>
          <w:r w:rsidR="00AD1E50" w:rsidRPr="00AD1E50">
            <w:rPr>
              <w:rFonts w:ascii="Georgia" w:hAnsi="Georgia"/>
              <w:lang w:val="es-MX"/>
            </w:rPr>
            <w:t>tasa intermitente y variable de flujo</w:t>
          </w:r>
          <w:r w:rsidRPr="0016001D">
            <w:rPr>
              <w:rFonts w:ascii="Georgia" w:hAnsi="Georgia"/>
              <w:lang w:val="es-MX"/>
            </w:rPr>
            <w:t xml:space="preserve">. La planta está ubicada </w:t>
          </w:r>
          <w:r w:rsidR="00AD1E50">
            <w:rPr>
              <w:rFonts w:ascii="Georgia" w:hAnsi="Georgia"/>
              <w:lang w:val="es-MX"/>
            </w:rPr>
            <w:t xml:space="preserve">2611 County Road 314, </w:t>
          </w:r>
          <w:proofErr w:type="spellStart"/>
          <w:r w:rsidR="00AD1E50">
            <w:rPr>
              <w:rFonts w:ascii="Georgia" w:hAnsi="Georgia"/>
              <w:lang w:val="es-MX"/>
            </w:rPr>
            <w:t>Brazoria</w:t>
          </w:r>
          <w:proofErr w:type="spellEnd"/>
          <w:r w:rsidRPr="0016001D">
            <w:rPr>
              <w:rFonts w:ascii="Georgia" w:hAnsi="Georgia"/>
              <w:lang w:val="es-MX"/>
            </w:rPr>
            <w:t xml:space="preserve"> en el Condado de</w:t>
          </w:r>
          <w:r w:rsidR="00091293">
            <w:rPr>
              <w:rFonts w:ascii="Georgia" w:hAnsi="Georgia"/>
              <w:lang w:val="es-MX"/>
            </w:rPr>
            <w:t xml:space="preserve"> </w:t>
          </w:r>
          <w:proofErr w:type="spellStart"/>
          <w:r w:rsidR="00AD1E50">
            <w:rPr>
              <w:rFonts w:ascii="Georgia" w:hAnsi="Georgia"/>
              <w:lang w:val="es-MX"/>
            </w:rPr>
            <w:t>Brazoria</w:t>
          </w:r>
          <w:proofErr w:type="spellEnd"/>
          <w:r w:rsidRPr="0016001D">
            <w:rPr>
              <w:rFonts w:ascii="Georgia" w:hAnsi="Georgia"/>
              <w:lang w:val="es-MX"/>
            </w:rPr>
            <w:t xml:space="preserve">, Texas. </w:t>
          </w:r>
          <w:bookmarkStart w:id="0" w:name="_Hlk103276815"/>
          <w:r w:rsidRPr="0016001D">
            <w:rPr>
              <w:rFonts w:ascii="Georgia" w:hAnsi="Georgia"/>
              <w:lang w:val="es-MX"/>
            </w:rPr>
            <w:t xml:space="preserve">La ruta de descarga es del sitio de la planta a </w:t>
          </w:r>
          <w:bookmarkEnd w:id="0"/>
          <w:proofErr w:type="spellStart"/>
          <w:r w:rsidR="00AD1E50">
            <w:rPr>
              <w:rFonts w:ascii="Georgia" w:hAnsi="Georgia"/>
              <w:lang w:val="es-MX"/>
            </w:rPr>
            <w:t>Outfall</w:t>
          </w:r>
          <w:proofErr w:type="spellEnd"/>
          <w:r w:rsidR="00AD1E50" w:rsidRPr="00AD1E50">
            <w:rPr>
              <w:rFonts w:ascii="Georgia" w:hAnsi="Georgia"/>
              <w:lang w:val="es-MX"/>
            </w:rPr>
            <w:t xml:space="preserve"> 001 directamente a San Bernard </w:t>
          </w:r>
          <w:proofErr w:type="spellStart"/>
          <w:r w:rsidR="00AD1E50" w:rsidRPr="00AD1E50">
            <w:rPr>
              <w:rFonts w:ascii="Georgia" w:hAnsi="Georgia"/>
              <w:lang w:val="es-MX"/>
            </w:rPr>
            <w:t>River</w:t>
          </w:r>
          <w:proofErr w:type="spellEnd"/>
          <w:r w:rsidR="00AD1E50" w:rsidRPr="00AD1E50">
            <w:rPr>
              <w:rFonts w:ascii="Georgia" w:hAnsi="Georgia"/>
              <w:lang w:val="es-MX"/>
            </w:rPr>
            <w:t xml:space="preserve"> </w:t>
          </w:r>
          <w:proofErr w:type="spellStart"/>
          <w:r w:rsidR="00AD1E50" w:rsidRPr="00AD1E50">
            <w:rPr>
              <w:rFonts w:ascii="Georgia" w:hAnsi="Georgia"/>
              <w:lang w:val="es-MX"/>
            </w:rPr>
            <w:t>Tidal</w:t>
          </w:r>
          <w:proofErr w:type="spellEnd"/>
          <w:r w:rsidR="00AD1E50" w:rsidRPr="00AD1E50">
            <w:rPr>
              <w:rFonts w:ascii="Georgia" w:hAnsi="Georgia"/>
              <w:lang w:val="es-MX"/>
            </w:rPr>
            <w:t xml:space="preserve"> y </w:t>
          </w:r>
          <w:proofErr w:type="spellStart"/>
          <w:r w:rsidR="00AD1E50" w:rsidRPr="00AD1E50">
            <w:rPr>
              <w:rFonts w:ascii="Georgia" w:hAnsi="Georgia"/>
              <w:lang w:val="es-MX"/>
            </w:rPr>
            <w:t>Outfall</w:t>
          </w:r>
          <w:proofErr w:type="spellEnd"/>
          <w:r w:rsidR="00AD1E50" w:rsidRPr="00AD1E50">
            <w:rPr>
              <w:rFonts w:ascii="Georgia" w:hAnsi="Georgia"/>
              <w:lang w:val="es-MX"/>
            </w:rPr>
            <w:t xml:space="preserve"> 004 a través de tubería a Brazos </w:t>
          </w:r>
          <w:proofErr w:type="spellStart"/>
          <w:r w:rsidR="00AD1E50" w:rsidRPr="00AD1E50">
            <w:rPr>
              <w:rFonts w:ascii="Georgia" w:hAnsi="Georgia"/>
              <w:lang w:val="es-MX"/>
            </w:rPr>
            <w:t>River</w:t>
          </w:r>
          <w:proofErr w:type="spellEnd"/>
          <w:r w:rsidR="00AD1E50" w:rsidRPr="00AD1E50">
            <w:rPr>
              <w:rFonts w:ascii="Georgia" w:hAnsi="Georgia"/>
              <w:lang w:val="es-MX"/>
            </w:rPr>
            <w:t xml:space="preserve"> </w:t>
          </w:r>
          <w:proofErr w:type="spellStart"/>
          <w:r w:rsidR="00AD1E50" w:rsidRPr="00AD1E50">
            <w:rPr>
              <w:rFonts w:ascii="Georgia" w:hAnsi="Georgia"/>
              <w:lang w:val="es-MX"/>
            </w:rPr>
            <w:t>Tidal</w:t>
          </w:r>
          <w:proofErr w:type="spellEnd"/>
          <w:r w:rsidR="00AD1E50" w:rsidRPr="00AD1E50">
            <w:rPr>
              <w:rFonts w:ascii="Georgia" w:hAnsi="Georgia"/>
              <w:lang w:val="es-MX"/>
            </w:rPr>
            <w:t>.</w:t>
          </w:r>
          <w:r w:rsidRPr="0016001D">
            <w:rPr>
              <w:rFonts w:ascii="Georgia" w:hAnsi="Georgia"/>
              <w:lang w:val="es-MX"/>
            </w:rPr>
            <w:t xml:space="preserve"> La TCEQ recibió esta solicitud el</w:t>
          </w:r>
          <w:r w:rsidR="00091293">
            <w:rPr>
              <w:rFonts w:ascii="Georgia" w:hAnsi="Georgia"/>
              <w:lang w:val="es-MX"/>
            </w:rPr>
            <w:t xml:space="preserve"> </w:t>
          </w:r>
          <w:proofErr w:type="gramStart"/>
          <w:r w:rsidR="00C80835">
            <w:rPr>
              <w:rFonts w:ascii="Georgia" w:hAnsi="Georgia"/>
              <w:lang w:val="es-MX"/>
            </w:rPr>
            <w:t>N</w:t>
          </w:r>
          <w:r w:rsidR="00C80835" w:rsidRPr="00C80835">
            <w:rPr>
              <w:rFonts w:ascii="Georgia" w:hAnsi="Georgia"/>
              <w:lang w:val="es-MX"/>
            </w:rPr>
            <w:t>oviembre</w:t>
          </w:r>
          <w:proofErr w:type="gramEnd"/>
          <w:r w:rsidR="00C80835" w:rsidRPr="00C80835">
            <w:rPr>
              <w:rFonts w:ascii="Georgia" w:hAnsi="Georgia"/>
              <w:lang w:val="es-MX"/>
            </w:rPr>
            <w:t xml:space="preserve"> 12, 2021</w:t>
          </w:r>
          <w:r w:rsidR="00C80835">
            <w:rPr>
              <w:rFonts w:ascii="Georgia" w:hAnsi="Georgia"/>
              <w:lang w:val="es-MX"/>
            </w:rPr>
            <w:t>.</w:t>
          </w:r>
          <w:r w:rsidRPr="0016001D">
            <w:rPr>
              <w:rFonts w:ascii="Georgia" w:hAnsi="Georgia"/>
              <w:lang w:val="es-MX"/>
            </w:rPr>
            <w:t xml:space="preserve"> </w:t>
          </w:r>
          <w:bookmarkStart w:id="1" w:name="_Hlk103277178"/>
          <w:r w:rsidRPr="0016001D">
            <w:rPr>
              <w:rFonts w:ascii="Georgia" w:hAnsi="Georgia"/>
              <w:lang w:val="es-MX"/>
            </w:rPr>
            <w:t xml:space="preserve">La solicitud para el permiso está disponible para leerla y copiarla en </w:t>
          </w:r>
          <w:bookmarkEnd w:id="1"/>
          <w:r w:rsidR="00C80835" w:rsidRPr="00C80835">
            <w:rPr>
              <w:rFonts w:ascii="Georgia" w:hAnsi="Georgia"/>
              <w:lang w:val="es-MX"/>
            </w:rPr>
            <w:t xml:space="preserve">Biblioteca Comunitaria </w:t>
          </w:r>
          <w:proofErr w:type="spellStart"/>
          <w:r w:rsidR="00C80835" w:rsidRPr="00C80835">
            <w:rPr>
              <w:rFonts w:ascii="Georgia" w:hAnsi="Georgia"/>
              <w:lang w:val="es-MX"/>
            </w:rPr>
            <w:t>Brazoria</w:t>
          </w:r>
          <w:proofErr w:type="spellEnd"/>
          <w:r w:rsidR="00C80835" w:rsidRPr="00C80835">
            <w:rPr>
              <w:rFonts w:ascii="Georgia" w:hAnsi="Georgia"/>
              <w:lang w:val="es-MX"/>
            </w:rPr>
            <w:t xml:space="preserve">, 620 S Brooks </w:t>
          </w:r>
          <w:proofErr w:type="spellStart"/>
          <w:r w:rsidR="00C80835" w:rsidRPr="00C80835">
            <w:rPr>
              <w:rFonts w:ascii="Georgia" w:hAnsi="Georgia"/>
              <w:lang w:val="es-MX"/>
            </w:rPr>
            <w:t>St</w:t>
          </w:r>
          <w:proofErr w:type="spellEnd"/>
          <w:r w:rsidR="00C80835" w:rsidRPr="00C80835">
            <w:rPr>
              <w:rFonts w:ascii="Georgia" w:hAnsi="Georgia"/>
              <w:lang w:val="es-MX"/>
            </w:rPr>
            <w:t xml:space="preserve">, </w:t>
          </w:r>
          <w:proofErr w:type="spellStart"/>
          <w:r w:rsidR="00C80835" w:rsidRPr="00C80835">
            <w:rPr>
              <w:rFonts w:ascii="Georgia" w:hAnsi="Georgia"/>
              <w:lang w:val="es-MX"/>
            </w:rPr>
            <w:t>Brazoria</w:t>
          </w:r>
          <w:proofErr w:type="spellEnd"/>
          <w:r w:rsidR="00C80835" w:rsidRPr="00C80835">
            <w:rPr>
              <w:rFonts w:ascii="Georgia" w:hAnsi="Georgia"/>
              <w:lang w:val="es-MX"/>
            </w:rPr>
            <w:t>,</w:t>
          </w:r>
          <w:r w:rsidR="00C80835">
            <w:rPr>
              <w:rFonts w:ascii="Georgia" w:hAnsi="Georgia"/>
              <w:lang w:val="es-MX"/>
            </w:rPr>
            <w:t xml:space="preserve"> T</w:t>
          </w:r>
          <w:r w:rsidR="00C80835" w:rsidRPr="00C80835">
            <w:rPr>
              <w:rFonts w:ascii="Georgia" w:hAnsi="Georgia"/>
              <w:lang w:val="es-MX"/>
            </w:rPr>
            <w:t>exas</w:t>
          </w:r>
          <w:r w:rsidRPr="0016001D">
            <w:rPr>
              <w:rFonts w:ascii="Georgia" w:hAnsi="Georgia"/>
              <w:i/>
              <w:lang w:val="es-MX"/>
            </w:rPr>
            <w:t>.</w:t>
          </w:r>
          <w:r w:rsidR="00D6542E" w:rsidRPr="0016001D">
            <w:rPr>
              <w:rFonts w:ascii="Georgia" w:hAnsi="Georgia"/>
              <w:lang w:val="es-MX"/>
            </w:rPr>
            <w:t xml:space="preserve"> </w:t>
          </w:r>
          <w:r w:rsidR="00D6542E"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A342FF">
            <w:rPr>
              <w:rFonts w:ascii="Georgia" w:hAnsi="Georgia"/>
              <w:szCs w:val="24"/>
              <w:lang w:val="es-MX"/>
            </w:rPr>
            <w:t xml:space="preserve"> </w:t>
          </w:r>
        </w:p>
        <w:p w14:paraId="13FE83DA" w14:textId="79106CE1" w:rsidR="009521A5" w:rsidRDefault="00A342FF" w:rsidP="0016001D">
          <w:pPr>
            <w:widowControl w:val="0"/>
            <w:rPr>
              <w:rFonts w:ascii="Georgia" w:hAnsi="Georgia"/>
              <w:szCs w:val="24"/>
              <w:lang w:val="es-MX"/>
            </w:rPr>
          </w:pPr>
          <w:hyperlink r:id="rId5" w:history="1">
            <w:r w:rsidR="00F33205" w:rsidRPr="00F33205">
              <w:rPr>
                <w:rStyle w:val="Hyperlink"/>
                <w:rFonts w:ascii="Georgia" w:hAnsi="Georgia"/>
                <w:szCs w:val="24"/>
              </w:rPr>
              <w:t>https://tceq.maps.arcgis.com/apps/webappviewer/index.html?id=db5bac44afbc468bbd dd360f8168250f&amp;marker=-95.558888%2C28.983055&amp;level=12</w:t>
            </w:r>
          </w:hyperlink>
        </w:p>
        <w:p w14:paraId="16960549" w14:textId="5ABEBB7B" w:rsidR="002562C7" w:rsidRPr="003957A4" w:rsidRDefault="00A342FF" w:rsidP="003957A4">
          <w:pPr>
            <w:rPr>
              <w:rFonts w:ascii="Georgia" w:hAnsi="Georgia"/>
              <w:color w:val="FF0000"/>
              <w:lang w:val="es-MX"/>
            </w:rPr>
          </w:pPr>
        </w:p>
      </w:sdtContent>
    </w:sdt>
    <w:p w14:paraId="4132459D" w14:textId="7E802EF2"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w:t>
      </w:r>
      <w:r w:rsidRPr="0016001D">
        <w:rPr>
          <w:rFonts w:ascii="Georgia" w:hAnsi="Georgia"/>
          <w:lang w:val="fr-FR"/>
        </w:rPr>
        <w:lastRenderedPageBreak/>
        <w:t>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3DB87B52"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7B3112">
        <w:rPr>
          <w:rFonts w:ascii="Georgia" w:hAnsi="Georgia"/>
          <w:b/>
          <w:szCs w:val="24"/>
          <w:lang w:val="es-MX"/>
        </w:rPr>
        <w:lastRenderedPageBreak/>
        <w:t>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12ECF517" w14:textId="7A417FEB"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r w:rsidR="00ED7007">
            <w:rPr>
              <w:rFonts w:ascii="Georgia" w:hAnsi="Georgia" w:cs="Baskerville Old Face"/>
              <w:szCs w:val="24"/>
              <w:lang w:val="fr-FR"/>
            </w:rPr>
            <w:t>Chevron Phi</w:t>
          </w:r>
          <w:r w:rsidR="00CF7E68">
            <w:rPr>
              <w:rFonts w:ascii="Georgia" w:hAnsi="Georgia" w:cs="Baskerville Old Face"/>
              <w:szCs w:val="24"/>
              <w:lang w:val="fr-FR"/>
            </w:rPr>
            <w:t xml:space="preserve">llips Chemical </w:t>
          </w:r>
          <w:proofErr w:type="spellStart"/>
          <w:r w:rsidR="00CF7E68">
            <w:rPr>
              <w:rFonts w:ascii="Georgia" w:hAnsi="Georgia" w:cs="Baskerville Old Face"/>
              <w:szCs w:val="24"/>
              <w:lang w:val="fr-FR"/>
            </w:rPr>
            <w:t>Company</w:t>
          </w:r>
          <w:proofErr w:type="spellEnd"/>
          <w:r w:rsidR="00CF7E68">
            <w:rPr>
              <w:rFonts w:ascii="Georgia" w:hAnsi="Georgia" w:cs="Baskerville Old Face"/>
              <w:szCs w:val="24"/>
              <w:lang w:val="fr-FR"/>
            </w:rPr>
            <w:t xml:space="preserve"> LP</w:t>
          </w:r>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CF7E68">
            <w:rPr>
              <w:rFonts w:ascii="Georgia" w:hAnsi="Georgia" w:cs="Baskerville Old Face"/>
              <w:szCs w:val="24"/>
              <w:lang w:val="fr-FR"/>
            </w:rPr>
            <w:t>Jennifer Gibbs, Environmental Engineer</w:t>
          </w:r>
          <w:r w:rsidRPr="00091293">
            <w:rPr>
              <w:rFonts w:ascii="Georgia" w:hAnsi="Georgia" w:cs="Baskerville Old Face"/>
              <w:szCs w:val="24"/>
              <w:lang w:val="fr-FR"/>
            </w:rPr>
            <w:t xml:space="preserve"> al </w:t>
          </w:r>
          <w:r w:rsidR="00D45AD3">
            <w:rPr>
              <w:rFonts w:ascii="Georgia" w:hAnsi="Georgia" w:cs="Baskerville Old Face"/>
              <w:szCs w:val="24"/>
              <w:lang w:val="fr-FR"/>
            </w:rPr>
            <w:t>979-491-5958.</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682876CB"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E92934">
        <w:rPr>
          <w:rFonts w:ascii="Georgia" w:hAnsi="Georgia" w:cs="Baskerville Old Face"/>
          <w:szCs w:val="24"/>
        </w:rPr>
        <w:t xml:space="preserve">emission: </w:t>
      </w:r>
      <w:proofErr w:type="spellStart"/>
      <w:r w:rsidR="007228C6" w:rsidRPr="00716941">
        <w:rPr>
          <w:rFonts w:ascii="Georgia" w:hAnsi="Georgia"/>
          <w:color w:val="363940"/>
          <w:szCs w:val="24"/>
        </w:rPr>
        <w:t>junio</w:t>
      </w:r>
      <w:proofErr w:type="spellEnd"/>
      <w:r w:rsidR="00E92934" w:rsidRPr="00716941">
        <w:rPr>
          <w:rFonts w:ascii="Georgia" w:hAnsi="Georgia" w:cs="Baskerville Old Face"/>
          <w:szCs w:val="24"/>
        </w:rPr>
        <w:t xml:space="preserve"> 6,</w:t>
      </w:r>
      <w:r w:rsidR="00E92934" w:rsidRPr="007228C6">
        <w:rPr>
          <w:rFonts w:ascii="Georgia" w:hAnsi="Georgia" w:cs="Baskerville Old Face"/>
          <w:szCs w:val="24"/>
        </w:rPr>
        <w:t xml:space="preserve"> 2022</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00142"/>
    <w:rsid w:val="00057217"/>
    <w:rsid w:val="00091293"/>
    <w:rsid w:val="00143666"/>
    <w:rsid w:val="0016001D"/>
    <w:rsid w:val="001E254A"/>
    <w:rsid w:val="001F798F"/>
    <w:rsid w:val="00227B69"/>
    <w:rsid w:val="002562C7"/>
    <w:rsid w:val="00347E17"/>
    <w:rsid w:val="00355DEC"/>
    <w:rsid w:val="003957A4"/>
    <w:rsid w:val="003A208B"/>
    <w:rsid w:val="005171E5"/>
    <w:rsid w:val="0052557F"/>
    <w:rsid w:val="005A700B"/>
    <w:rsid w:val="005B2C9E"/>
    <w:rsid w:val="005C074C"/>
    <w:rsid w:val="00716941"/>
    <w:rsid w:val="007228C6"/>
    <w:rsid w:val="00773251"/>
    <w:rsid w:val="007B3112"/>
    <w:rsid w:val="00850D7D"/>
    <w:rsid w:val="009521A5"/>
    <w:rsid w:val="009F2AA9"/>
    <w:rsid w:val="00A06617"/>
    <w:rsid w:val="00A342FF"/>
    <w:rsid w:val="00A613BB"/>
    <w:rsid w:val="00AD1E50"/>
    <w:rsid w:val="00B46FA7"/>
    <w:rsid w:val="00BB0A56"/>
    <w:rsid w:val="00C80835"/>
    <w:rsid w:val="00CF7E68"/>
    <w:rsid w:val="00D45AD3"/>
    <w:rsid w:val="00D6542E"/>
    <w:rsid w:val="00D75617"/>
    <w:rsid w:val="00DF605B"/>
    <w:rsid w:val="00E040BB"/>
    <w:rsid w:val="00E301CD"/>
    <w:rsid w:val="00E92934"/>
    <w:rsid w:val="00EA2E88"/>
    <w:rsid w:val="00ED7007"/>
    <w:rsid w:val="00F3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70">
      <w:bodyDiv w:val="1"/>
      <w:marLeft w:val="0"/>
      <w:marRight w:val="0"/>
      <w:marTop w:val="0"/>
      <w:marBottom w:val="0"/>
      <w:divBdr>
        <w:top w:val="none" w:sz="0" w:space="0" w:color="auto"/>
        <w:left w:val="none" w:sz="0" w:space="0" w:color="auto"/>
        <w:bottom w:val="none" w:sz="0" w:space="0" w:color="auto"/>
        <w:right w:val="none" w:sz="0" w:space="0" w:color="auto"/>
      </w:divBdr>
      <w:divsChild>
        <w:div w:id="434205372">
          <w:marLeft w:val="0"/>
          <w:marRight w:val="0"/>
          <w:marTop w:val="0"/>
          <w:marBottom w:val="0"/>
          <w:divBdr>
            <w:top w:val="none" w:sz="0" w:space="0" w:color="auto"/>
            <w:left w:val="none" w:sz="0" w:space="0" w:color="auto"/>
            <w:bottom w:val="none" w:sz="0" w:space="0" w:color="auto"/>
            <w:right w:val="none" w:sz="0" w:space="0" w:color="auto"/>
          </w:divBdr>
          <w:divsChild>
            <w:div w:id="711080915">
              <w:marLeft w:val="0"/>
              <w:marRight w:val="0"/>
              <w:marTop w:val="0"/>
              <w:marBottom w:val="0"/>
              <w:divBdr>
                <w:top w:val="none" w:sz="0" w:space="0" w:color="auto"/>
                <w:left w:val="none" w:sz="0" w:space="0" w:color="auto"/>
                <w:bottom w:val="none" w:sz="0" w:space="0" w:color="auto"/>
                <w:right w:val="none" w:sz="0" w:space="0" w:color="auto"/>
              </w:divBdr>
              <w:divsChild>
                <w:div w:id="2063476710">
                  <w:marLeft w:val="0"/>
                  <w:marRight w:val="0"/>
                  <w:marTop w:val="0"/>
                  <w:marBottom w:val="0"/>
                  <w:divBdr>
                    <w:top w:val="none" w:sz="0" w:space="0" w:color="auto"/>
                    <w:left w:val="none" w:sz="0" w:space="0" w:color="auto"/>
                    <w:bottom w:val="none" w:sz="0" w:space="0" w:color="auto"/>
                    <w:right w:val="none" w:sz="0" w:space="0" w:color="auto"/>
                  </w:divBdr>
                  <w:divsChild>
                    <w:div w:id="1375422642">
                      <w:marLeft w:val="0"/>
                      <w:marRight w:val="0"/>
                      <w:marTop w:val="0"/>
                      <w:marBottom w:val="0"/>
                      <w:divBdr>
                        <w:top w:val="none" w:sz="0" w:space="0" w:color="auto"/>
                        <w:left w:val="none" w:sz="0" w:space="0" w:color="auto"/>
                        <w:bottom w:val="none" w:sz="0" w:space="0" w:color="auto"/>
                        <w:right w:val="none" w:sz="0" w:space="0" w:color="auto"/>
                      </w:divBdr>
                      <w:divsChild>
                        <w:div w:id="1691877918">
                          <w:marLeft w:val="0"/>
                          <w:marRight w:val="0"/>
                          <w:marTop w:val="0"/>
                          <w:marBottom w:val="0"/>
                          <w:divBdr>
                            <w:top w:val="none" w:sz="0" w:space="0" w:color="auto"/>
                            <w:left w:val="none" w:sz="0" w:space="0" w:color="auto"/>
                            <w:bottom w:val="none" w:sz="0" w:space="0" w:color="auto"/>
                            <w:right w:val="none" w:sz="0" w:space="0" w:color="auto"/>
                          </w:divBdr>
                          <w:divsChild>
                            <w:div w:id="1352876780">
                              <w:marLeft w:val="0"/>
                              <w:marRight w:val="0"/>
                              <w:marTop w:val="0"/>
                              <w:marBottom w:val="0"/>
                              <w:divBdr>
                                <w:top w:val="none" w:sz="0" w:space="0" w:color="auto"/>
                                <w:left w:val="none" w:sz="0" w:space="0" w:color="auto"/>
                                <w:bottom w:val="none" w:sz="0" w:space="0" w:color="auto"/>
                                <w:right w:val="none" w:sz="0" w:space="0" w:color="auto"/>
                              </w:divBdr>
                              <w:divsChild>
                                <w:div w:id="1352145263">
                                  <w:marLeft w:val="0"/>
                                  <w:marRight w:val="0"/>
                                  <w:marTop w:val="0"/>
                                  <w:marBottom w:val="0"/>
                                  <w:divBdr>
                                    <w:top w:val="none" w:sz="0" w:space="0" w:color="auto"/>
                                    <w:left w:val="none" w:sz="0" w:space="0" w:color="auto"/>
                                    <w:bottom w:val="none" w:sz="0" w:space="0" w:color="auto"/>
                                    <w:right w:val="none" w:sz="0" w:space="0" w:color="auto"/>
                                  </w:divBdr>
                                  <w:divsChild>
                                    <w:div w:id="56705784">
                                      <w:marLeft w:val="0"/>
                                      <w:marRight w:val="0"/>
                                      <w:marTop w:val="0"/>
                                      <w:marBottom w:val="0"/>
                                      <w:divBdr>
                                        <w:top w:val="none" w:sz="0" w:space="0" w:color="auto"/>
                                        <w:left w:val="none" w:sz="0" w:space="0" w:color="auto"/>
                                        <w:bottom w:val="none" w:sz="0" w:space="0" w:color="auto"/>
                                        <w:right w:val="none" w:sz="0" w:space="0" w:color="auto"/>
                                      </w:divBdr>
                                      <w:divsChild>
                                        <w:div w:id="543835908">
                                          <w:marLeft w:val="0"/>
                                          <w:marRight w:val="0"/>
                                          <w:marTop w:val="0"/>
                                          <w:marBottom w:val="0"/>
                                          <w:divBdr>
                                            <w:top w:val="none" w:sz="0" w:space="0" w:color="auto"/>
                                            <w:left w:val="none" w:sz="0" w:space="0" w:color="auto"/>
                                            <w:bottom w:val="none" w:sz="0" w:space="0" w:color="auto"/>
                                            <w:right w:val="none" w:sz="0" w:space="0" w:color="auto"/>
                                          </w:divBdr>
                                          <w:divsChild>
                                            <w:div w:id="1049957468">
                                              <w:marLeft w:val="0"/>
                                              <w:marRight w:val="0"/>
                                              <w:marTop w:val="0"/>
                                              <w:marBottom w:val="0"/>
                                              <w:divBdr>
                                                <w:top w:val="none" w:sz="0" w:space="0" w:color="auto"/>
                                                <w:left w:val="none" w:sz="0" w:space="0" w:color="auto"/>
                                                <w:bottom w:val="none" w:sz="0" w:space="0" w:color="auto"/>
                                                <w:right w:val="none" w:sz="0" w:space="0" w:color="auto"/>
                                              </w:divBdr>
                                              <w:divsChild>
                                                <w:div w:id="946812620">
                                                  <w:marLeft w:val="0"/>
                                                  <w:marRight w:val="0"/>
                                                  <w:marTop w:val="0"/>
                                                  <w:marBottom w:val="0"/>
                                                  <w:divBdr>
                                                    <w:top w:val="none" w:sz="0" w:space="0" w:color="auto"/>
                                                    <w:left w:val="none" w:sz="0" w:space="0" w:color="auto"/>
                                                    <w:bottom w:val="none" w:sz="0" w:space="0" w:color="auto"/>
                                                    <w:right w:val="none" w:sz="0" w:space="0" w:color="auto"/>
                                                  </w:divBdr>
                                                  <w:divsChild>
                                                    <w:div w:id="1246189382">
                                                      <w:marLeft w:val="0"/>
                                                      <w:marRight w:val="0"/>
                                                      <w:marTop w:val="0"/>
                                                      <w:marBottom w:val="0"/>
                                                      <w:divBdr>
                                                        <w:top w:val="none" w:sz="0" w:space="0" w:color="auto"/>
                                                        <w:left w:val="none" w:sz="0" w:space="0" w:color="auto"/>
                                                        <w:bottom w:val="none" w:sz="0" w:space="0" w:color="auto"/>
                                                        <w:right w:val="none" w:sz="0" w:space="0" w:color="auto"/>
                                                      </w:divBdr>
                                                      <w:divsChild>
                                                        <w:div w:id="288126756">
                                                          <w:marLeft w:val="0"/>
                                                          <w:marRight w:val="0"/>
                                                          <w:marTop w:val="0"/>
                                                          <w:marBottom w:val="0"/>
                                                          <w:divBdr>
                                                            <w:top w:val="none" w:sz="0" w:space="0" w:color="auto"/>
                                                            <w:left w:val="none" w:sz="0" w:space="0" w:color="auto"/>
                                                            <w:bottom w:val="none" w:sz="0" w:space="0" w:color="auto"/>
                                                            <w:right w:val="none" w:sz="0" w:space="0" w:color="auto"/>
                                                          </w:divBdr>
                                                          <w:divsChild>
                                                            <w:div w:id="3065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20dd360f8168250f&amp;marker=-95.558888%2C28.98305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E82912"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B019B0"/>
    <w:rsid w:val="00E8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1158</Words>
  <Characters>6571</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Abesha Michael</cp:lastModifiedBy>
  <cp:revision>3</cp:revision>
  <cp:lastPrinted>2022-06-06T14:34:00Z</cp:lastPrinted>
  <dcterms:created xsi:type="dcterms:W3CDTF">2022-06-06T14:58:00Z</dcterms:created>
  <dcterms:modified xsi:type="dcterms:W3CDTF">2022-06-06T18:02:00Z</dcterms:modified>
</cp:coreProperties>
</file>