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162CE22E"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4C02DD">
        <w:rPr>
          <w:rFonts w:ascii="Georgia" w:hAnsi="Georgia"/>
          <w:b/>
          <w:sz w:val="22"/>
          <w:szCs w:val="22"/>
          <w:lang w:val="es-MX"/>
        </w:rPr>
        <w:t>16243001</w:t>
      </w:r>
    </w:p>
    <w:p w14:paraId="51FC5F8E" w14:textId="77777777" w:rsidR="00472B7B" w:rsidRPr="00A21825" w:rsidRDefault="00472B7B">
      <w:pPr>
        <w:widowControl w:val="0"/>
        <w:rPr>
          <w:b/>
          <w:sz w:val="22"/>
          <w:szCs w:val="22"/>
          <w:lang w:val="es-MX"/>
        </w:rPr>
      </w:pPr>
    </w:p>
    <w:p w14:paraId="60488722" w14:textId="58F141DD" w:rsidR="004C02DD" w:rsidRPr="004C02DD" w:rsidRDefault="004C02DD" w:rsidP="004C02DD">
      <w:pPr>
        <w:rPr>
          <w:rFonts w:ascii="Georgia" w:hAnsi="Georgia"/>
          <w:sz w:val="22"/>
          <w:szCs w:val="22"/>
          <w:lang w:val="es-MX"/>
        </w:rPr>
      </w:pPr>
      <w:r w:rsidRPr="004C02DD">
        <w:rPr>
          <w:rFonts w:ascii="Georgia" w:hAnsi="Georgia"/>
          <w:b/>
          <w:bCs/>
          <w:sz w:val="22"/>
          <w:szCs w:val="22"/>
          <w:lang w:val="es-MX"/>
        </w:rPr>
        <w:t>SOLICITUD.</w:t>
      </w:r>
      <w:r w:rsidRPr="004C02DD">
        <w:rPr>
          <w:rFonts w:ascii="Georgia" w:hAnsi="Georgia"/>
          <w:sz w:val="22"/>
          <w:szCs w:val="22"/>
          <w:lang w:val="es-MX"/>
        </w:rPr>
        <w:t xml:space="preserve"> </w:t>
      </w:r>
      <w:proofErr w:type="spellStart"/>
      <w:r w:rsidRPr="004C02DD">
        <w:rPr>
          <w:rFonts w:ascii="Georgia" w:hAnsi="Georgia"/>
          <w:sz w:val="22"/>
          <w:szCs w:val="22"/>
          <w:lang w:val="es-MX"/>
        </w:rPr>
        <w:t>Circle</w:t>
      </w:r>
      <w:proofErr w:type="spellEnd"/>
      <w:r w:rsidRPr="004C02DD">
        <w:rPr>
          <w:rFonts w:ascii="Georgia" w:hAnsi="Georgia"/>
          <w:sz w:val="22"/>
          <w:szCs w:val="22"/>
          <w:lang w:val="es-MX"/>
        </w:rPr>
        <w:t xml:space="preserve"> S Midlothian, LLC</w:t>
      </w:r>
      <w:r>
        <w:rPr>
          <w:rFonts w:ascii="Georgia" w:hAnsi="Georgia"/>
          <w:sz w:val="22"/>
          <w:szCs w:val="22"/>
          <w:lang w:val="es-MX"/>
        </w:rPr>
        <w:t xml:space="preserve">, </w:t>
      </w:r>
      <w:r w:rsidRPr="004C02DD">
        <w:rPr>
          <w:rFonts w:ascii="Georgia" w:hAnsi="Georgia"/>
          <w:sz w:val="22"/>
          <w:szCs w:val="22"/>
          <w:lang w:val="es-MX"/>
        </w:rPr>
        <w:t>5940 South West McGee Creek Road</w:t>
      </w:r>
      <w:r>
        <w:rPr>
          <w:rFonts w:ascii="Georgia" w:hAnsi="Georgia"/>
          <w:sz w:val="22"/>
          <w:szCs w:val="22"/>
          <w:lang w:val="es-MX"/>
        </w:rPr>
        <w:t>,</w:t>
      </w:r>
      <w:r w:rsidRPr="004C02DD">
        <w:rPr>
          <w:rFonts w:ascii="Georgia" w:hAnsi="Georgia"/>
          <w:sz w:val="22"/>
          <w:szCs w:val="22"/>
          <w:lang w:val="es-MX"/>
        </w:rPr>
        <w:t xml:space="preserve"> Lane, Oklahoma</w:t>
      </w:r>
      <w:r>
        <w:rPr>
          <w:rFonts w:ascii="Georgia" w:hAnsi="Georgia"/>
          <w:sz w:val="22"/>
          <w:szCs w:val="22"/>
          <w:lang w:val="es-MX"/>
        </w:rPr>
        <w:t xml:space="preserve"> </w:t>
      </w:r>
      <w:r w:rsidRPr="004C02DD">
        <w:rPr>
          <w:rFonts w:ascii="Georgia" w:hAnsi="Georgia"/>
          <w:sz w:val="22"/>
          <w:szCs w:val="22"/>
          <w:lang w:val="es-MX"/>
        </w:rPr>
        <w:t>74555 ha solicitado a la Comisión de Calidad Ambiental del Estado de Texas (TCEQ) para el propuesto Permiso No. WQ0016243001</w:t>
      </w:r>
      <w:r>
        <w:rPr>
          <w:rFonts w:ascii="Georgia" w:hAnsi="Georgia"/>
          <w:sz w:val="22"/>
          <w:szCs w:val="22"/>
          <w:lang w:val="es-MX"/>
        </w:rPr>
        <w:t xml:space="preserve"> </w:t>
      </w:r>
      <w:r w:rsidRPr="004C02DD">
        <w:rPr>
          <w:rFonts w:ascii="Georgia" w:hAnsi="Georgia"/>
          <w:sz w:val="22"/>
          <w:szCs w:val="22"/>
          <w:lang w:val="es-MX"/>
        </w:rPr>
        <w:t>(EPA I.D. No. TX0143715</w:t>
      </w:r>
      <w:r>
        <w:rPr>
          <w:rFonts w:ascii="Georgia" w:hAnsi="Georgia"/>
          <w:sz w:val="22"/>
          <w:szCs w:val="22"/>
          <w:lang w:val="es-MX"/>
        </w:rPr>
        <w:t>)</w:t>
      </w:r>
      <w:r w:rsidRPr="004C02DD">
        <w:rPr>
          <w:rFonts w:ascii="Georgia" w:hAnsi="Georgia"/>
          <w:sz w:val="22"/>
          <w:szCs w:val="22"/>
          <w:lang w:val="es-MX"/>
        </w:rPr>
        <w:t xml:space="preserve"> del Sistema de Eliminación de Descargas de Contaminantes de Texas (TPDES) para autorizar la descarga de aguas residuales tratadas en un volumen que no sobrepasa un flujo promedio diario de 950,000 galones por día. La planta está ubicada 1 milla noreste de la intersección de </w:t>
      </w:r>
      <w:proofErr w:type="spellStart"/>
      <w:r w:rsidRPr="004C02DD">
        <w:rPr>
          <w:rFonts w:ascii="Georgia" w:hAnsi="Georgia"/>
          <w:sz w:val="22"/>
          <w:szCs w:val="22"/>
          <w:lang w:val="es-MX"/>
        </w:rPr>
        <w:t>Murr</w:t>
      </w:r>
      <w:proofErr w:type="spellEnd"/>
      <w:r w:rsidRPr="004C02DD">
        <w:rPr>
          <w:rFonts w:ascii="Georgia" w:hAnsi="Georgia"/>
          <w:sz w:val="22"/>
          <w:szCs w:val="22"/>
          <w:lang w:val="es-MX"/>
        </w:rPr>
        <w:t xml:space="preserve"> Road y </w:t>
      </w:r>
      <w:proofErr w:type="spellStart"/>
      <w:r w:rsidRPr="004C02DD">
        <w:rPr>
          <w:rFonts w:ascii="Georgia" w:hAnsi="Georgia"/>
          <w:sz w:val="22"/>
          <w:szCs w:val="22"/>
          <w:lang w:val="es-MX"/>
        </w:rPr>
        <w:t>Farm-to-Market</w:t>
      </w:r>
      <w:proofErr w:type="spellEnd"/>
      <w:r w:rsidRPr="004C02DD">
        <w:rPr>
          <w:rFonts w:ascii="Georgia" w:hAnsi="Georgia"/>
          <w:sz w:val="22"/>
          <w:szCs w:val="22"/>
          <w:lang w:val="es-MX"/>
        </w:rPr>
        <w:t xml:space="preserve"> Road 157</w:t>
      </w:r>
      <w:r>
        <w:rPr>
          <w:rFonts w:ascii="Georgia" w:hAnsi="Georgia"/>
          <w:sz w:val="22"/>
          <w:szCs w:val="22"/>
          <w:lang w:val="es-MX"/>
        </w:rPr>
        <w:t>,</w:t>
      </w:r>
      <w:r w:rsidRPr="004C02DD">
        <w:rPr>
          <w:rFonts w:ascii="Georgia" w:hAnsi="Georgia"/>
          <w:sz w:val="22"/>
          <w:szCs w:val="22"/>
          <w:lang w:val="es-MX"/>
        </w:rPr>
        <w:t xml:space="preserve"> en el Condado de Ellis, Texas 76084.</w:t>
      </w:r>
      <w:r>
        <w:rPr>
          <w:rFonts w:ascii="Georgia" w:hAnsi="Georgia"/>
          <w:sz w:val="22"/>
          <w:szCs w:val="22"/>
          <w:lang w:val="es-MX"/>
        </w:rPr>
        <w:t xml:space="preserve"> </w:t>
      </w:r>
      <w:r w:rsidRPr="004C02DD">
        <w:rPr>
          <w:rFonts w:ascii="Georgia" w:hAnsi="Georgia"/>
          <w:sz w:val="22"/>
          <w:szCs w:val="22"/>
          <w:lang w:val="es-MX"/>
        </w:rPr>
        <w:t xml:space="preserve">La ruta de descarga </w:t>
      </w:r>
      <w:r>
        <w:rPr>
          <w:rFonts w:ascii="Georgia" w:hAnsi="Georgia"/>
          <w:sz w:val="22"/>
          <w:szCs w:val="22"/>
          <w:lang w:val="es-MX"/>
        </w:rPr>
        <w:t>es del s</w:t>
      </w:r>
      <w:r w:rsidRPr="004C02DD">
        <w:rPr>
          <w:rFonts w:ascii="Georgia" w:hAnsi="Georgia"/>
          <w:sz w:val="22"/>
          <w:szCs w:val="22"/>
          <w:lang w:val="es-MX"/>
        </w:rPr>
        <w:t xml:space="preserve">itio de la planta </w:t>
      </w:r>
      <w:r>
        <w:rPr>
          <w:rFonts w:ascii="Georgia" w:hAnsi="Georgia"/>
          <w:sz w:val="22"/>
          <w:szCs w:val="22"/>
          <w:lang w:val="es-MX"/>
        </w:rPr>
        <w:t>a</w:t>
      </w:r>
      <w:r w:rsidRPr="004C02DD">
        <w:rPr>
          <w:rFonts w:ascii="Georgia" w:hAnsi="Georgia"/>
          <w:sz w:val="22"/>
          <w:szCs w:val="22"/>
          <w:lang w:val="es-MX"/>
        </w:rPr>
        <w:t xml:space="preserve"> Spring Branch; de allí a Armstrong Creek; de allí a Cottonwood Creek; de allí a North </w:t>
      </w:r>
      <w:proofErr w:type="spellStart"/>
      <w:r w:rsidRPr="004C02DD">
        <w:rPr>
          <w:rFonts w:ascii="Georgia" w:hAnsi="Georgia"/>
          <w:sz w:val="22"/>
          <w:szCs w:val="22"/>
          <w:lang w:val="es-MX"/>
        </w:rPr>
        <w:t>Fork</w:t>
      </w:r>
      <w:proofErr w:type="spellEnd"/>
      <w:r w:rsidRPr="004C02DD">
        <w:rPr>
          <w:rFonts w:ascii="Georgia" w:hAnsi="Georgia"/>
          <w:sz w:val="22"/>
          <w:szCs w:val="22"/>
          <w:lang w:val="es-MX"/>
        </w:rPr>
        <w:t xml:space="preserve"> Chambers Creek; de allí a Chambers Creek sobre el embalse de Richland-Chambers. </w:t>
      </w:r>
      <w:r>
        <w:rPr>
          <w:rFonts w:ascii="Georgia" w:hAnsi="Georgia"/>
          <w:sz w:val="22"/>
          <w:szCs w:val="22"/>
          <w:lang w:val="es-MX"/>
        </w:rPr>
        <w:t xml:space="preserve">La </w:t>
      </w:r>
      <w:r w:rsidRPr="004C02DD">
        <w:rPr>
          <w:rFonts w:ascii="Georgia" w:hAnsi="Georgia"/>
          <w:sz w:val="22"/>
          <w:szCs w:val="22"/>
          <w:lang w:val="es-MX"/>
        </w:rPr>
        <w:t xml:space="preserve">TCEQ recibió esta solicitud el 26 de octubre de 2022. para el permiso está disponible para leerla y copiarla en Nicholas P. Sims Library &amp; </w:t>
      </w:r>
      <w:proofErr w:type="spellStart"/>
      <w:r w:rsidRPr="004C02DD">
        <w:rPr>
          <w:rFonts w:ascii="Georgia" w:hAnsi="Georgia"/>
          <w:sz w:val="22"/>
          <w:szCs w:val="22"/>
          <w:lang w:val="es-MX"/>
        </w:rPr>
        <w:t>Lyceum</w:t>
      </w:r>
      <w:proofErr w:type="spellEnd"/>
      <w:r w:rsidRPr="004C02DD">
        <w:rPr>
          <w:rFonts w:ascii="Georgia" w:hAnsi="Georgia"/>
          <w:sz w:val="22"/>
          <w:szCs w:val="22"/>
          <w:lang w:val="es-MX"/>
        </w:rPr>
        <w:t xml:space="preserve">, 515 West </w:t>
      </w:r>
      <w:proofErr w:type="spellStart"/>
      <w:r w:rsidRPr="004C02DD">
        <w:rPr>
          <w:rFonts w:ascii="Georgia" w:hAnsi="Georgia"/>
          <w:sz w:val="22"/>
          <w:szCs w:val="22"/>
          <w:lang w:val="es-MX"/>
        </w:rPr>
        <w:t>Main</w:t>
      </w:r>
      <w:proofErr w:type="spellEnd"/>
      <w:r w:rsidRPr="004C02DD">
        <w:rPr>
          <w:rFonts w:ascii="Georgia" w:hAnsi="Georgia"/>
          <w:sz w:val="22"/>
          <w:szCs w:val="22"/>
          <w:lang w:val="es-MX"/>
        </w:rPr>
        <w:t xml:space="preserve"> Street, </w:t>
      </w:r>
      <w:proofErr w:type="spellStart"/>
      <w:r w:rsidRPr="004C02DD">
        <w:rPr>
          <w:rFonts w:ascii="Georgia" w:hAnsi="Georgia"/>
          <w:sz w:val="22"/>
          <w:szCs w:val="22"/>
          <w:lang w:val="es-MX"/>
        </w:rPr>
        <w:t>Waxahachie</w:t>
      </w:r>
      <w:proofErr w:type="spellEnd"/>
      <w:r w:rsidRPr="004C02DD">
        <w:rPr>
          <w:rFonts w:ascii="Georgia" w:hAnsi="Georgia"/>
          <w:sz w:val="22"/>
          <w:szCs w:val="22"/>
          <w:lang w:val="es-MX"/>
        </w:rPr>
        <w:t>, Texas.</w:t>
      </w:r>
      <w:r>
        <w:rPr>
          <w:rFonts w:ascii="Georgia" w:hAnsi="Georgia"/>
          <w:sz w:val="22"/>
          <w:szCs w:val="22"/>
          <w:lang w:val="es-MX"/>
        </w:rPr>
        <w:t xml:space="preserve"> </w:t>
      </w:r>
      <w:r w:rsidRPr="00A21825">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7A2B85C8" w14:textId="1D8CD63A" w:rsidR="004C02DD" w:rsidRPr="004C02DD" w:rsidRDefault="00EB239F" w:rsidP="004C02DD">
      <w:pPr>
        <w:rPr>
          <w:rFonts w:ascii="Georgia" w:hAnsi="Georgia"/>
          <w:sz w:val="22"/>
          <w:szCs w:val="22"/>
          <w:lang w:val="es-MX"/>
        </w:rPr>
      </w:pPr>
      <w:hyperlink r:id="rId5" w:history="1">
        <w:r w:rsidR="004C02DD" w:rsidRPr="003C3C26">
          <w:rPr>
            <w:rStyle w:val="Hyperlink"/>
            <w:rFonts w:ascii="Georgia" w:hAnsi="Georgia"/>
            <w:sz w:val="22"/>
            <w:szCs w:val="22"/>
            <w:lang w:val="es-MX"/>
          </w:rPr>
          <w:t>https://tceq.maps.arcgis.com/apps/webappviewer/index.html?id=db5bac44afbc468bbddd360f8168250f&amp;marker=-97.08685%2C32.371944&amp;level=12</w:t>
        </w:r>
      </w:hyperlink>
      <w:r w:rsidR="004C02DD">
        <w:rPr>
          <w:rFonts w:ascii="Georgia" w:hAnsi="Georgia"/>
          <w:sz w:val="22"/>
          <w:szCs w:val="22"/>
          <w:lang w:val="es-MX"/>
        </w:rPr>
        <w:t xml:space="preserve"> </w:t>
      </w:r>
    </w:p>
    <w:p w14:paraId="1A1476E0" w14:textId="0B632C82" w:rsidR="00F82570" w:rsidRPr="00A21825" w:rsidRDefault="00F82570" w:rsidP="00E155FB">
      <w:pPr>
        <w:rPr>
          <w:rFonts w:ascii="Georgia" w:hAnsi="Georgia"/>
          <w:color w:val="FF0000"/>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A21825">
        <w:rPr>
          <w:rFonts w:ascii="Georgia" w:hAnsi="Georgia"/>
          <w:sz w:val="22"/>
          <w:szCs w:val="22"/>
          <w:lang w:val="fr-FR"/>
        </w:rPr>
        <w:lastRenderedPageBreak/>
        <w:t>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w:t>
      </w:r>
      <w:r w:rsidR="00A21825" w:rsidRPr="00E7303E">
        <w:rPr>
          <w:rFonts w:ascii="Georgia" w:hAnsi="Georgia"/>
          <w:b/>
          <w:sz w:val="22"/>
          <w:szCs w:val="22"/>
          <w:lang w:val="fr-FR"/>
        </w:rPr>
        <w:lastRenderedPageBreak/>
        <w:t>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79EF89" w14:textId="020B17E1" w:rsidR="000D4EF6" w:rsidRDefault="00716765"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716765">
        <w:rPr>
          <w:rFonts w:ascii="Georgia" w:hAnsi="Georgia" w:cs="Baskerville Old Face"/>
          <w:sz w:val="22"/>
          <w:szCs w:val="22"/>
          <w:lang w:val="fr-FR"/>
        </w:rPr>
        <w:t>También</w:t>
      </w:r>
      <w:proofErr w:type="spellEnd"/>
      <w:r w:rsidRPr="00716765">
        <w:rPr>
          <w:rFonts w:ascii="Georgia" w:hAnsi="Georgia" w:cs="Baskerville Old Face"/>
          <w:sz w:val="22"/>
          <w:szCs w:val="22"/>
          <w:lang w:val="fr-FR"/>
        </w:rPr>
        <w:t xml:space="preserve"> se </w:t>
      </w:r>
      <w:proofErr w:type="spellStart"/>
      <w:r w:rsidRPr="00716765">
        <w:rPr>
          <w:rFonts w:ascii="Georgia" w:hAnsi="Georgia" w:cs="Baskerville Old Face"/>
          <w:sz w:val="22"/>
          <w:szCs w:val="22"/>
          <w:lang w:val="fr-FR"/>
        </w:rPr>
        <w:t>puede</w:t>
      </w:r>
      <w:proofErr w:type="spellEnd"/>
      <w:r w:rsidRPr="00716765">
        <w:rPr>
          <w:rFonts w:ascii="Georgia" w:hAnsi="Georgia" w:cs="Baskerville Old Face"/>
          <w:sz w:val="22"/>
          <w:szCs w:val="22"/>
          <w:lang w:val="fr-FR"/>
        </w:rPr>
        <w:t xml:space="preserve"> </w:t>
      </w:r>
      <w:proofErr w:type="spellStart"/>
      <w:r w:rsidRPr="00716765">
        <w:rPr>
          <w:rFonts w:ascii="Georgia" w:hAnsi="Georgia" w:cs="Baskerville Old Face"/>
          <w:sz w:val="22"/>
          <w:szCs w:val="22"/>
          <w:lang w:val="fr-FR"/>
        </w:rPr>
        <w:t>obtener</w:t>
      </w:r>
      <w:proofErr w:type="spellEnd"/>
      <w:r w:rsidRPr="00716765">
        <w:rPr>
          <w:rFonts w:ascii="Georgia" w:hAnsi="Georgia" w:cs="Baskerville Old Face"/>
          <w:sz w:val="22"/>
          <w:szCs w:val="22"/>
          <w:lang w:val="fr-FR"/>
        </w:rPr>
        <w:t xml:space="preserve"> </w:t>
      </w:r>
      <w:proofErr w:type="spellStart"/>
      <w:r w:rsidRPr="00716765">
        <w:rPr>
          <w:rFonts w:ascii="Georgia" w:hAnsi="Georgia" w:cs="Baskerville Old Face"/>
          <w:sz w:val="22"/>
          <w:szCs w:val="22"/>
          <w:lang w:val="fr-FR"/>
        </w:rPr>
        <w:t>información</w:t>
      </w:r>
      <w:proofErr w:type="spellEnd"/>
      <w:r w:rsidRPr="00716765">
        <w:rPr>
          <w:rFonts w:ascii="Georgia" w:hAnsi="Georgia" w:cs="Baskerville Old Face"/>
          <w:sz w:val="22"/>
          <w:szCs w:val="22"/>
          <w:lang w:val="fr-FR"/>
        </w:rPr>
        <w:t xml:space="preserve"> </w:t>
      </w:r>
      <w:proofErr w:type="spellStart"/>
      <w:r w:rsidRPr="00716765">
        <w:rPr>
          <w:rFonts w:ascii="Georgia" w:hAnsi="Georgia" w:cs="Baskerville Old Face"/>
          <w:sz w:val="22"/>
          <w:szCs w:val="22"/>
          <w:lang w:val="fr-FR"/>
        </w:rPr>
        <w:t>adicional</w:t>
      </w:r>
      <w:proofErr w:type="spellEnd"/>
      <w:r w:rsidRPr="00716765">
        <w:rPr>
          <w:rFonts w:ascii="Georgia" w:hAnsi="Georgia" w:cs="Baskerville Old Face"/>
          <w:sz w:val="22"/>
          <w:szCs w:val="22"/>
          <w:lang w:val="fr-FR"/>
        </w:rPr>
        <w:t xml:space="preserve"> </w:t>
      </w:r>
      <w:proofErr w:type="spellStart"/>
      <w:r w:rsidRPr="00716765">
        <w:rPr>
          <w:rFonts w:ascii="Georgia" w:hAnsi="Georgia" w:cs="Baskerville Old Face"/>
          <w:sz w:val="22"/>
          <w:szCs w:val="22"/>
          <w:lang w:val="fr-FR"/>
        </w:rPr>
        <w:t>del</w:t>
      </w:r>
      <w:proofErr w:type="spellEnd"/>
      <w:r w:rsidRPr="00716765">
        <w:rPr>
          <w:rFonts w:ascii="Georgia" w:hAnsi="Georgia" w:cs="Baskerville Old Face"/>
          <w:sz w:val="22"/>
          <w:szCs w:val="22"/>
          <w:lang w:val="fr-FR"/>
        </w:rPr>
        <w:t xml:space="preserve"> Circle S Midlothian, LLC a la </w:t>
      </w:r>
      <w:proofErr w:type="spellStart"/>
      <w:r w:rsidRPr="00716765">
        <w:rPr>
          <w:rFonts w:ascii="Georgia" w:hAnsi="Georgia" w:cs="Baskerville Old Face"/>
          <w:sz w:val="22"/>
          <w:szCs w:val="22"/>
          <w:lang w:val="fr-FR"/>
        </w:rPr>
        <w:t>dirección</w:t>
      </w:r>
      <w:proofErr w:type="spellEnd"/>
      <w:r w:rsidRPr="00716765">
        <w:rPr>
          <w:rFonts w:ascii="Georgia" w:hAnsi="Georgia" w:cs="Baskerville Old Face"/>
          <w:sz w:val="22"/>
          <w:szCs w:val="22"/>
          <w:lang w:val="fr-FR"/>
        </w:rPr>
        <w:t xml:space="preserve"> </w:t>
      </w:r>
      <w:proofErr w:type="spellStart"/>
      <w:r w:rsidRPr="00716765">
        <w:rPr>
          <w:rFonts w:ascii="Georgia" w:hAnsi="Georgia" w:cs="Baskerville Old Face"/>
          <w:sz w:val="22"/>
          <w:szCs w:val="22"/>
          <w:lang w:val="fr-FR"/>
        </w:rPr>
        <w:t>indicada</w:t>
      </w:r>
      <w:proofErr w:type="spellEnd"/>
      <w:r w:rsidRPr="00716765">
        <w:rPr>
          <w:rFonts w:ascii="Georgia" w:hAnsi="Georgia" w:cs="Baskerville Old Face"/>
          <w:sz w:val="22"/>
          <w:szCs w:val="22"/>
          <w:lang w:val="fr-FR"/>
        </w:rPr>
        <w:t xml:space="preserve"> </w:t>
      </w:r>
      <w:proofErr w:type="spellStart"/>
      <w:r w:rsidRPr="00716765">
        <w:rPr>
          <w:rFonts w:ascii="Georgia" w:hAnsi="Georgia" w:cs="Baskerville Old Face"/>
          <w:sz w:val="22"/>
          <w:szCs w:val="22"/>
          <w:lang w:val="fr-FR"/>
        </w:rPr>
        <w:t>arriba</w:t>
      </w:r>
      <w:proofErr w:type="spellEnd"/>
      <w:r w:rsidRPr="00716765">
        <w:rPr>
          <w:rFonts w:ascii="Georgia" w:hAnsi="Georgia" w:cs="Baskerville Old Face"/>
          <w:sz w:val="22"/>
          <w:szCs w:val="22"/>
          <w:lang w:val="fr-FR"/>
        </w:rPr>
        <w:t xml:space="preserve"> o </w:t>
      </w:r>
      <w:proofErr w:type="spellStart"/>
      <w:r w:rsidRPr="00716765">
        <w:rPr>
          <w:rFonts w:ascii="Georgia" w:hAnsi="Georgia" w:cs="Baskerville Old Face"/>
          <w:sz w:val="22"/>
          <w:szCs w:val="22"/>
          <w:lang w:val="fr-FR"/>
        </w:rPr>
        <w:t>llamando</w:t>
      </w:r>
      <w:proofErr w:type="spellEnd"/>
      <w:r w:rsidRPr="00716765">
        <w:rPr>
          <w:rFonts w:ascii="Georgia" w:hAnsi="Georgia" w:cs="Baskerville Old Face"/>
          <w:sz w:val="22"/>
          <w:szCs w:val="22"/>
          <w:lang w:val="fr-FR"/>
        </w:rPr>
        <w:t xml:space="preserve"> a </w:t>
      </w:r>
      <w:r>
        <w:rPr>
          <w:rFonts w:ascii="Georgia" w:hAnsi="Georgia" w:cs="Baskerville Old Face"/>
          <w:sz w:val="22"/>
          <w:szCs w:val="22"/>
          <w:lang w:val="fr-FR"/>
        </w:rPr>
        <w:t>Sr</w:t>
      </w:r>
      <w:r w:rsidRPr="00716765">
        <w:rPr>
          <w:rFonts w:ascii="Georgia" w:hAnsi="Georgia" w:cs="Baskerville Old Face"/>
          <w:sz w:val="22"/>
          <w:szCs w:val="22"/>
          <w:lang w:val="fr-FR"/>
        </w:rPr>
        <w:t xml:space="preserve">. Rick </w:t>
      </w:r>
      <w:proofErr w:type="spellStart"/>
      <w:r w:rsidRPr="00716765">
        <w:rPr>
          <w:rFonts w:ascii="Georgia" w:hAnsi="Georgia" w:cs="Baskerville Old Face"/>
          <w:sz w:val="22"/>
          <w:szCs w:val="22"/>
          <w:lang w:val="fr-FR"/>
        </w:rPr>
        <w:t>Miskimon</w:t>
      </w:r>
      <w:proofErr w:type="spellEnd"/>
      <w:r w:rsidRPr="00716765">
        <w:rPr>
          <w:rFonts w:ascii="Georgia" w:hAnsi="Georgia" w:cs="Baskerville Old Face"/>
          <w:sz w:val="22"/>
          <w:szCs w:val="22"/>
          <w:lang w:val="fr-FR"/>
        </w:rPr>
        <w:t xml:space="preserve"> al 512-546-</w:t>
      </w:r>
      <w:r>
        <w:rPr>
          <w:rFonts w:ascii="Georgia" w:hAnsi="Georgia" w:cs="Baskerville Old Face"/>
          <w:sz w:val="22"/>
          <w:szCs w:val="22"/>
          <w:lang w:val="fr-FR"/>
        </w:rPr>
        <w:t>5</w:t>
      </w:r>
      <w:r w:rsidRPr="00716765">
        <w:rPr>
          <w:rFonts w:ascii="Georgia" w:hAnsi="Georgia" w:cs="Baskerville Old Face"/>
          <w:sz w:val="22"/>
          <w:szCs w:val="22"/>
          <w:lang w:val="fr-FR"/>
        </w:rPr>
        <w:t>366.</w:t>
      </w:r>
      <w:r>
        <w:rPr>
          <w:rFonts w:ascii="Georgia" w:hAnsi="Georgia" w:cs="Baskerville Old Face"/>
          <w:sz w:val="22"/>
          <w:szCs w:val="22"/>
          <w:lang w:val="fr-FR"/>
        </w:rPr>
        <w:t xml:space="preserve"> </w:t>
      </w:r>
    </w:p>
    <w:p w14:paraId="7A7E162B" w14:textId="77777777" w:rsidR="00716765" w:rsidRPr="00A21825" w:rsidRDefault="00716765"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1ED3AA4D"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r w:rsidR="00716765">
        <w:rPr>
          <w:rFonts w:ascii="Georgia" w:hAnsi="Georgia" w:cs="Baskerville Old Face"/>
          <w:sz w:val="22"/>
          <w:szCs w:val="22"/>
        </w:rPr>
        <w:t xml:space="preserve">emission </w:t>
      </w:r>
      <w:proofErr w:type="spellStart"/>
      <w:r w:rsidR="00716765">
        <w:rPr>
          <w:rFonts w:ascii="Georgia" w:hAnsi="Georgia" w:cs="Baskerville Old Face"/>
          <w:sz w:val="22"/>
          <w:szCs w:val="22"/>
        </w:rPr>
        <w:t>el</w:t>
      </w:r>
      <w:proofErr w:type="spellEnd"/>
      <w:r w:rsidR="00716765">
        <w:rPr>
          <w:rFonts w:ascii="Georgia" w:hAnsi="Georgia" w:cs="Baskerville Old Face"/>
          <w:sz w:val="22"/>
          <w:szCs w:val="22"/>
        </w:rPr>
        <w:t xml:space="preserve"> </w:t>
      </w:r>
      <w:proofErr w:type="gramStart"/>
      <w:r w:rsidR="00716765">
        <w:rPr>
          <w:rFonts w:ascii="Georgia" w:hAnsi="Georgia" w:cs="Baskerville Old Face"/>
          <w:sz w:val="22"/>
          <w:szCs w:val="22"/>
        </w:rPr>
        <w:t>7</w:t>
      </w:r>
      <w:proofErr w:type="gramEnd"/>
      <w:r w:rsidR="00716765">
        <w:rPr>
          <w:rFonts w:ascii="Georgia" w:hAnsi="Georgia" w:cs="Baskerville Old Face"/>
          <w:sz w:val="22"/>
          <w:szCs w:val="22"/>
        </w:rPr>
        <w:t xml:space="preserve"> de </w:t>
      </w:r>
      <w:proofErr w:type="spellStart"/>
      <w:r w:rsidR="00716765">
        <w:rPr>
          <w:rFonts w:ascii="Georgia" w:hAnsi="Georgia" w:cs="Baskerville Old Face"/>
          <w:sz w:val="22"/>
          <w:szCs w:val="22"/>
        </w:rPr>
        <w:t>diciembre</w:t>
      </w:r>
      <w:proofErr w:type="spellEnd"/>
      <w:r w:rsidR="00716765">
        <w:rPr>
          <w:rFonts w:ascii="Georgia" w:hAnsi="Georgia" w:cs="Baskerville Old Face"/>
          <w:sz w:val="22"/>
          <w:szCs w:val="22"/>
        </w:rPr>
        <w:t xml:space="preserv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549EE"/>
    <w:rsid w:val="00062EAC"/>
    <w:rsid w:val="0008074B"/>
    <w:rsid w:val="000D4EF6"/>
    <w:rsid w:val="001475D4"/>
    <w:rsid w:val="001C1CC2"/>
    <w:rsid w:val="001E351E"/>
    <w:rsid w:val="0032206B"/>
    <w:rsid w:val="003D3F54"/>
    <w:rsid w:val="003D7F49"/>
    <w:rsid w:val="0041327C"/>
    <w:rsid w:val="00472B7B"/>
    <w:rsid w:val="004B2F32"/>
    <w:rsid w:val="004B7F13"/>
    <w:rsid w:val="004C02DD"/>
    <w:rsid w:val="004F3B10"/>
    <w:rsid w:val="005429E8"/>
    <w:rsid w:val="00551A5B"/>
    <w:rsid w:val="005E12BF"/>
    <w:rsid w:val="006842E4"/>
    <w:rsid w:val="00716765"/>
    <w:rsid w:val="007374CE"/>
    <w:rsid w:val="007759C7"/>
    <w:rsid w:val="00813CAA"/>
    <w:rsid w:val="0094620D"/>
    <w:rsid w:val="00970760"/>
    <w:rsid w:val="00A00CC8"/>
    <w:rsid w:val="00A10CAF"/>
    <w:rsid w:val="00A15CED"/>
    <w:rsid w:val="00A21825"/>
    <w:rsid w:val="00A93257"/>
    <w:rsid w:val="00AC63E7"/>
    <w:rsid w:val="00B26A48"/>
    <w:rsid w:val="00B91A2D"/>
    <w:rsid w:val="00BF4322"/>
    <w:rsid w:val="00D63FF9"/>
    <w:rsid w:val="00DD1413"/>
    <w:rsid w:val="00E155FB"/>
    <w:rsid w:val="00EB0384"/>
    <w:rsid w:val="00EB239F"/>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7.08685%2C32.371944&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1153</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7605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8</cp:revision>
  <cp:lastPrinted>2022-12-07T21:25:00Z</cp:lastPrinted>
  <dcterms:created xsi:type="dcterms:W3CDTF">2022-11-17T16:44:00Z</dcterms:created>
  <dcterms:modified xsi:type="dcterms:W3CDTF">2022-12-07T21:25:00Z</dcterms:modified>
</cp:coreProperties>
</file>