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F02E" w14:textId="61D5EA69" w:rsidR="000857A3" w:rsidRPr="005F0AAD"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bookmarkStart w:id="0" w:name="_Hlk104302244"/>
      <w:r w:rsidRPr="005F0AAD">
        <w:rPr>
          <w:rStyle w:val="normaltextrun"/>
          <w:rFonts w:ascii="Lucida Bright" w:hAnsi="Lucida Bright"/>
          <w:b/>
          <w:bCs/>
          <w:sz w:val="22"/>
          <w:szCs w:val="22"/>
          <w:lang w:val="es"/>
        </w:rPr>
        <w:t>AGUAS RESIDUALES DOMÉSTICAS</w:t>
      </w:r>
    </w:p>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bookmarkEnd w:id="0"/>
    <w:p w14:paraId="2F1CEEF9" w14:textId="5B7C3C28" w:rsidR="004A726B" w:rsidRDefault="004A726B" w:rsidP="00D53F25">
      <w:pPr>
        <w:pStyle w:val="BodyText"/>
        <w:rPr>
          <w:sz w:val="22"/>
          <w:szCs w:val="22"/>
          <w:lang w:val="es-US"/>
        </w:rPr>
      </w:pPr>
    </w:p>
    <w:p w14:paraId="4B39CBCF" w14:textId="05520725" w:rsidR="001113EF" w:rsidRPr="001113EF" w:rsidRDefault="001113EF" w:rsidP="001113EF">
      <w:pPr>
        <w:pStyle w:val="BodyText"/>
        <w:rPr>
          <w:sz w:val="22"/>
          <w:szCs w:val="22"/>
          <w:lang w:val="es-US"/>
        </w:rPr>
      </w:pPr>
      <w:r w:rsidRPr="001113EF">
        <w:rPr>
          <w:sz w:val="22"/>
          <w:szCs w:val="22"/>
          <w:lang w:val="es-US"/>
        </w:rPr>
        <w:t xml:space="preserve">Ciudad de Alvarado (CN600736060) opera Planta de Tratamiento de Aguas Residuales de la Ciudad de Alvarado (RN101917334), una planta de proceso de lodos activados.  La instalación es </w:t>
      </w:r>
      <w:proofErr w:type="gramStart"/>
      <w:r w:rsidRPr="001113EF">
        <w:rPr>
          <w:sz w:val="22"/>
          <w:szCs w:val="22"/>
          <w:lang w:val="es-US"/>
        </w:rPr>
        <w:t>ubicado</w:t>
      </w:r>
      <w:proofErr w:type="gramEnd"/>
      <w:r w:rsidRPr="001113EF">
        <w:rPr>
          <w:sz w:val="22"/>
          <w:szCs w:val="22"/>
          <w:lang w:val="es-US"/>
        </w:rPr>
        <w:t xml:space="preserve"> 135 County Road 404, en Alvarado, Condado de Johnson, Texas 76009.</w:t>
      </w:r>
    </w:p>
    <w:p w14:paraId="2210C843" w14:textId="77777777" w:rsidR="001113EF" w:rsidRDefault="001113EF" w:rsidP="0051113D">
      <w:pPr>
        <w:pStyle w:val="BodyText"/>
        <w:spacing w:after="0"/>
        <w:rPr>
          <w:sz w:val="22"/>
          <w:szCs w:val="22"/>
          <w:lang w:val="es-US"/>
        </w:rPr>
      </w:pPr>
    </w:p>
    <w:p w14:paraId="034C97AC" w14:textId="78CE6BF7" w:rsidR="001113EF" w:rsidRPr="001113EF" w:rsidRDefault="001113EF" w:rsidP="001113EF">
      <w:pPr>
        <w:pStyle w:val="BodyText"/>
        <w:rPr>
          <w:sz w:val="22"/>
          <w:szCs w:val="22"/>
          <w:lang w:val="es-US"/>
        </w:rPr>
      </w:pPr>
      <w:r w:rsidRPr="001113EF">
        <w:rPr>
          <w:sz w:val="22"/>
          <w:szCs w:val="22"/>
          <w:lang w:val="es-US"/>
        </w:rPr>
        <w:t xml:space="preserve">Esta solicitud es para una enmienda importante a la instalación de tratamiento de aguas residuales que aumentará la descarga actual de 0,6 millones de galones por día a 1,4 millones de galones por día en 2024 y luego aumentará a 2,6 millones de galones por día en 2026. </w:t>
      </w:r>
    </w:p>
    <w:p w14:paraId="2C63624D" w14:textId="77777777" w:rsidR="001113EF" w:rsidRPr="001113EF" w:rsidRDefault="001113EF" w:rsidP="0051113D">
      <w:pPr>
        <w:pStyle w:val="BodyText"/>
        <w:spacing w:after="0"/>
        <w:rPr>
          <w:sz w:val="22"/>
          <w:szCs w:val="22"/>
          <w:lang w:val="es-US"/>
        </w:rPr>
      </w:pPr>
    </w:p>
    <w:p w14:paraId="481CA959" w14:textId="7BBEDC05" w:rsidR="001113EF" w:rsidRPr="005F0AAD" w:rsidRDefault="001113EF" w:rsidP="001113EF">
      <w:pPr>
        <w:pStyle w:val="BodyText"/>
        <w:rPr>
          <w:sz w:val="22"/>
          <w:szCs w:val="22"/>
          <w:lang w:val="es-US"/>
        </w:rPr>
      </w:pPr>
      <w:r w:rsidRPr="001113EF">
        <w:rPr>
          <w:sz w:val="22"/>
          <w:szCs w:val="22"/>
          <w:lang w:val="es-US"/>
        </w:rPr>
        <w:t xml:space="preserve">Se espera que las descargas de la instalación contengan demanda bioquímica de oxígeno carbonosa de cinco días (CBOD5), sólidos suspendidos totales, nitrógeno amoníaco y E. </w:t>
      </w:r>
      <w:proofErr w:type="spellStart"/>
      <w:r w:rsidRPr="001113EF">
        <w:rPr>
          <w:sz w:val="22"/>
          <w:szCs w:val="22"/>
          <w:lang w:val="es-US"/>
        </w:rPr>
        <w:t>Coli</w:t>
      </w:r>
      <w:proofErr w:type="spellEnd"/>
      <w:r w:rsidRPr="001113EF">
        <w:rPr>
          <w:sz w:val="22"/>
          <w:szCs w:val="22"/>
          <w:lang w:val="es-US"/>
        </w:rPr>
        <w:t>. Se incluyen contaminantes adicionales en el Informe Técnico Doméstico 1.0 Sección 7. Análisis de Contaminantes de Efluentes Tratados y Hoja de Trabajo 4 del Informe Técnico Doméstico en el paquete de solicitud. Aguas residuales domésticas es tratado por una planta de proceso de lodos activados y las unidades de tratamiento incluyen cribado fino, sistema de granulado vórtice, reactores secuenciales por lotes y desinfección ultravioleta.</w:t>
      </w:r>
    </w:p>
    <w:sectPr w:rsidR="001113EF"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958903">
    <w:abstractNumId w:val="9"/>
  </w:num>
  <w:num w:numId="2" w16cid:durableId="1674452676">
    <w:abstractNumId w:val="8"/>
  </w:num>
  <w:num w:numId="3" w16cid:durableId="1191452263">
    <w:abstractNumId w:val="7"/>
  </w:num>
  <w:num w:numId="4" w16cid:durableId="854878395">
    <w:abstractNumId w:val="6"/>
  </w:num>
  <w:num w:numId="5" w16cid:durableId="473332783">
    <w:abstractNumId w:val="5"/>
  </w:num>
  <w:num w:numId="6" w16cid:durableId="1579514015">
    <w:abstractNumId w:val="4"/>
  </w:num>
  <w:num w:numId="7" w16cid:durableId="686949066">
    <w:abstractNumId w:val="3"/>
  </w:num>
  <w:num w:numId="8" w16cid:durableId="497812969">
    <w:abstractNumId w:val="2"/>
  </w:num>
  <w:num w:numId="9" w16cid:durableId="1355569146">
    <w:abstractNumId w:val="1"/>
  </w:num>
  <w:num w:numId="10" w16cid:durableId="1191140403">
    <w:abstractNumId w:val="0"/>
  </w:num>
  <w:num w:numId="11" w16cid:durableId="103043725">
    <w:abstractNumId w:val="12"/>
  </w:num>
  <w:num w:numId="12" w16cid:durableId="120807570">
    <w:abstractNumId w:val="11"/>
  </w:num>
  <w:num w:numId="13" w16cid:durableId="513541303">
    <w:abstractNumId w:val="10"/>
  </w:num>
  <w:num w:numId="14" w16cid:durableId="230385142">
    <w:abstractNumId w:val="9"/>
  </w:num>
  <w:num w:numId="15" w16cid:durableId="675305748">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trackRevisions/>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26BDB"/>
    <w:rsid w:val="00051B7F"/>
    <w:rsid w:val="000857A3"/>
    <w:rsid w:val="000B0DA2"/>
    <w:rsid w:val="001113EF"/>
    <w:rsid w:val="001135B1"/>
    <w:rsid w:val="00116413"/>
    <w:rsid w:val="00164CE2"/>
    <w:rsid w:val="00174280"/>
    <w:rsid w:val="0017492A"/>
    <w:rsid w:val="001918A9"/>
    <w:rsid w:val="001D23A4"/>
    <w:rsid w:val="00244152"/>
    <w:rsid w:val="00246B61"/>
    <w:rsid w:val="00261265"/>
    <w:rsid w:val="00267310"/>
    <w:rsid w:val="002677C4"/>
    <w:rsid w:val="00297D38"/>
    <w:rsid w:val="002C68F3"/>
    <w:rsid w:val="002D0D04"/>
    <w:rsid w:val="002D6F37"/>
    <w:rsid w:val="00315557"/>
    <w:rsid w:val="0033080A"/>
    <w:rsid w:val="00351FD0"/>
    <w:rsid w:val="003534C7"/>
    <w:rsid w:val="00371774"/>
    <w:rsid w:val="00393C75"/>
    <w:rsid w:val="003B41DF"/>
    <w:rsid w:val="003D09EC"/>
    <w:rsid w:val="003D6597"/>
    <w:rsid w:val="003D7D1F"/>
    <w:rsid w:val="003E737A"/>
    <w:rsid w:val="003F32C8"/>
    <w:rsid w:val="003F5ABB"/>
    <w:rsid w:val="00417619"/>
    <w:rsid w:val="0046089F"/>
    <w:rsid w:val="00465EA3"/>
    <w:rsid w:val="004A726B"/>
    <w:rsid w:val="004D2CA6"/>
    <w:rsid w:val="0051113D"/>
    <w:rsid w:val="00514DB7"/>
    <w:rsid w:val="00540447"/>
    <w:rsid w:val="00543B25"/>
    <w:rsid w:val="005464F5"/>
    <w:rsid w:val="00550A48"/>
    <w:rsid w:val="0055212A"/>
    <w:rsid w:val="005B74B6"/>
    <w:rsid w:val="005F0AAD"/>
    <w:rsid w:val="005F337F"/>
    <w:rsid w:val="005F6686"/>
    <w:rsid w:val="00602FFB"/>
    <w:rsid w:val="006514EA"/>
    <w:rsid w:val="0065525B"/>
    <w:rsid w:val="00666D7E"/>
    <w:rsid w:val="00671530"/>
    <w:rsid w:val="006730D8"/>
    <w:rsid w:val="006955C6"/>
    <w:rsid w:val="006B7D8B"/>
    <w:rsid w:val="006F4A12"/>
    <w:rsid w:val="0072249E"/>
    <w:rsid w:val="00727F1C"/>
    <w:rsid w:val="00732647"/>
    <w:rsid w:val="00746472"/>
    <w:rsid w:val="0075745D"/>
    <w:rsid w:val="00766FC3"/>
    <w:rsid w:val="007F1D92"/>
    <w:rsid w:val="00825C4A"/>
    <w:rsid w:val="0085033F"/>
    <w:rsid w:val="008755F2"/>
    <w:rsid w:val="008E33DD"/>
    <w:rsid w:val="008E6CA0"/>
    <w:rsid w:val="008F4441"/>
    <w:rsid w:val="0094541B"/>
    <w:rsid w:val="0097286B"/>
    <w:rsid w:val="00996B99"/>
    <w:rsid w:val="00A03680"/>
    <w:rsid w:val="00A2193F"/>
    <w:rsid w:val="00A75BA9"/>
    <w:rsid w:val="00AB074C"/>
    <w:rsid w:val="00AE0763"/>
    <w:rsid w:val="00B3681B"/>
    <w:rsid w:val="00B4403F"/>
    <w:rsid w:val="00B868F1"/>
    <w:rsid w:val="00BD5CD3"/>
    <w:rsid w:val="00BE39E1"/>
    <w:rsid w:val="00BF000E"/>
    <w:rsid w:val="00C45797"/>
    <w:rsid w:val="00C57E6B"/>
    <w:rsid w:val="00C648B3"/>
    <w:rsid w:val="00C95864"/>
    <w:rsid w:val="00CC59A8"/>
    <w:rsid w:val="00CC6108"/>
    <w:rsid w:val="00CF4CB6"/>
    <w:rsid w:val="00D21C34"/>
    <w:rsid w:val="00D44331"/>
    <w:rsid w:val="00D53F25"/>
    <w:rsid w:val="00D642CF"/>
    <w:rsid w:val="00D9218C"/>
    <w:rsid w:val="00DB72FD"/>
    <w:rsid w:val="00DB788B"/>
    <w:rsid w:val="00DC278A"/>
    <w:rsid w:val="00DE31BA"/>
    <w:rsid w:val="00DE7C8C"/>
    <w:rsid w:val="00E14844"/>
    <w:rsid w:val="00E52C9A"/>
    <w:rsid w:val="00E93DEF"/>
    <w:rsid w:val="00EA1F7C"/>
    <w:rsid w:val="00ED0A53"/>
    <w:rsid w:val="00EF6A56"/>
    <w:rsid w:val="00F013BA"/>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 w:type="paragraph" w:styleId="Revision">
    <w:name w:val="Revision"/>
    <w:hidden/>
    <w:uiPriority w:val="99"/>
    <w:semiHidden/>
    <w:rsid w:val="00D21C34"/>
    <w:pPr>
      <w:spacing w:before="0" w:after="0"/>
    </w:pPr>
    <w:rPr>
      <w:rFonts w:ascii="Lucida Bright" w:hAnsi="Lucida Bright"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415862674">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 w:id="167569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Ryan Fortino</cp:lastModifiedBy>
  <cp:revision>9</cp:revision>
  <dcterms:created xsi:type="dcterms:W3CDTF">2022-05-24T15:05:00Z</dcterms:created>
  <dcterms:modified xsi:type="dcterms:W3CDTF">2022-05-24T21:53:00Z</dcterms:modified>
  <cp:category/>
</cp:coreProperties>
</file>