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5FD03E98"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509B4B18"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3356FB">
        <w:rPr>
          <w:rFonts w:asciiTheme="minorHAnsi" w:hAnsiTheme="minorHAnsi"/>
          <w:b/>
          <w:sz w:val="22"/>
        </w:rPr>
        <w:t>10503002</w:t>
      </w:r>
    </w:p>
    <w:p w14:paraId="50B5AEEB" w14:textId="77777777" w:rsidR="008B108E" w:rsidRPr="006F7D34" w:rsidRDefault="008B108E">
      <w:pPr>
        <w:widowControl w:val="0"/>
        <w:rPr>
          <w:rFonts w:asciiTheme="minorHAnsi" w:hAnsiTheme="minorHAnsi"/>
          <w:sz w:val="22"/>
        </w:rPr>
      </w:pPr>
    </w:p>
    <w:p w14:paraId="65043EAB" w14:textId="0DD31FA7" w:rsidR="00A92CC7" w:rsidRDefault="00A92CC7" w:rsidP="00A92CC7">
      <w:pPr>
        <w:widowControl w:val="0"/>
        <w:rPr>
          <w:rFonts w:ascii="Georgia" w:hAnsi="Georgia"/>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7E1A81" w:rsidRPr="007E1A81">
        <w:rPr>
          <w:rFonts w:asciiTheme="minorHAnsi" w:hAnsiTheme="minorHAnsi"/>
          <w:bCs/>
          <w:sz w:val="22"/>
          <w:szCs w:val="22"/>
        </w:rPr>
        <w:t>City of Edinburg, 415 West University Drive, Edinburg, Texas 785</w:t>
      </w:r>
      <w:r w:rsidR="00B30C87">
        <w:rPr>
          <w:rFonts w:asciiTheme="minorHAnsi" w:hAnsiTheme="minorHAnsi"/>
          <w:bCs/>
          <w:sz w:val="22"/>
          <w:szCs w:val="22"/>
        </w:rPr>
        <w:t>39</w:t>
      </w:r>
      <w:r w:rsidR="009B6E3F" w:rsidRPr="007E1A81">
        <w:rPr>
          <w:rFonts w:asciiTheme="minorHAnsi" w:hAnsiTheme="minorHAnsi"/>
          <w:sz w:val="22"/>
          <w:szCs w:val="22"/>
        </w:rPr>
        <w:t xml:space="preserve">, </w:t>
      </w:r>
      <w:r w:rsidR="009B6E3F" w:rsidRPr="00CC1E94">
        <w:rPr>
          <w:rFonts w:asciiTheme="minorHAnsi" w:hAnsiTheme="minorHAnsi"/>
          <w:sz w:val="22"/>
          <w:szCs w:val="22"/>
        </w:rPr>
        <w:t>has applied to the Texas Commission on Environmental Quality (TCEQ</w:t>
      </w:r>
      <w:r w:rsidR="009B6E3F" w:rsidRPr="00386F24">
        <w:rPr>
          <w:rFonts w:asciiTheme="minorHAnsi" w:hAnsiTheme="minorHAnsi"/>
          <w:sz w:val="22"/>
          <w:szCs w:val="22"/>
        </w:rPr>
        <w:t>) to amend</w:t>
      </w:r>
      <w:r w:rsidR="009B6E3F" w:rsidRPr="00CC1E94">
        <w:rPr>
          <w:rFonts w:asciiTheme="minorHAnsi" w:hAnsiTheme="minorHAnsi"/>
          <w:sz w:val="22"/>
          <w:szCs w:val="22"/>
        </w:rPr>
        <w:t xml:space="preserve"> Texas Pollutant Discharge Elimination System (TPDES) Permit No. </w:t>
      </w:r>
      <w:r w:rsidR="00386F24">
        <w:rPr>
          <w:rFonts w:asciiTheme="minorHAnsi" w:hAnsiTheme="minorHAnsi"/>
          <w:sz w:val="22"/>
          <w:szCs w:val="22"/>
        </w:rPr>
        <w:t>WQ00</w:t>
      </w:r>
      <w:r w:rsidR="007E1A81">
        <w:rPr>
          <w:rFonts w:asciiTheme="minorHAnsi" w:hAnsiTheme="minorHAnsi"/>
          <w:sz w:val="22"/>
          <w:szCs w:val="22"/>
        </w:rPr>
        <w:t>10503002</w:t>
      </w:r>
      <w:r w:rsidR="009B6E3F" w:rsidRPr="00CC1E94">
        <w:rPr>
          <w:rFonts w:asciiTheme="minorHAnsi" w:hAnsiTheme="minorHAnsi"/>
          <w:sz w:val="22"/>
          <w:szCs w:val="22"/>
        </w:rPr>
        <w:t xml:space="preserve"> (EPA I.D. No. </w:t>
      </w:r>
      <w:r w:rsidR="00386F24">
        <w:rPr>
          <w:rFonts w:asciiTheme="minorHAnsi" w:hAnsiTheme="minorHAnsi"/>
          <w:sz w:val="22"/>
          <w:szCs w:val="22"/>
        </w:rPr>
        <w:t>TX</w:t>
      </w:r>
      <w:r w:rsidR="007E1A81" w:rsidRPr="007E1A81">
        <w:rPr>
          <w:rFonts w:asciiTheme="minorHAnsi" w:hAnsiTheme="minorHAnsi"/>
          <w:sz w:val="22"/>
          <w:szCs w:val="22"/>
        </w:rPr>
        <w:t>0024112</w:t>
      </w:r>
      <w:r w:rsidR="009B6E3F" w:rsidRPr="00CC1E94">
        <w:rPr>
          <w:rFonts w:asciiTheme="minorHAnsi" w:hAnsiTheme="minorHAnsi"/>
          <w:sz w:val="22"/>
          <w:szCs w:val="22"/>
        </w:rPr>
        <w:t>) to authorize</w:t>
      </w:r>
      <w:r w:rsidR="009B5885" w:rsidRPr="009B5885">
        <w:rPr>
          <w:rFonts w:asciiTheme="minorHAnsi" w:hAnsiTheme="minorHAnsi"/>
          <w:color w:val="FF0000"/>
          <w:sz w:val="22"/>
          <w:szCs w:val="22"/>
        </w:rPr>
        <w:t xml:space="preserve"> </w:t>
      </w:r>
      <w:r w:rsidR="009B5885" w:rsidRPr="00416FC4">
        <w:rPr>
          <w:rFonts w:asciiTheme="minorHAnsi" w:hAnsiTheme="minorHAnsi"/>
          <w:sz w:val="22"/>
          <w:szCs w:val="22"/>
        </w:rPr>
        <w:t>an increase in the dis</w:t>
      </w:r>
      <w:r w:rsidR="00CF3664" w:rsidRPr="00416FC4">
        <w:rPr>
          <w:rFonts w:asciiTheme="minorHAnsi" w:hAnsiTheme="minorHAnsi"/>
          <w:sz w:val="22"/>
          <w:szCs w:val="22"/>
        </w:rPr>
        <w:t>charge</w:t>
      </w:r>
      <w:r w:rsidR="009B5885" w:rsidRPr="00416FC4">
        <w:rPr>
          <w:rFonts w:asciiTheme="minorHAnsi" w:hAnsiTheme="minorHAnsi"/>
          <w:sz w:val="22"/>
          <w:szCs w:val="22"/>
        </w:rPr>
        <w:t xml:space="preserve"> of treated wastewater to a volume not to exceed a</w:t>
      </w:r>
      <w:r w:rsidR="00C45F1B">
        <w:rPr>
          <w:rFonts w:asciiTheme="minorHAnsi" w:hAnsiTheme="minorHAnsi"/>
          <w:sz w:val="22"/>
          <w:szCs w:val="22"/>
        </w:rPr>
        <w:t xml:space="preserve">n annual </w:t>
      </w:r>
      <w:r w:rsidR="009B5885" w:rsidRPr="00416FC4">
        <w:rPr>
          <w:rFonts w:asciiTheme="minorHAnsi" w:hAnsiTheme="minorHAnsi"/>
          <w:sz w:val="22"/>
          <w:szCs w:val="22"/>
        </w:rPr>
        <w:t xml:space="preserve">average flow of </w:t>
      </w:r>
      <w:r w:rsidR="007E1A81" w:rsidRPr="00416FC4">
        <w:rPr>
          <w:rFonts w:asciiTheme="minorHAnsi" w:hAnsiTheme="minorHAnsi"/>
          <w:sz w:val="22"/>
          <w:szCs w:val="22"/>
        </w:rPr>
        <w:t>13,500,000</w:t>
      </w:r>
      <w:r w:rsidR="009B5885" w:rsidRPr="00416FC4">
        <w:rPr>
          <w:rFonts w:asciiTheme="minorHAnsi" w:hAnsiTheme="minorHAnsi"/>
          <w:sz w:val="22"/>
          <w:szCs w:val="22"/>
        </w:rPr>
        <w:t xml:space="preserve"> gallons per day</w:t>
      </w:r>
      <w:r w:rsidR="00386F24" w:rsidRPr="00416FC4">
        <w:rPr>
          <w:rFonts w:asciiTheme="minorHAnsi" w:hAnsiTheme="minorHAnsi"/>
          <w:sz w:val="22"/>
          <w:szCs w:val="22"/>
        </w:rPr>
        <w:t>.</w:t>
      </w:r>
      <w:r w:rsidR="009B6E3F" w:rsidRPr="00416FC4">
        <w:rPr>
          <w:rFonts w:asciiTheme="minorHAnsi" w:hAnsiTheme="minorHAnsi"/>
          <w:sz w:val="22"/>
          <w:szCs w:val="22"/>
        </w:rPr>
        <w:t xml:space="preserve"> The domestic wastewater treatment</w:t>
      </w:r>
      <w:r w:rsidR="00386F24" w:rsidRPr="00416FC4">
        <w:rPr>
          <w:rFonts w:asciiTheme="minorHAnsi" w:hAnsiTheme="minorHAnsi"/>
          <w:sz w:val="22"/>
          <w:szCs w:val="22"/>
        </w:rPr>
        <w:t xml:space="preserve"> </w:t>
      </w:r>
      <w:r w:rsidR="009B6E3F" w:rsidRPr="00416FC4">
        <w:rPr>
          <w:rFonts w:asciiTheme="minorHAnsi" w:hAnsiTheme="minorHAnsi"/>
          <w:sz w:val="22"/>
          <w:szCs w:val="22"/>
        </w:rPr>
        <w:t xml:space="preserve">facility is located </w:t>
      </w:r>
      <w:r w:rsidR="00386F24" w:rsidRPr="00416FC4">
        <w:rPr>
          <w:rFonts w:asciiTheme="minorHAnsi" w:hAnsiTheme="minorHAnsi"/>
          <w:sz w:val="22"/>
          <w:szCs w:val="22"/>
        </w:rPr>
        <w:t xml:space="preserve">at </w:t>
      </w:r>
      <w:r w:rsidR="007E1A81" w:rsidRPr="00416FC4">
        <w:rPr>
          <w:rFonts w:asciiTheme="minorHAnsi" w:hAnsiTheme="minorHAnsi"/>
          <w:sz w:val="22"/>
          <w:szCs w:val="22"/>
        </w:rPr>
        <w:t xml:space="preserve">202 North M </w:t>
      </w:r>
      <w:r w:rsidR="00F108AC">
        <w:rPr>
          <w:rFonts w:asciiTheme="minorHAnsi" w:hAnsiTheme="minorHAnsi"/>
          <w:sz w:val="22"/>
          <w:szCs w:val="22"/>
        </w:rPr>
        <w:t>Road</w:t>
      </w:r>
      <w:r w:rsidR="00386F24" w:rsidRPr="00416FC4">
        <w:rPr>
          <w:rFonts w:asciiTheme="minorHAnsi" w:hAnsiTheme="minorHAnsi"/>
          <w:sz w:val="22"/>
          <w:szCs w:val="22"/>
        </w:rPr>
        <w:t xml:space="preserve">, </w:t>
      </w:r>
      <w:r w:rsidR="009B6E3F" w:rsidRPr="00416FC4">
        <w:rPr>
          <w:rFonts w:asciiTheme="minorHAnsi" w:hAnsiTheme="minorHAnsi"/>
          <w:sz w:val="22"/>
          <w:szCs w:val="22"/>
        </w:rPr>
        <w:t xml:space="preserve">in </w:t>
      </w:r>
      <w:proofErr w:type="spellStart"/>
      <w:r w:rsidR="007E1A81" w:rsidRPr="00416FC4">
        <w:rPr>
          <w:rFonts w:asciiTheme="minorHAnsi" w:hAnsiTheme="minorHAnsi"/>
          <w:sz w:val="22"/>
          <w:szCs w:val="22"/>
        </w:rPr>
        <w:t>Hildalgo</w:t>
      </w:r>
      <w:proofErr w:type="spellEnd"/>
      <w:r w:rsidR="007E1A81" w:rsidRPr="00416FC4">
        <w:rPr>
          <w:rFonts w:asciiTheme="minorHAnsi" w:hAnsiTheme="minorHAnsi"/>
          <w:sz w:val="22"/>
          <w:szCs w:val="22"/>
        </w:rPr>
        <w:t xml:space="preserve"> </w:t>
      </w:r>
      <w:r w:rsidR="009B6E3F" w:rsidRPr="00416FC4">
        <w:rPr>
          <w:rFonts w:asciiTheme="minorHAnsi" w:hAnsiTheme="minorHAnsi"/>
          <w:sz w:val="22"/>
          <w:szCs w:val="22"/>
        </w:rPr>
        <w:t xml:space="preserve">County, Texas </w:t>
      </w:r>
      <w:r w:rsidR="007E1A81" w:rsidRPr="00416FC4">
        <w:rPr>
          <w:rFonts w:asciiTheme="minorHAnsi" w:hAnsiTheme="minorHAnsi"/>
          <w:sz w:val="22"/>
          <w:szCs w:val="22"/>
        </w:rPr>
        <w:t>78542</w:t>
      </w:r>
      <w:r w:rsidR="00386F24" w:rsidRPr="00416FC4">
        <w:rPr>
          <w:rFonts w:asciiTheme="minorHAnsi" w:hAnsiTheme="minorHAnsi"/>
          <w:sz w:val="22"/>
          <w:szCs w:val="22"/>
        </w:rPr>
        <w:t xml:space="preserve">. </w:t>
      </w:r>
      <w:r w:rsidR="009B6E3F" w:rsidRPr="00416FC4">
        <w:rPr>
          <w:rFonts w:asciiTheme="minorHAnsi" w:hAnsiTheme="minorHAnsi"/>
          <w:sz w:val="22"/>
          <w:szCs w:val="22"/>
        </w:rPr>
        <w:t xml:space="preserve">The discharge </w:t>
      </w:r>
      <w:r w:rsidR="009B6E3F" w:rsidRPr="00CC1E94">
        <w:rPr>
          <w:rFonts w:asciiTheme="minorHAnsi" w:hAnsiTheme="minorHAnsi"/>
          <w:sz w:val="22"/>
          <w:szCs w:val="22"/>
        </w:rPr>
        <w:t xml:space="preserve">route is from the plant site </w:t>
      </w:r>
      <w:r w:rsidR="003356FB" w:rsidRPr="003356FB">
        <w:rPr>
          <w:rFonts w:asciiTheme="minorHAnsi" w:hAnsiTheme="minorHAnsi"/>
          <w:sz w:val="22"/>
          <w:szCs w:val="22"/>
        </w:rPr>
        <w:t>via pipe to an unnamed Hidalgo County Drainage Ditch (HCDD)</w:t>
      </w:r>
      <w:r w:rsidR="00F108AC">
        <w:rPr>
          <w:rFonts w:asciiTheme="minorHAnsi" w:hAnsiTheme="minorHAnsi"/>
          <w:sz w:val="22"/>
          <w:szCs w:val="22"/>
        </w:rPr>
        <w:t>,</w:t>
      </w:r>
      <w:r w:rsidR="003356FB" w:rsidRPr="003356FB">
        <w:rPr>
          <w:rFonts w:asciiTheme="minorHAnsi" w:hAnsiTheme="minorHAnsi"/>
          <w:sz w:val="22"/>
          <w:szCs w:val="22"/>
        </w:rPr>
        <w:t xml:space="preserve"> thence to HCDD No. 1 Monte Christo</w:t>
      </w:r>
      <w:r w:rsidR="00F108AC">
        <w:rPr>
          <w:rFonts w:asciiTheme="minorHAnsi" w:hAnsiTheme="minorHAnsi"/>
          <w:sz w:val="22"/>
          <w:szCs w:val="22"/>
        </w:rPr>
        <w:t>,</w:t>
      </w:r>
      <w:r w:rsidR="003356FB" w:rsidRPr="003356FB">
        <w:rPr>
          <w:rFonts w:asciiTheme="minorHAnsi" w:hAnsiTheme="minorHAnsi"/>
          <w:sz w:val="22"/>
          <w:szCs w:val="22"/>
        </w:rPr>
        <w:t xml:space="preserve"> thence to North Main Drain</w:t>
      </w:r>
      <w:r w:rsidR="00F108AC">
        <w:rPr>
          <w:rFonts w:asciiTheme="minorHAnsi" w:hAnsiTheme="minorHAnsi"/>
          <w:sz w:val="22"/>
          <w:szCs w:val="22"/>
        </w:rPr>
        <w:t>,</w:t>
      </w:r>
      <w:r w:rsidR="000B0050">
        <w:rPr>
          <w:rFonts w:asciiTheme="minorHAnsi" w:hAnsiTheme="minorHAnsi"/>
          <w:sz w:val="22"/>
          <w:szCs w:val="22"/>
        </w:rPr>
        <w:t xml:space="preserve"> HCDD No. 1 Main Floodwater Channel (Main Drain)</w:t>
      </w:r>
      <w:r w:rsidR="00F108AC">
        <w:rPr>
          <w:rFonts w:asciiTheme="minorHAnsi" w:hAnsiTheme="minorHAnsi"/>
          <w:sz w:val="22"/>
          <w:szCs w:val="22"/>
        </w:rPr>
        <w:t>,</w:t>
      </w:r>
      <w:r w:rsidR="000B0050">
        <w:rPr>
          <w:rFonts w:asciiTheme="minorHAnsi" w:hAnsiTheme="minorHAnsi"/>
          <w:sz w:val="22"/>
          <w:szCs w:val="22"/>
        </w:rPr>
        <w:t xml:space="preserve"> thence to Laguna Madre</w:t>
      </w:r>
      <w:r w:rsidR="003356FB" w:rsidRPr="003356FB">
        <w:rPr>
          <w:rFonts w:asciiTheme="minorHAnsi" w:hAnsiTheme="minorHAnsi"/>
          <w:sz w:val="22"/>
          <w:szCs w:val="22"/>
        </w:rPr>
        <w:t xml:space="preserve"> (North Route)</w:t>
      </w:r>
      <w:r w:rsidR="00F108AC">
        <w:rPr>
          <w:rFonts w:asciiTheme="minorHAnsi" w:hAnsiTheme="minorHAnsi"/>
          <w:sz w:val="22"/>
          <w:szCs w:val="22"/>
        </w:rPr>
        <w:t>;</w:t>
      </w:r>
      <w:r w:rsidR="0078618F">
        <w:rPr>
          <w:rFonts w:asciiTheme="minorHAnsi" w:hAnsiTheme="minorHAnsi"/>
          <w:sz w:val="22"/>
          <w:szCs w:val="22"/>
        </w:rPr>
        <w:t xml:space="preserve"> or </w:t>
      </w:r>
      <w:r w:rsidR="00BC7C89">
        <w:rPr>
          <w:rFonts w:asciiTheme="minorHAnsi" w:hAnsiTheme="minorHAnsi"/>
          <w:sz w:val="22"/>
          <w:szCs w:val="22"/>
        </w:rPr>
        <w:t>via</w:t>
      </w:r>
      <w:r w:rsidR="00F108AC">
        <w:rPr>
          <w:rFonts w:asciiTheme="minorHAnsi" w:hAnsiTheme="minorHAnsi"/>
          <w:sz w:val="22"/>
          <w:szCs w:val="22"/>
        </w:rPr>
        <w:t xml:space="preserve"> </w:t>
      </w:r>
      <w:r w:rsidR="003356FB" w:rsidRPr="003356FB">
        <w:rPr>
          <w:rFonts w:asciiTheme="minorHAnsi" w:hAnsiTheme="minorHAnsi"/>
          <w:sz w:val="22"/>
          <w:szCs w:val="22"/>
        </w:rPr>
        <w:t>pipe to Curry Main Drainage Ditch</w:t>
      </w:r>
      <w:r w:rsidR="00F108AC">
        <w:rPr>
          <w:rFonts w:asciiTheme="minorHAnsi" w:hAnsiTheme="minorHAnsi"/>
          <w:sz w:val="22"/>
          <w:szCs w:val="22"/>
        </w:rPr>
        <w:t>,</w:t>
      </w:r>
      <w:r w:rsidR="003356FB" w:rsidRPr="003356FB">
        <w:rPr>
          <w:rFonts w:asciiTheme="minorHAnsi" w:hAnsiTheme="minorHAnsi"/>
          <w:sz w:val="22"/>
          <w:szCs w:val="22"/>
        </w:rPr>
        <w:t xml:space="preserve"> thence to HC</w:t>
      </w:r>
      <w:r w:rsidR="00A41089">
        <w:rPr>
          <w:rFonts w:asciiTheme="minorHAnsi" w:hAnsiTheme="minorHAnsi"/>
          <w:sz w:val="22"/>
          <w:szCs w:val="22"/>
        </w:rPr>
        <w:t>D</w:t>
      </w:r>
      <w:r w:rsidR="003356FB" w:rsidRPr="003356FB">
        <w:rPr>
          <w:rFonts w:asciiTheme="minorHAnsi" w:hAnsiTheme="minorHAnsi"/>
          <w:sz w:val="22"/>
          <w:szCs w:val="22"/>
        </w:rPr>
        <w:t>D No. 1 South Main Drain</w:t>
      </w:r>
      <w:r w:rsidR="00F108AC">
        <w:rPr>
          <w:rFonts w:asciiTheme="minorHAnsi" w:hAnsiTheme="minorHAnsi"/>
          <w:sz w:val="22"/>
          <w:szCs w:val="22"/>
        </w:rPr>
        <w:t>,</w:t>
      </w:r>
      <w:r w:rsidR="003356FB" w:rsidRPr="003356FB">
        <w:rPr>
          <w:rFonts w:asciiTheme="minorHAnsi" w:hAnsiTheme="minorHAnsi"/>
          <w:sz w:val="22"/>
          <w:szCs w:val="22"/>
        </w:rPr>
        <w:t xml:space="preserve"> thence</w:t>
      </w:r>
      <w:r w:rsidR="000B0050">
        <w:rPr>
          <w:rFonts w:asciiTheme="minorHAnsi" w:hAnsiTheme="minorHAnsi"/>
          <w:sz w:val="22"/>
          <w:szCs w:val="22"/>
        </w:rPr>
        <w:t xml:space="preserve"> to</w:t>
      </w:r>
      <w:r w:rsidR="003356FB" w:rsidRPr="003356FB">
        <w:rPr>
          <w:rFonts w:asciiTheme="minorHAnsi" w:hAnsiTheme="minorHAnsi"/>
          <w:sz w:val="22"/>
          <w:szCs w:val="22"/>
        </w:rPr>
        <w:t xml:space="preserve"> HCDD No. 1 Main Floodwater Channel (Main Drain)</w:t>
      </w:r>
      <w:r w:rsidR="00F108AC">
        <w:rPr>
          <w:rFonts w:asciiTheme="minorHAnsi" w:hAnsiTheme="minorHAnsi"/>
          <w:sz w:val="22"/>
          <w:szCs w:val="22"/>
        </w:rPr>
        <w:t>,</w:t>
      </w:r>
      <w:r w:rsidR="003356FB" w:rsidRPr="003356FB">
        <w:rPr>
          <w:rFonts w:asciiTheme="minorHAnsi" w:hAnsiTheme="minorHAnsi"/>
          <w:sz w:val="22"/>
          <w:szCs w:val="22"/>
        </w:rPr>
        <w:t xml:space="preserve"> thence to Laguna Madre</w:t>
      </w:r>
      <w:r w:rsidR="00F108AC">
        <w:rPr>
          <w:rFonts w:asciiTheme="minorHAnsi" w:hAnsiTheme="minorHAnsi"/>
          <w:sz w:val="22"/>
          <w:szCs w:val="22"/>
        </w:rPr>
        <w:t xml:space="preserve"> (South Route)</w:t>
      </w:r>
      <w:r w:rsidR="003356FB" w:rsidRPr="003356FB">
        <w:rPr>
          <w:rFonts w:asciiTheme="minorHAnsi" w:hAnsiTheme="minorHAnsi"/>
          <w:sz w:val="22"/>
          <w:szCs w:val="22"/>
        </w:rPr>
        <w:t>.</w:t>
      </w:r>
      <w:r w:rsidR="009B6E3F" w:rsidRPr="00CC1E94">
        <w:rPr>
          <w:rFonts w:asciiTheme="minorHAnsi" w:hAnsiTheme="minorHAnsi"/>
          <w:sz w:val="22"/>
          <w:szCs w:val="22"/>
        </w:rPr>
        <w:t xml:space="preserve"> TCEQ received this application on </w:t>
      </w:r>
      <w:r w:rsidR="003846CC">
        <w:rPr>
          <w:rFonts w:asciiTheme="minorHAnsi" w:hAnsiTheme="minorHAnsi"/>
          <w:sz w:val="22"/>
          <w:szCs w:val="22"/>
        </w:rPr>
        <w:t>October 31, 2022</w:t>
      </w:r>
      <w:r w:rsidR="009B6E3F" w:rsidRPr="00CC1E94">
        <w:rPr>
          <w:rFonts w:asciiTheme="minorHAnsi" w:hAnsiTheme="minorHAnsi"/>
          <w:sz w:val="22"/>
          <w:szCs w:val="22"/>
        </w:rPr>
        <w:t>.</w:t>
      </w:r>
      <w:r w:rsidR="00386F24">
        <w:rPr>
          <w:rFonts w:asciiTheme="minorHAnsi" w:hAnsiTheme="minorHAnsi"/>
          <w:sz w:val="22"/>
          <w:szCs w:val="22"/>
        </w:rPr>
        <w:t xml:space="preserve"> </w:t>
      </w:r>
      <w:r w:rsidR="009B6E3F" w:rsidRPr="00CC1E94">
        <w:rPr>
          <w:rFonts w:asciiTheme="minorHAnsi" w:hAnsiTheme="minorHAnsi"/>
          <w:sz w:val="22"/>
          <w:szCs w:val="22"/>
        </w:rPr>
        <w:t xml:space="preserve"> The permit application is available for viewing and copying at </w:t>
      </w:r>
      <w:r w:rsidR="003846CC" w:rsidRPr="003846CC">
        <w:rPr>
          <w:rFonts w:asciiTheme="minorHAnsi" w:hAnsiTheme="minorHAnsi"/>
          <w:sz w:val="22"/>
          <w:szCs w:val="22"/>
        </w:rPr>
        <w:t>Edinburg City Hall, City Secretary’s Office, 415 West University Drive, Edinburg, Texas</w:t>
      </w:r>
      <w:r w:rsidR="009B6E3F" w:rsidRPr="00CC1E94">
        <w:rPr>
          <w:rFonts w:asciiTheme="minorHAnsi" w:hAnsiTheme="minorHAnsi"/>
          <w:sz w:val="22"/>
          <w:szCs w:val="22"/>
        </w:rPr>
        <w:t>.</w:t>
      </w:r>
      <w:r w:rsidRPr="003F3C80">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p w14:paraId="52A59004" w14:textId="716E7DB1" w:rsidR="003846CC" w:rsidRDefault="00712D1E" w:rsidP="00A92CC7">
      <w:pPr>
        <w:widowControl w:val="0"/>
        <w:rPr>
          <w:rFonts w:ascii="Georgia" w:hAnsi="Georgia"/>
          <w:sz w:val="22"/>
          <w:szCs w:val="22"/>
        </w:rPr>
      </w:pPr>
      <w:hyperlink r:id="rId6" w:history="1">
        <w:r w:rsidR="003846CC" w:rsidRPr="00474F86">
          <w:rPr>
            <w:rStyle w:val="Hyperlink"/>
            <w:rFonts w:ascii="Georgia" w:hAnsi="Georgia"/>
            <w:sz w:val="22"/>
            <w:szCs w:val="22"/>
          </w:rPr>
          <w:t>https://gisweb.tceq.texas.gov/LocationMapper/?marker=-98.135,26.31&amp;level=18</w:t>
        </w:r>
      </w:hyperlink>
    </w:p>
    <w:p w14:paraId="4A404A0A" w14:textId="77777777" w:rsidR="003846CC" w:rsidRPr="00652E32" w:rsidRDefault="003846CC" w:rsidP="00A92CC7">
      <w:pPr>
        <w:widowControl w:val="0"/>
        <w:rPr>
          <w:rFonts w:ascii="Georgia" w:hAnsi="Georgia"/>
          <w:sz w:val="22"/>
          <w:szCs w:val="22"/>
        </w:rPr>
      </w:pPr>
    </w:p>
    <w:p w14:paraId="74AA2DFF" w14:textId="77777777" w:rsidR="003846CC" w:rsidRPr="003846CC" w:rsidRDefault="003846CC" w:rsidP="003846CC">
      <w:pPr>
        <w:rPr>
          <w:rFonts w:ascii="Georgia" w:hAnsi="Georgia"/>
          <w:b/>
          <w:bCs/>
          <w:sz w:val="22"/>
          <w:szCs w:val="22"/>
        </w:rPr>
      </w:pPr>
      <w:r w:rsidRPr="003846CC">
        <w:rPr>
          <w:rFonts w:ascii="Georgia" w:hAnsi="Georgia"/>
          <w:b/>
          <w:bCs/>
          <w:sz w:val="22"/>
          <w:szCs w:val="22"/>
        </w:rPr>
        <w:t>ALTERNATIVE LANGUAGE NOTICE.</w:t>
      </w:r>
      <w:r w:rsidRPr="003846CC">
        <w:rPr>
          <w:sz w:val="22"/>
          <w:szCs w:val="22"/>
        </w:rPr>
        <w:t> </w:t>
      </w:r>
      <w:r w:rsidRPr="003846CC">
        <w:rPr>
          <w:rFonts w:ascii="Georgia" w:hAnsi="Georgia"/>
          <w:sz w:val="22"/>
          <w:szCs w:val="22"/>
        </w:rPr>
        <w:t xml:space="preserve">Alternative language notice in Spanish is available at </w:t>
      </w:r>
      <w:hyperlink r:id="rId7" w:history="1">
        <w:r w:rsidRPr="003846CC">
          <w:rPr>
            <w:rStyle w:val="Hyperlink"/>
            <w:rFonts w:ascii="Georgia" w:hAnsi="Georgia"/>
            <w:sz w:val="22"/>
            <w:szCs w:val="22"/>
          </w:rPr>
          <w:t>https://www.tceq.texas.gov/permitting/wastewater/plain-language-summaries-and-public-notices</w:t>
        </w:r>
      </w:hyperlink>
      <w:r w:rsidRPr="003846CC">
        <w:rPr>
          <w:rFonts w:ascii="Georgia" w:hAnsi="Georgia"/>
          <w:sz w:val="22"/>
          <w:szCs w:val="22"/>
        </w:rPr>
        <w:t>.</w:t>
      </w:r>
      <w:r w:rsidRPr="003846CC">
        <w:rPr>
          <w:b/>
          <w:bCs/>
          <w:sz w:val="22"/>
          <w:szCs w:val="22"/>
        </w:rPr>
        <w:t xml:space="preserve"> </w:t>
      </w:r>
      <w:r w:rsidRPr="003846CC">
        <w:rPr>
          <w:rFonts w:ascii="Georgia" w:hAnsi="Georgia"/>
          <w:sz w:val="22"/>
          <w:szCs w:val="22"/>
        </w:rPr>
        <w:t xml:space="preserve">El aviso de </w:t>
      </w:r>
      <w:proofErr w:type="spellStart"/>
      <w:r w:rsidRPr="003846CC">
        <w:rPr>
          <w:rFonts w:ascii="Georgia" w:hAnsi="Georgia"/>
          <w:sz w:val="22"/>
          <w:szCs w:val="22"/>
        </w:rPr>
        <w:t>idioma</w:t>
      </w:r>
      <w:proofErr w:type="spellEnd"/>
      <w:r w:rsidRPr="003846CC">
        <w:rPr>
          <w:rFonts w:ascii="Georgia" w:hAnsi="Georgia"/>
          <w:sz w:val="22"/>
          <w:szCs w:val="22"/>
        </w:rPr>
        <w:t xml:space="preserve"> alternativo </w:t>
      </w:r>
      <w:proofErr w:type="spellStart"/>
      <w:r w:rsidRPr="003846CC">
        <w:rPr>
          <w:rFonts w:ascii="Georgia" w:hAnsi="Georgia"/>
          <w:sz w:val="22"/>
          <w:szCs w:val="22"/>
        </w:rPr>
        <w:t>en</w:t>
      </w:r>
      <w:proofErr w:type="spellEnd"/>
      <w:r w:rsidRPr="003846CC">
        <w:rPr>
          <w:rFonts w:ascii="Georgia" w:hAnsi="Georgia"/>
          <w:sz w:val="22"/>
          <w:szCs w:val="22"/>
        </w:rPr>
        <w:t xml:space="preserve"> </w:t>
      </w:r>
      <w:proofErr w:type="spellStart"/>
      <w:r w:rsidRPr="003846CC">
        <w:rPr>
          <w:rFonts w:ascii="Georgia" w:hAnsi="Georgia"/>
          <w:sz w:val="22"/>
          <w:szCs w:val="22"/>
        </w:rPr>
        <w:t>español</w:t>
      </w:r>
      <w:proofErr w:type="spellEnd"/>
      <w:r w:rsidRPr="003846CC">
        <w:rPr>
          <w:rFonts w:ascii="Georgia" w:hAnsi="Georgia"/>
          <w:sz w:val="22"/>
          <w:szCs w:val="22"/>
        </w:rPr>
        <w:t xml:space="preserve"> </w:t>
      </w:r>
      <w:proofErr w:type="spellStart"/>
      <w:r w:rsidRPr="003846CC">
        <w:rPr>
          <w:rFonts w:ascii="Georgia" w:hAnsi="Georgia"/>
          <w:sz w:val="22"/>
          <w:szCs w:val="22"/>
        </w:rPr>
        <w:t>está</w:t>
      </w:r>
      <w:proofErr w:type="spellEnd"/>
      <w:r w:rsidRPr="003846CC">
        <w:rPr>
          <w:rFonts w:ascii="Georgia" w:hAnsi="Georgia"/>
          <w:sz w:val="22"/>
          <w:szCs w:val="22"/>
        </w:rPr>
        <w:t xml:space="preserve"> disponible </w:t>
      </w:r>
      <w:proofErr w:type="spellStart"/>
      <w:r w:rsidRPr="003846CC">
        <w:rPr>
          <w:rFonts w:ascii="Georgia" w:hAnsi="Georgia"/>
          <w:sz w:val="22"/>
          <w:szCs w:val="22"/>
        </w:rPr>
        <w:t>en</w:t>
      </w:r>
      <w:proofErr w:type="spellEnd"/>
      <w:r w:rsidRPr="003846CC">
        <w:rPr>
          <w:rFonts w:ascii="Georgia" w:hAnsi="Georgia"/>
          <w:sz w:val="22"/>
          <w:szCs w:val="22"/>
        </w:rPr>
        <w:t xml:space="preserve"> </w:t>
      </w:r>
      <w:hyperlink r:id="rId8" w:history="1">
        <w:r w:rsidRPr="003846CC">
          <w:rPr>
            <w:rStyle w:val="Hyperlink"/>
            <w:rFonts w:ascii="Georgia" w:hAnsi="Georgia"/>
            <w:sz w:val="22"/>
            <w:szCs w:val="22"/>
          </w:rPr>
          <w:t>https://www.tceq.texas.gov/permitting/wastewater/plain-language-summaries-and-public-notices</w:t>
        </w:r>
      </w:hyperlink>
      <w:r w:rsidRPr="003846CC">
        <w:rPr>
          <w:rFonts w:ascii="Georgia" w:hAnsi="Georgia"/>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5CCE5EB5" w:rsidR="00A92CC7" w:rsidRPr="00386F24"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3B4438" w:rsidRPr="003B4438">
        <w:rPr>
          <w:rFonts w:asciiTheme="minorHAnsi" w:hAnsiTheme="minorHAnsi"/>
          <w:bCs/>
          <w:sz w:val="22"/>
        </w:rPr>
        <w:t>City of Edinburg</w:t>
      </w:r>
      <w:r w:rsidR="003B4438" w:rsidRPr="003B4438">
        <w:rPr>
          <w:rFonts w:asciiTheme="minorHAnsi" w:hAnsiTheme="minorHAnsi"/>
          <w:sz w:val="22"/>
        </w:rPr>
        <w:t xml:space="preserve"> </w:t>
      </w:r>
      <w:r w:rsidR="009B6E3F" w:rsidRPr="00CC1E94">
        <w:rPr>
          <w:rFonts w:asciiTheme="minorHAnsi" w:hAnsiTheme="minorHAnsi"/>
          <w:sz w:val="22"/>
          <w:szCs w:val="22"/>
        </w:rPr>
        <w:t xml:space="preserve">at the address stated above or by </w:t>
      </w:r>
      <w:r w:rsidR="009B6E3F" w:rsidRPr="006E5831">
        <w:rPr>
          <w:rFonts w:asciiTheme="minorHAnsi" w:hAnsiTheme="minorHAnsi"/>
          <w:sz w:val="22"/>
          <w:szCs w:val="22"/>
        </w:rPr>
        <w:t xml:space="preserve">calling </w:t>
      </w:r>
      <w:r w:rsidR="006E5831" w:rsidRPr="006E5831">
        <w:rPr>
          <w:rFonts w:asciiTheme="minorHAnsi" w:hAnsiTheme="minorHAnsi" w:cs="Arial"/>
          <w:sz w:val="22"/>
          <w:szCs w:val="22"/>
        </w:rPr>
        <w:t xml:space="preserve">Mr. Allen Booe, P.E., </w:t>
      </w:r>
      <w:proofErr w:type="spellStart"/>
      <w:r w:rsidR="006E5831" w:rsidRPr="006E5831">
        <w:rPr>
          <w:rFonts w:asciiTheme="minorHAnsi" w:hAnsiTheme="minorHAnsi" w:cs="Arial"/>
          <w:sz w:val="22"/>
          <w:szCs w:val="22"/>
        </w:rPr>
        <w:t>Melden</w:t>
      </w:r>
      <w:proofErr w:type="spellEnd"/>
      <w:r w:rsidR="006E5831" w:rsidRPr="006E5831">
        <w:rPr>
          <w:rFonts w:asciiTheme="minorHAnsi" w:hAnsiTheme="minorHAnsi" w:cs="Arial"/>
          <w:sz w:val="22"/>
          <w:szCs w:val="22"/>
        </w:rPr>
        <w:t xml:space="preserve"> and Hunt, Inc.</w:t>
      </w:r>
      <w:r w:rsidR="009B6E3F" w:rsidRPr="006E5831">
        <w:rPr>
          <w:rFonts w:asciiTheme="minorHAnsi" w:hAnsiTheme="minorHAnsi"/>
          <w:i/>
          <w:sz w:val="22"/>
          <w:szCs w:val="22"/>
        </w:rPr>
        <w:t xml:space="preserve"> </w:t>
      </w:r>
      <w:r w:rsidR="009B6E3F" w:rsidRPr="006E5831">
        <w:rPr>
          <w:rFonts w:asciiTheme="minorHAnsi" w:hAnsiTheme="minorHAnsi"/>
          <w:sz w:val="22"/>
          <w:szCs w:val="22"/>
        </w:rPr>
        <w:t>at</w:t>
      </w:r>
      <w:r w:rsidR="006E5831" w:rsidRPr="006E5831">
        <w:rPr>
          <w:rFonts w:asciiTheme="minorHAnsi" w:hAnsiTheme="minorHAnsi"/>
          <w:sz w:val="22"/>
          <w:szCs w:val="22"/>
        </w:rPr>
        <w:t xml:space="preserve"> 956-</w:t>
      </w:r>
      <w:r w:rsidR="006E5831">
        <w:rPr>
          <w:rFonts w:asciiTheme="minorHAnsi" w:hAnsiTheme="minorHAnsi"/>
          <w:sz w:val="22"/>
          <w:szCs w:val="22"/>
        </w:rPr>
        <w:t>381-0981</w:t>
      </w:r>
      <w:r w:rsidR="00F108AC">
        <w:rPr>
          <w:rFonts w:asciiTheme="minorHAnsi" w:hAnsiTheme="minorHAnsi"/>
          <w:sz w:val="22"/>
          <w:szCs w:val="22"/>
        </w:rPr>
        <w:t xml:space="preserve"> extension 152</w:t>
      </w:r>
      <w:r w:rsidR="009B6E3F" w:rsidRPr="00386F24">
        <w:rPr>
          <w:rFonts w:asciiTheme="minorHAnsi" w:hAnsiTheme="minorHAnsi"/>
          <w:sz w:val="22"/>
          <w:szCs w:val="22"/>
        </w:rPr>
        <w:t xml:space="preserve">.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64046397"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w:t>
      </w:r>
      <w:r w:rsidR="002E5773">
        <w:rPr>
          <w:rFonts w:asciiTheme="minorHAnsi" w:hAnsiTheme="minorHAnsi"/>
          <w:sz w:val="22"/>
        </w:rPr>
        <w:t xml:space="preserve"> November 29,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94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B0050"/>
    <w:rsid w:val="000D1C80"/>
    <w:rsid w:val="000E31F9"/>
    <w:rsid w:val="000E5D10"/>
    <w:rsid w:val="00172FBB"/>
    <w:rsid w:val="001B4D86"/>
    <w:rsid w:val="001D4FA1"/>
    <w:rsid w:val="00200DA8"/>
    <w:rsid w:val="002E5773"/>
    <w:rsid w:val="003356FB"/>
    <w:rsid w:val="003846CC"/>
    <w:rsid w:val="00386F24"/>
    <w:rsid w:val="003B4438"/>
    <w:rsid w:val="003C2D33"/>
    <w:rsid w:val="003F5920"/>
    <w:rsid w:val="00416FC4"/>
    <w:rsid w:val="00465615"/>
    <w:rsid w:val="00485511"/>
    <w:rsid w:val="004C3D54"/>
    <w:rsid w:val="004C590F"/>
    <w:rsid w:val="004E0E73"/>
    <w:rsid w:val="00517ACC"/>
    <w:rsid w:val="00580096"/>
    <w:rsid w:val="005B1DEE"/>
    <w:rsid w:val="00603CBD"/>
    <w:rsid w:val="00637EE0"/>
    <w:rsid w:val="0069505B"/>
    <w:rsid w:val="006E5831"/>
    <w:rsid w:val="006F7D34"/>
    <w:rsid w:val="00702771"/>
    <w:rsid w:val="00712D1E"/>
    <w:rsid w:val="0078618F"/>
    <w:rsid w:val="007A7573"/>
    <w:rsid w:val="007D47A2"/>
    <w:rsid w:val="007E1A81"/>
    <w:rsid w:val="007E37E3"/>
    <w:rsid w:val="00855797"/>
    <w:rsid w:val="008562E2"/>
    <w:rsid w:val="0086290D"/>
    <w:rsid w:val="0087199C"/>
    <w:rsid w:val="008B108E"/>
    <w:rsid w:val="008B6E63"/>
    <w:rsid w:val="008D0335"/>
    <w:rsid w:val="0093173A"/>
    <w:rsid w:val="009A6654"/>
    <w:rsid w:val="009B5885"/>
    <w:rsid w:val="009B6E3F"/>
    <w:rsid w:val="009D6836"/>
    <w:rsid w:val="00A41089"/>
    <w:rsid w:val="00A47D74"/>
    <w:rsid w:val="00A92CC7"/>
    <w:rsid w:val="00B26ABA"/>
    <w:rsid w:val="00B30C87"/>
    <w:rsid w:val="00B671E3"/>
    <w:rsid w:val="00BA2FC4"/>
    <w:rsid w:val="00BA322D"/>
    <w:rsid w:val="00BB4F98"/>
    <w:rsid w:val="00BC7C89"/>
    <w:rsid w:val="00BE108C"/>
    <w:rsid w:val="00C23BA9"/>
    <w:rsid w:val="00C45F1B"/>
    <w:rsid w:val="00C656EF"/>
    <w:rsid w:val="00C77C96"/>
    <w:rsid w:val="00CC56EE"/>
    <w:rsid w:val="00CF3664"/>
    <w:rsid w:val="00D22F2C"/>
    <w:rsid w:val="00DA3C0A"/>
    <w:rsid w:val="00DD4731"/>
    <w:rsid w:val="00E1474D"/>
    <w:rsid w:val="00F108AC"/>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135,26.3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1115</Words>
  <Characters>6820</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7920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50</cp:revision>
  <cp:lastPrinted>2022-11-29T15:38:00Z</cp:lastPrinted>
  <dcterms:created xsi:type="dcterms:W3CDTF">2011-01-14T17:45:00Z</dcterms:created>
  <dcterms:modified xsi:type="dcterms:W3CDTF">2023-01-27T17:51:00Z</dcterms:modified>
</cp:coreProperties>
</file>