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A3E0F" w14:textId="06AF62DE" w:rsidR="000857A3" w:rsidRDefault="000857A3" w:rsidP="000857A3">
      <w:pPr>
        <w:pStyle w:val="paragraph"/>
        <w:spacing w:before="0" w:beforeAutospacing="0" w:after="0" w:afterAutospacing="0"/>
        <w:textAlignment w:val="baseline"/>
        <w:rPr>
          <w:rStyle w:val="normaltextrun"/>
          <w:rFonts w:ascii="Lucida Bright" w:hAnsi="Lucida Bright"/>
          <w:sz w:val="22"/>
          <w:szCs w:val="22"/>
          <w:lang w:val="e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DFB2CBC" w14:textId="24E4CD7D" w:rsidR="00DC22DC" w:rsidRPr="00DC22DC" w:rsidRDefault="00D862C5" w:rsidP="00DC22DC">
      <w:pPr>
        <w:pStyle w:val="paragraph"/>
        <w:textAlignment w:val="baseline"/>
        <w:rPr>
          <w:rStyle w:val="normaltextrun"/>
          <w:rFonts w:ascii="Lucida Bright" w:hAnsi="Lucida Bright"/>
          <w:sz w:val="22"/>
          <w:szCs w:val="22"/>
          <w:lang w:val="es"/>
        </w:rPr>
      </w:pPr>
      <w:r w:rsidRPr="00D862C5">
        <w:rPr>
          <w:rStyle w:val="normaltextrun"/>
          <w:rFonts w:ascii="Lucida Bright" w:hAnsi="Lucida Bright"/>
          <w:sz w:val="22"/>
          <w:szCs w:val="22"/>
          <w:lang w:val="es"/>
        </w:rPr>
        <w:t xml:space="preserve">City of </w:t>
      </w:r>
      <w:proofErr w:type="spellStart"/>
      <w:r w:rsidRPr="00D862C5">
        <w:rPr>
          <w:rStyle w:val="normaltextrun"/>
          <w:rFonts w:ascii="Lucida Bright" w:hAnsi="Lucida Bright"/>
          <w:sz w:val="22"/>
          <w:szCs w:val="22"/>
          <w:lang w:val="es"/>
        </w:rPr>
        <w:t>Hackberry</w:t>
      </w:r>
      <w:proofErr w:type="spellEnd"/>
      <w:r>
        <w:rPr>
          <w:rStyle w:val="normaltextrun"/>
          <w:rFonts w:ascii="Lucida Bright" w:hAnsi="Lucida Bright"/>
          <w:sz w:val="22"/>
          <w:szCs w:val="22"/>
          <w:lang w:val="es"/>
        </w:rPr>
        <w:t xml:space="preserve"> </w:t>
      </w:r>
      <w:r w:rsidR="00DC22DC">
        <w:rPr>
          <w:rStyle w:val="normaltextrun"/>
          <w:rFonts w:ascii="Lucida Bright" w:hAnsi="Lucida Bright"/>
          <w:sz w:val="22"/>
          <w:szCs w:val="22"/>
          <w:lang w:val="es"/>
        </w:rPr>
        <w:t xml:space="preserve">(CN601574031) opera la </w:t>
      </w:r>
      <w:r w:rsidR="00DC22DC" w:rsidRPr="00DC22DC">
        <w:rPr>
          <w:rStyle w:val="normaltextrun"/>
          <w:rFonts w:ascii="Lucida Bright" w:hAnsi="Lucida Bright"/>
          <w:sz w:val="22"/>
          <w:szCs w:val="22"/>
          <w:lang w:val="es"/>
        </w:rPr>
        <w:t xml:space="preserve">Planta de Tratamiento de Aguas Residuales de </w:t>
      </w:r>
      <w:proofErr w:type="spellStart"/>
      <w:r w:rsidR="00DC22DC" w:rsidRPr="00DC22DC">
        <w:rPr>
          <w:rStyle w:val="normaltextrun"/>
          <w:rFonts w:ascii="Lucida Bright" w:hAnsi="Lucida Bright"/>
          <w:sz w:val="22"/>
          <w:szCs w:val="22"/>
          <w:lang w:val="es"/>
        </w:rPr>
        <w:t>Hackberry</w:t>
      </w:r>
      <w:proofErr w:type="spellEnd"/>
      <w:r w:rsidR="00DC22DC">
        <w:rPr>
          <w:rStyle w:val="normaltextrun"/>
          <w:rFonts w:ascii="Lucida Bright" w:hAnsi="Lucida Bright"/>
          <w:sz w:val="22"/>
          <w:szCs w:val="22"/>
          <w:lang w:val="es"/>
        </w:rPr>
        <w:t xml:space="preserve"> (RN102077054)</w:t>
      </w:r>
      <w:r w:rsidR="00DC22DC" w:rsidRPr="00DC22DC">
        <w:t xml:space="preserve"> </w:t>
      </w:r>
      <w:r w:rsidR="00DC22DC" w:rsidRPr="00DC22DC">
        <w:rPr>
          <w:rStyle w:val="normaltextrun"/>
          <w:rFonts w:ascii="Lucida Bright" w:hAnsi="Lucida Bright"/>
          <w:sz w:val="22"/>
          <w:szCs w:val="22"/>
          <w:lang w:val="es"/>
        </w:rPr>
        <w:t xml:space="preserve">una planta de proceso de lodos activados operando en el modo de mezcla completa. La instalación está ubicada en 119 Maxwell </w:t>
      </w:r>
      <w:proofErr w:type="spellStart"/>
      <w:r w:rsidR="00DC22DC" w:rsidRPr="00DC22DC">
        <w:rPr>
          <w:rStyle w:val="normaltextrun"/>
          <w:rFonts w:ascii="Lucida Bright" w:hAnsi="Lucida Bright"/>
          <w:sz w:val="22"/>
          <w:szCs w:val="22"/>
          <w:lang w:val="es"/>
        </w:rPr>
        <w:t>Rd</w:t>
      </w:r>
      <w:proofErr w:type="spellEnd"/>
      <w:r w:rsidR="00DC22DC" w:rsidRPr="00DC22DC">
        <w:rPr>
          <w:rStyle w:val="normaltextrun"/>
          <w:rFonts w:ascii="Lucida Bright" w:hAnsi="Lucida Bright"/>
          <w:sz w:val="22"/>
          <w:szCs w:val="22"/>
          <w:lang w:val="es"/>
        </w:rPr>
        <w:t xml:space="preserve">, en </w:t>
      </w:r>
      <w:r w:rsidR="00067DF6">
        <w:rPr>
          <w:rStyle w:val="normaltextrun"/>
          <w:rFonts w:ascii="Lucida Bright" w:hAnsi="Lucida Bright"/>
          <w:sz w:val="22"/>
          <w:szCs w:val="22"/>
          <w:lang w:val="es"/>
        </w:rPr>
        <w:t>Frisco</w:t>
      </w:r>
      <w:r w:rsidR="00DC22DC" w:rsidRPr="00DC22DC">
        <w:rPr>
          <w:rStyle w:val="normaltextrun"/>
          <w:rFonts w:ascii="Lucida Bright" w:hAnsi="Lucida Bright"/>
          <w:sz w:val="22"/>
          <w:szCs w:val="22"/>
          <w:lang w:val="es"/>
        </w:rPr>
        <w:t>, condado de Denton, Texas 75036.</w:t>
      </w:r>
    </w:p>
    <w:p w14:paraId="37F014CB" w14:textId="77777777" w:rsidR="00DC22DC" w:rsidRPr="00DC22DC" w:rsidRDefault="00DC22DC" w:rsidP="00DC22DC">
      <w:pPr>
        <w:pStyle w:val="paragraph"/>
        <w:textAlignment w:val="baseline"/>
        <w:rPr>
          <w:rStyle w:val="normaltextrun"/>
          <w:rFonts w:ascii="Lucida Bright" w:hAnsi="Lucida Bright"/>
          <w:sz w:val="22"/>
          <w:szCs w:val="22"/>
          <w:lang w:val="es"/>
        </w:rPr>
      </w:pPr>
      <w:r w:rsidRPr="00DC22DC">
        <w:rPr>
          <w:rStyle w:val="normaltextrun"/>
          <w:rFonts w:ascii="Lucida Bright" w:hAnsi="Lucida Bright"/>
          <w:sz w:val="22"/>
          <w:szCs w:val="22"/>
          <w:lang w:val="es"/>
        </w:rPr>
        <w:t>La presente solicitud es para que la renovación descargue un caudal promedio anual de 580,000 galones diarios de aguas residuales domésticas tratadas por el emisario 002.</w:t>
      </w:r>
    </w:p>
    <w:p w14:paraId="7340C1C7" w14:textId="105A8A30" w:rsidR="00DC22DC" w:rsidRDefault="00DC22DC" w:rsidP="00DC22DC">
      <w:pPr>
        <w:pStyle w:val="paragraph"/>
        <w:spacing w:before="0" w:beforeAutospacing="0" w:after="0" w:afterAutospacing="0"/>
        <w:textAlignment w:val="baseline"/>
        <w:rPr>
          <w:rStyle w:val="normaltextrun"/>
          <w:rFonts w:ascii="Lucida Bright" w:hAnsi="Lucida Bright"/>
          <w:sz w:val="22"/>
          <w:szCs w:val="22"/>
          <w:lang w:val="es"/>
        </w:rPr>
      </w:pPr>
      <w:r w:rsidRPr="00DC22DC">
        <w:rPr>
          <w:rStyle w:val="normaltextrun"/>
          <w:rFonts w:ascii="Lucida Bright" w:hAnsi="Lucida Bright"/>
          <w:sz w:val="22"/>
          <w:szCs w:val="22"/>
          <w:lang w:val="es"/>
        </w:rPr>
        <w:t xml:space="preserve">Se espera que las descargas de la instalación contengan demanda bioquímica de oxígeno carbónico de cinco días (CBOD5), sólidos suspendidos totales (TSS), nitrógeno amoniacal (NH3-N), fósforo total (TP) y </w:t>
      </w:r>
      <w:proofErr w:type="spellStart"/>
      <w:r w:rsidRPr="00DC22DC">
        <w:rPr>
          <w:rStyle w:val="normaltextrun"/>
          <w:rFonts w:ascii="Lucida Bright" w:hAnsi="Lucida Bright"/>
          <w:i/>
          <w:sz w:val="22"/>
          <w:szCs w:val="22"/>
          <w:lang w:val="es"/>
        </w:rPr>
        <w:t>Escherichia</w:t>
      </w:r>
      <w:proofErr w:type="spellEnd"/>
      <w:r w:rsidRPr="00DC22DC">
        <w:rPr>
          <w:rStyle w:val="normaltextrun"/>
          <w:rFonts w:ascii="Lucida Bright" w:hAnsi="Lucida Bright"/>
          <w:i/>
          <w:sz w:val="22"/>
          <w:szCs w:val="22"/>
          <w:lang w:val="es"/>
        </w:rPr>
        <w:t xml:space="preserve"> </w:t>
      </w:r>
      <w:proofErr w:type="spellStart"/>
      <w:r w:rsidRPr="00DC22DC">
        <w:rPr>
          <w:rStyle w:val="normaltextrun"/>
          <w:rFonts w:ascii="Lucida Bright" w:hAnsi="Lucida Bright"/>
          <w:i/>
          <w:sz w:val="22"/>
          <w:szCs w:val="22"/>
          <w:lang w:val="es"/>
        </w:rPr>
        <w:t>coli</w:t>
      </w:r>
      <w:proofErr w:type="spellEnd"/>
      <w:r w:rsidRPr="00DC22DC">
        <w:rPr>
          <w:rStyle w:val="normaltextrun"/>
          <w:rFonts w:ascii="Lucida Bright" w:hAnsi="Lucida Bright"/>
          <w:sz w:val="22"/>
          <w:szCs w:val="22"/>
          <w:lang w:val="es"/>
        </w:rPr>
        <w:t>. Los contaminantes potenciales adicionales se incluyen en el Informe técnico doméstico 1.0, Sección 7. Las aguas residuales domésticas se tratan mediante rejillas de barras, tanques de aireación, clarificadores finales, digestores de lodos, cajas de deshidratación de lodos, tanques de contacto con cloro y filtros de disco.</w:t>
      </w:r>
    </w:p>
    <w:p w14:paraId="1656EC0D" w14:textId="77777777" w:rsidR="00DC22DC" w:rsidRDefault="00DC22DC" w:rsidP="000857A3">
      <w:pPr>
        <w:pStyle w:val="paragraph"/>
        <w:spacing w:before="0" w:beforeAutospacing="0" w:after="0" w:afterAutospacing="0"/>
        <w:textAlignment w:val="baseline"/>
        <w:rPr>
          <w:rStyle w:val="normaltextrun"/>
          <w:rFonts w:ascii="Lucida Bright" w:hAnsi="Lucida Bright"/>
          <w:sz w:val="22"/>
          <w:szCs w:val="22"/>
          <w:lang w:val="es"/>
        </w:rPr>
      </w:pP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FC3"/>
    <w:rsid w:val="000169CC"/>
    <w:rsid w:val="00051B7F"/>
    <w:rsid w:val="00067DF6"/>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36302"/>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1AE6"/>
    <w:rsid w:val="008755F2"/>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862C5"/>
    <w:rsid w:val="00D9218C"/>
    <w:rsid w:val="00DB72FD"/>
    <w:rsid w:val="00DB788B"/>
    <w:rsid w:val="00DC22DC"/>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3495"/>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01588">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D5B31-300D-4541-8ABE-A1A0C2E1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5</cp:revision>
  <dcterms:created xsi:type="dcterms:W3CDTF">2022-06-27T18:18:00Z</dcterms:created>
  <dcterms:modified xsi:type="dcterms:W3CDTF">2022-06-27T18:33:00Z</dcterms:modified>
  <cp:category/>
</cp:coreProperties>
</file>