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2D1320A3"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4D7C90D2" w:rsidR="007E37E3" w:rsidRDefault="007E37E3" w:rsidP="007E37E3">
      <w:pPr>
        <w:jc w:val="right"/>
        <w:rPr>
          <w:rFonts w:asciiTheme="minorHAnsi" w:hAnsiTheme="minorHAnsi"/>
          <w:b/>
          <w:bCs/>
          <w:sz w:val="22"/>
          <w:szCs w:val="22"/>
        </w:rPr>
      </w:pPr>
    </w:p>
    <w:p w14:paraId="3ECCA86C" w14:textId="77777777" w:rsidR="00916C19" w:rsidRPr="00341883" w:rsidRDefault="00916C19"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624B6FAD"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EF634E" w:rsidRPr="00EF634E">
        <w:rPr>
          <w:rFonts w:asciiTheme="minorHAnsi" w:hAnsiTheme="minorHAnsi"/>
          <w:b/>
          <w:sz w:val="22"/>
          <w:szCs w:val="22"/>
        </w:rPr>
        <w:t>WQ000</w:t>
      </w:r>
      <w:r w:rsidR="003450A3">
        <w:rPr>
          <w:rFonts w:asciiTheme="minorHAnsi" w:hAnsiTheme="minorHAnsi"/>
          <w:b/>
          <w:sz w:val="22"/>
          <w:szCs w:val="22"/>
        </w:rPr>
        <w:t>5372000</w:t>
      </w:r>
    </w:p>
    <w:p w14:paraId="3C7E6FE6" w14:textId="77777777" w:rsidR="008B108E" w:rsidRPr="00341883" w:rsidRDefault="008B108E">
      <w:pPr>
        <w:widowControl w:val="0"/>
        <w:rPr>
          <w:rFonts w:asciiTheme="minorHAnsi" w:hAnsiTheme="minorHAnsi"/>
          <w:sz w:val="22"/>
          <w:szCs w:val="22"/>
        </w:rPr>
      </w:pPr>
    </w:p>
    <w:p w14:paraId="2EFF10A8" w14:textId="15985603" w:rsidR="00EF634E" w:rsidRDefault="001D1466" w:rsidP="005B3D0A">
      <w:pPr>
        <w:widowControl w:val="0"/>
        <w:rPr>
          <w:rFonts w:asciiTheme="minorHAnsi" w:hAnsiTheme="minorHAnsi"/>
          <w:bCs/>
          <w:sz w:val="22"/>
          <w:szCs w:val="22"/>
        </w:rPr>
      </w:pPr>
      <w:bookmarkStart w:id="0" w:name="_Hlk138409121"/>
      <w:bookmarkStart w:id="1" w:name="_Hlk139036100"/>
      <w:bookmarkStart w:id="2" w:name="_Hlk134781194"/>
      <w:bookmarkStart w:id="3" w:name="_Hlk126661183"/>
      <w:bookmarkStart w:id="4" w:name="_Hlk116037115"/>
      <w:r w:rsidRPr="001D1466">
        <w:rPr>
          <w:rFonts w:asciiTheme="minorHAnsi" w:hAnsiTheme="minorHAnsi"/>
          <w:b/>
          <w:sz w:val="22"/>
          <w:szCs w:val="22"/>
        </w:rPr>
        <w:t xml:space="preserve">APPLICATION. </w:t>
      </w:r>
      <w:r w:rsidR="00FA3053" w:rsidRPr="00FA3053">
        <w:rPr>
          <w:rFonts w:asciiTheme="minorHAnsi" w:hAnsiTheme="minorHAnsi"/>
          <w:bCs/>
          <w:sz w:val="22"/>
          <w:szCs w:val="22"/>
        </w:rPr>
        <w:t>CMR Energy, L.P.</w:t>
      </w:r>
      <w:r w:rsidR="0020764F">
        <w:rPr>
          <w:rFonts w:asciiTheme="minorHAnsi" w:hAnsiTheme="minorHAnsi"/>
          <w:bCs/>
          <w:sz w:val="22"/>
          <w:szCs w:val="22"/>
        </w:rPr>
        <w:t>,</w:t>
      </w:r>
      <w:r w:rsidR="0020764F" w:rsidRPr="0020764F">
        <w:rPr>
          <w:rFonts w:asciiTheme="minorHAnsi" w:hAnsiTheme="minorHAnsi"/>
          <w:bCs/>
          <w:sz w:val="22"/>
          <w:szCs w:val="22"/>
        </w:rPr>
        <w:t xml:space="preserve"> </w:t>
      </w:r>
      <w:r w:rsidR="00FA3053">
        <w:rPr>
          <w:rFonts w:asciiTheme="minorHAnsi" w:hAnsiTheme="minorHAnsi"/>
          <w:bCs/>
          <w:sz w:val="22"/>
          <w:szCs w:val="22"/>
        </w:rPr>
        <w:t>1375 Enclave Parkway, Houston, Texas 77077</w:t>
      </w:r>
      <w:r w:rsidR="00EA218D" w:rsidRPr="00EA218D">
        <w:rPr>
          <w:rFonts w:asciiTheme="minorHAnsi" w:hAnsiTheme="minorHAnsi"/>
          <w:bCs/>
          <w:sz w:val="22"/>
          <w:szCs w:val="22"/>
        </w:rPr>
        <w:t xml:space="preserve">, which </w:t>
      </w:r>
      <w:r w:rsidR="00FA3053">
        <w:rPr>
          <w:rFonts w:asciiTheme="minorHAnsi" w:hAnsiTheme="minorHAnsi"/>
          <w:bCs/>
          <w:sz w:val="22"/>
          <w:szCs w:val="22"/>
        </w:rPr>
        <w:t>operates crude oil production facilities</w:t>
      </w:r>
      <w:r w:rsidRPr="001D1466">
        <w:rPr>
          <w:rFonts w:asciiTheme="minorHAnsi" w:hAnsiTheme="minorHAnsi"/>
          <w:bCs/>
          <w:sz w:val="22"/>
          <w:szCs w:val="22"/>
        </w:rPr>
        <w:t xml:space="preserve">, has applied to the Texas Commission on Environmental Quality (TCEQ) to amend Texas Pollutant Discharge Elimination System (TPDES) Permit No. </w:t>
      </w:r>
      <w:r w:rsidR="00354C22" w:rsidRPr="00354C22">
        <w:rPr>
          <w:rFonts w:asciiTheme="minorHAnsi" w:hAnsiTheme="minorHAnsi"/>
          <w:bCs/>
          <w:sz w:val="22"/>
          <w:szCs w:val="22"/>
        </w:rPr>
        <w:t>WQ000</w:t>
      </w:r>
      <w:r w:rsidR="00FA3053">
        <w:rPr>
          <w:rFonts w:asciiTheme="minorHAnsi" w:hAnsiTheme="minorHAnsi"/>
          <w:bCs/>
          <w:sz w:val="22"/>
          <w:szCs w:val="22"/>
        </w:rPr>
        <w:t>5372</w:t>
      </w:r>
      <w:r w:rsidR="00354C22" w:rsidRPr="00354C22">
        <w:rPr>
          <w:rFonts w:asciiTheme="minorHAnsi" w:hAnsiTheme="minorHAnsi"/>
          <w:bCs/>
          <w:sz w:val="22"/>
          <w:szCs w:val="22"/>
        </w:rPr>
        <w:t xml:space="preserve">000 </w:t>
      </w:r>
      <w:r w:rsidRPr="001D1466">
        <w:rPr>
          <w:rFonts w:asciiTheme="minorHAnsi" w:hAnsiTheme="minorHAnsi"/>
          <w:bCs/>
          <w:sz w:val="22"/>
          <w:szCs w:val="22"/>
        </w:rPr>
        <w:t>(EPA I.D. No.</w:t>
      </w:r>
      <w:bookmarkStart w:id="5" w:name="_Hlk118712996"/>
      <w:r w:rsidR="00AB7224">
        <w:rPr>
          <w:rFonts w:asciiTheme="minorHAnsi" w:hAnsiTheme="minorHAnsi"/>
          <w:bCs/>
          <w:sz w:val="22"/>
          <w:szCs w:val="22"/>
        </w:rPr>
        <w:t xml:space="preserve"> </w:t>
      </w:r>
      <w:r w:rsidR="00FA3053" w:rsidRPr="00FA3053">
        <w:rPr>
          <w:rFonts w:asciiTheme="minorHAnsi" w:hAnsiTheme="minorHAnsi"/>
          <w:bCs/>
          <w:sz w:val="22"/>
          <w:szCs w:val="22"/>
        </w:rPr>
        <w:t>TX0134078</w:t>
      </w:r>
      <w:r w:rsidR="0020764F">
        <w:rPr>
          <w:rFonts w:asciiTheme="minorHAnsi" w:hAnsiTheme="minorHAnsi"/>
          <w:bCs/>
          <w:sz w:val="22"/>
          <w:szCs w:val="22"/>
        </w:rPr>
        <w:t xml:space="preserve">) </w:t>
      </w:r>
      <w:r w:rsidR="001F07AF" w:rsidRPr="001F07AF">
        <w:rPr>
          <w:rFonts w:asciiTheme="minorHAnsi" w:hAnsiTheme="minorHAnsi"/>
          <w:bCs/>
          <w:sz w:val="22"/>
          <w:szCs w:val="22"/>
        </w:rPr>
        <w:t>to authorize</w:t>
      </w:r>
      <w:r w:rsidR="00AB7224" w:rsidRPr="00AB7224">
        <w:t xml:space="preserve"> </w:t>
      </w:r>
      <w:r w:rsidR="00FA3053">
        <w:rPr>
          <w:rFonts w:asciiTheme="minorHAnsi" w:hAnsiTheme="minorHAnsi"/>
          <w:bCs/>
          <w:sz w:val="22"/>
          <w:szCs w:val="22"/>
        </w:rPr>
        <w:t>consolidating the outfalls from previous Environmental Protection Agency (EPA) and Railroad Commission of Texas (RRC) permits, changes to the biomonitoring requirements for Outfalls 001, 002, and 003, reduction to monitoring frequency for certain parameters, and to correct the dissolved oxygen reporting for Outfall 002</w:t>
      </w:r>
      <w:r w:rsidR="00354C22">
        <w:rPr>
          <w:rFonts w:asciiTheme="minorHAnsi" w:hAnsiTheme="minorHAnsi"/>
          <w:bCs/>
          <w:sz w:val="22"/>
          <w:szCs w:val="22"/>
        </w:rPr>
        <w:t>.</w:t>
      </w:r>
      <w:r w:rsidR="005B3D0A">
        <w:rPr>
          <w:rFonts w:asciiTheme="minorHAnsi" w:hAnsiTheme="minorHAnsi"/>
          <w:bCs/>
          <w:sz w:val="22"/>
          <w:szCs w:val="22"/>
        </w:rPr>
        <w:t xml:space="preserve"> </w:t>
      </w:r>
      <w:bookmarkEnd w:id="5"/>
      <w:r w:rsidRPr="001D1466">
        <w:rPr>
          <w:rFonts w:asciiTheme="minorHAnsi" w:hAnsiTheme="minorHAnsi"/>
          <w:bCs/>
          <w:sz w:val="22"/>
          <w:szCs w:val="22"/>
        </w:rPr>
        <w:t xml:space="preserve">The </w:t>
      </w:r>
      <w:r w:rsidR="003450A3">
        <w:rPr>
          <w:rFonts w:asciiTheme="minorHAnsi" w:hAnsiTheme="minorHAnsi"/>
          <w:bCs/>
          <w:sz w:val="22"/>
          <w:szCs w:val="22"/>
        </w:rPr>
        <w:t xml:space="preserve">site </w:t>
      </w:r>
      <w:r w:rsidRPr="001D1466">
        <w:rPr>
          <w:rFonts w:asciiTheme="minorHAnsi" w:hAnsiTheme="minorHAnsi"/>
          <w:bCs/>
          <w:sz w:val="22"/>
          <w:szCs w:val="22"/>
        </w:rPr>
        <w:t xml:space="preserve">is located </w:t>
      </w:r>
      <w:r w:rsidR="00FA3053">
        <w:rPr>
          <w:rFonts w:asciiTheme="minorHAnsi" w:hAnsiTheme="minorHAnsi"/>
          <w:bCs/>
          <w:sz w:val="22"/>
          <w:szCs w:val="22"/>
        </w:rPr>
        <w:t xml:space="preserve">approximately 15 miles southeast of the intersection of State Highway Loop 480 and East U.S. Highway 277, </w:t>
      </w:r>
      <w:r w:rsidR="003450A3">
        <w:rPr>
          <w:rFonts w:asciiTheme="minorHAnsi" w:hAnsiTheme="minorHAnsi"/>
          <w:bCs/>
          <w:sz w:val="22"/>
          <w:szCs w:val="22"/>
        </w:rPr>
        <w:t xml:space="preserve">in </w:t>
      </w:r>
      <w:r w:rsidR="00FA3053">
        <w:rPr>
          <w:rFonts w:asciiTheme="minorHAnsi" w:hAnsiTheme="minorHAnsi"/>
          <w:bCs/>
          <w:sz w:val="22"/>
          <w:szCs w:val="22"/>
        </w:rPr>
        <w:t xml:space="preserve">Maverick </w:t>
      </w:r>
      <w:r w:rsidR="000E4AF4">
        <w:rPr>
          <w:rFonts w:asciiTheme="minorHAnsi" w:hAnsiTheme="minorHAnsi"/>
          <w:bCs/>
          <w:sz w:val="22"/>
          <w:szCs w:val="22"/>
        </w:rPr>
        <w:t>County</w:t>
      </w:r>
      <w:r w:rsidR="00FA3053">
        <w:rPr>
          <w:rFonts w:asciiTheme="minorHAnsi" w:hAnsiTheme="minorHAnsi"/>
          <w:bCs/>
          <w:sz w:val="22"/>
          <w:szCs w:val="22"/>
        </w:rPr>
        <w:t>, Texas</w:t>
      </w:r>
      <w:r w:rsidR="003450A3">
        <w:rPr>
          <w:rFonts w:asciiTheme="minorHAnsi" w:hAnsiTheme="minorHAnsi"/>
          <w:bCs/>
          <w:sz w:val="22"/>
          <w:szCs w:val="22"/>
        </w:rPr>
        <w:t xml:space="preserve"> 7885</w:t>
      </w:r>
      <w:r w:rsidR="000E4AF4">
        <w:rPr>
          <w:rFonts w:asciiTheme="minorHAnsi" w:hAnsiTheme="minorHAnsi"/>
          <w:bCs/>
          <w:sz w:val="22"/>
          <w:szCs w:val="22"/>
        </w:rPr>
        <w:t>3</w:t>
      </w:r>
      <w:r w:rsidR="005B3D0A">
        <w:rPr>
          <w:rFonts w:asciiTheme="minorHAnsi" w:hAnsiTheme="minorHAnsi"/>
          <w:bCs/>
          <w:sz w:val="22"/>
          <w:szCs w:val="22"/>
        </w:rPr>
        <w:t>.</w:t>
      </w:r>
      <w:r w:rsidRPr="001D1466">
        <w:rPr>
          <w:rFonts w:asciiTheme="minorHAnsi" w:hAnsiTheme="minorHAnsi"/>
          <w:bCs/>
          <w:sz w:val="22"/>
          <w:szCs w:val="22"/>
        </w:rPr>
        <w:t xml:space="preserve"> </w:t>
      </w:r>
      <w:bookmarkStart w:id="6" w:name="_Hlk128138426"/>
      <w:r w:rsidRPr="001D1466">
        <w:rPr>
          <w:rFonts w:asciiTheme="minorHAnsi" w:hAnsiTheme="minorHAnsi"/>
          <w:bCs/>
          <w:sz w:val="22"/>
          <w:szCs w:val="22"/>
        </w:rPr>
        <w:t xml:space="preserve">The discharge route </w:t>
      </w:r>
      <w:bookmarkEnd w:id="6"/>
      <w:r w:rsidR="00354C22">
        <w:rPr>
          <w:rFonts w:asciiTheme="minorHAnsi" w:hAnsiTheme="minorHAnsi"/>
          <w:bCs/>
          <w:sz w:val="22"/>
          <w:szCs w:val="22"/>
        </w:rPr>
        <w:t xml:space="preserve">is </w:t>
      </w:r>
      <w:r w:rsidR="003450A3" w:rsidRPr="003450A3">
        <w:rPr>
          <w:rFonts w:asciiTheme="minorHAnsi" w:hAnsiTheme="minorHAnsi"/>
          <w:bCs/>
          <w:sz w:val="22"/>
          <w:szCs w:val="22"/>
        </w:rPr>
        <w:t>via Outfalls 001, 002, 003, 004, and 007 to an unnamed tributary, thence to Comanche Creek, thence to Nueces River Above Holland Dam; via Outfalls 005 and 006 to Comanche Creek, thence to a reservoir, thence to Comanche Creek, thence to Nueces River Above Holland Dam, or via Outfall 005-Alternate to a reservoir, thence to Comanche Creek, thence to Nueces River Above Holland Dam; and via Outfall 008 to an unnamed tributary, thence to Cuevas Creek, thence to Saus Creek, thence to Rio Grande Below Amistad Reservoir</w:t>
      </w:r>
      <w:r w:rsidR="005527AE">
        <w:rPr>
          <w:rFonts w:asciiTheme="minorHAnsi" w:hAnsiTheme="minorHAnsi"/>
          <w:bCs/>
          <w:sz w:val="22"/>
          <w:szCs w:val="22"/>
        </w:rPr>
        <w:t xml:space="preserve">. </w:t>
      </w:r>
      <w:r w:rsidRPr="001D1466">
        <w:rPr>
          <w:rFonts w:asciiTheme="minorHAnsi" w:hAnsiTheme="minorHAnsi"/>
          <w:bCs/>
          <w:sz w:val="22"/>
          <w:szCs w:val="22"/>
        </w:rPr>
        <w:t xml:space="preserve">TCEQ received this application on </w:t>
      </w:r>
      <w:r w:rsidR="0056309A">
        <w:rPr>
          <w:rFonts w:asciiTheme="minorHAnsi" w:hAnsiTheme="minorHAnsi"/>
          <w:bCs/>
          <w:sz w:val="22"/>
          <w:szCs w:val="22"/>
        </w:rPr>
        <w:t xml:space="preserve">June </w:t>
      </w:r>
      <w:r w:rsidR="003450A3">
        <w:rPr>
          <w:rFonts w:asciiTheme="minorHAnsi" w:hAnsiTheme="minorHAnsi"/>
          <w:bCs/>
          <w:sz w:val="22"/>
          <w:szCs w:val="22"/>
        </w:rPr>
        <w:t>20</w:t>
      </w:r>
      <w:r w:rsidR="003126A6">
        <w:rPr>
          <w:rFonts w:asciiTheme="minorHAnsi" w:hAnsiTheme="minorHAnsi"/>
          <w:bCs/>
          <w:sz w:val="22"/>
          <w:szCs w:val="22"/>
        </w:rPr>
        <w:t>, 2023</w:t>
      </w:r>
      <w:r w:rsidRPr="001D1466">
        <w:rPr>
          <w:rFonts w:asciiTheme="minorHAnsi" w:hAnsiTheme="minorHAnsi"/>
          <w:bCs/>
          <w:sz w:val="22"/>
          <w:szCs w:val="22"/>
        </w:rPr>
        <w:t xml:space="preserve">. The permit application </w:t>
      </w:r>
      <w:r w:rsidR="005B3D0A">
        <w:rPr>
          <w:rFonts w:asciiTheme="minorHAnsi" w:hAnsiTheme="minorHAnsi"/>
          <w:bCs/>
          <w:sz w:val="22"/>
          <w:szCs w:val="22"/>
        </w:rPr>
        <w:t>will be</w:t>
      </w:r>
      <w:r w:rsidRPr="001D1466">
        <w:rPr>
          <w:rFonts w:asciiTheme="minorHAnsi" w:hAnsiTheme="minorHAnsi"/>
          <w:bCs/>
          <w:sz w:val="22"/>
          <w:szCs w:val="22"/>
        </w:rPr>
        <w:t xml:space="preserve"> available for viewing and copying at </w:t>
      </w:r>
      <w:r w:rsidR="003450A3">
        <w:rPr>
          <w:rFonts w:asciiTheme="minorHAnsi" w:hAnsiTheme="minorHAnsi"/>
          <w:bCs/>
          <w:sz w:val="22"/>
          <w:szCs w:val="22"/>
        </w:rPr>
        <w:t>Eagle Pass Public Library</w:t>
      </w:r>
      <w:r w:rsidR="0056309A">
        <w:rPr>
          <w:rFonts w:asciiTheme="minorHAnsi" w:hAnsiTheme="minorHAnsi"/>
          <w:bCs/>
          <w:sz w:val="22"/>
          <w:szCs w:val="22"/>
        </w:rPr>
        <w:t xml:space="preserve">, </w:t>
      </w:r>
      <w:r w:rsidR="003450A3">
        <w:rPr>
          <w:rFonts w:asciiTheme="minorHAnsi" w:hAnsiTheme="minorHAnsi"/>
          <w:bCs/>
          <w:sz w:val="22"/>
          <w:szCs w:val="22"/>
        </w:rPr>
        <w:t>589 Main Street, Eagle Pass, Texas</w:t>
      </w:r>
      <w:r w:rsidR="000E4AF4">
        <w:rPr>
          <w:rFonts w:asciiTheme="minorHAnsi" w:hAnsiTheme="minorHAnsi"/>
          <w:bCs/>
          <w:sz w:val="22"/>
          <w:szCs w:val="22"/>
        </w:rPr>
        <w:t xml:space="preserve"> </w:t>
      </w:r>
      <w:r w:rsidR="005B3D0A" w:rsidRPr="005B3D0A">
        <w:rPr>
          <w:rFonts w:asciiTheme="minorHAnsi" w:hAnsiTheme="minorHAnsi"/>
          <w:bCs/>
          <w:sz w:val="22"/>
          <w:szCs w:val="22"/>
        </w:rPr>
        <w:t>prior to the date th</w:t>
      </w:r>
      <w:r w:rsidR="005B3D0A">
        <w:rPr>
          <w:rFonts w:asciiTheme="minorHAnsi" w:hAnsiTheme="minorHAnsi"/>
          <w:bCs/>
          <w:sz w:val="22"/>
          <w:szCs w:val="22"/>
        </w:rPr>
        <w:t>is</w:t>
      </w:r>
      <w:r w:rsidR="005B3D0A" w:rsidRPr="005B3D0A">
        <w:rPr>
          <w:rFonts w:asciiTheme="minorHAnsi" w:hAnsiTheme="minorHAnsi"/>
          <w:bCs/>
          <w:sz w:val="22"/>
          <w:szCs w:val="22"/>
        </w:rPr>
        <w:t xml:space="preserve"> notice is published in the newspaper</w:t>
      </w:r>
      <w:r w:rsidRPr="001D1466">
        <w:rPr>
          <w:rFonts w:asciiTheme="minorHAnsi" w:hAnsiTheme="minorHAnsi"/>
          <w:bCs/>
          <w:sz w:val="22"/>
          <w:szCs w:val="22"/>
        </w:rPr>
        <w:t>. This link to an electronic map of the site or facility's general location is provided as a public courtesy and not part of the application or notice. For the exact location, refer to the application.</w:t>
      </w:r>
      <w:r w:rsidR="006F5690">
        <w:rPr>
          <w:rFonts w:asciiTheme="minorHAnsi" w:hAnsiTheme="minorHAnsi"/>
          <w:bCs/>
          <w:sz w:val="22"/>
          <w:szCs w:val="22"/>
        </w:rPr>
        <w:t xml:space="preserve"> </w:t>
      </w:r>
    </w:p>
    <w:bookmarkEnd w:id="0"/>
    <w:p w14:paraId="087058DB" w14:textId="60112F3C" w:rsidR="0056309A" w:rsidRDefault="003450A3" w:rsidP="005B3D0A">
      <w:pPr>
        <w:widowControl w:val="0"/>
      </w:pPr>
      <w:r>
        <w:fldChar w:fldCharType="begin"/>
      </w:r>
      <w:r>
        <w:instrText xml:space="preserve"> HYPERLINK "</w:instrText>
      </w:r>
      <w:r w:rsidRPr="003450A3">
        <w:instrText>https://gisweb.tceq.texas.gov/LocationMapper/?marker=-100.243055,28.581388&amp;level=18</w:instrText>
      </w:r>
      <w:r>
        <w:instrText xml:space="preserve">" </w:instrText>
      </w:r>
      <w:r>
        <w:fldChar w:fldCharType="separate"/>
      </w:r>
      <w:r w:rsidRPr="005A00B5">
        <w:rPr>
          <w:rStyle w:val="Hyperlink"/>
        </w:rPr>
        <w:t>https://gisweb.tceq.texas.gov/LocationMapper/?marker=-100.243055,28.581388&amp;level=18</w:t>
      </w:r>
      <w:r>
        <w:fldChar w:fldCharType="end"/>
      </w:r>
      <w:r>
        <w:t xml:space="preserve"> </w:t>
      </w:r>
    </w:p>
    <w:bookmarkEnd w:id="1"/>
    <w:p w14:paraId="5ED039A5" w14:textId="77777777" w:rsidR="003450A3" w:rsidRDefault="003450A3" w:rsidP="005B3D0A">
      <w:pPr>
        <w:widowControl w:val="0"/>
      </w:pPr>
    </w:p>
    <w:bookmarkEnd w:id="2"/>
    <w:bookmarkEnd w:id="3"/>
    <w:bookmarkEnd w:id="4"/>
    <w:p w14:paraId="665CE2F6" w14:textId="77777777" w:rsidR="00531E1C" w:rsidRPr="008B1CDC" w:rsidRDefault="00531E1C" w:rsidP="00531E1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E812584" w14:textId="77777777" w:rsidR="00531E1C" w:rsidRPr="00115797" w:rsidRDefault="00531E1C" w:rsidP="00115797">
      <w:pPr>
        <w:widowControl w:val="0"/>
        <w:rPr>
          <w:rFonts w:asciiTheme="minorHAnsi" w:hAnsiTheme="minorHAnsi"/>
          <w:bCs/>
          <w:color w:val="FF0000"/>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151B2061"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 xml:space="preserve">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w:t>
      </w:r>
      <w:r w:rsidRPr="00341883">
        <w:rPr>
          <w:rFonts w:asciiTheme="minorHAnsi" w:hAnsiTheme="minorHAnsi"/>
          <w:sz w:val="22"/>
          <w:szCs w:val="22"/>
        </w:rPr>
        <w:lastRenderedPageBreak/>
        <w:t>your request to TCEQ Office of the Chief Clerk at the address below.</w:t>
      </w:r>
    </w:p>
    <w:p w14:paraId="4CB5E04F" w14:textId="77777777" w:rsidR="008441B4" w:rsidRPr="00341883" w:rsidRDefault="008441B4"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56A930FC" w14:textId="5F4E41B0" w:rsidR="008B108E" w:rsidRPr="00341883" w:rsidRDefault="008B108E" w:rsidP="005527AE">
      <w:pPr>
        <w:widowControl w:val="0"/>
        <w:rPr>
          <w:rFonts w:asciiTheme="minorHAnsi" w:hAnsiTheme="minorHAnsi"/>
          <w:sz w:val="22"/>
          <w:szCs w:val="22"/>
        </w:rPr>
      </w:pPr>
      <w:bookmarkStart w:id="7" w:name="_Hlk103153971"/>
      <w:r w:rsidRPr="00341883">
        <w:rPr>
          <w:rFonts w:asciiTheme="minorHAnsi" w:hAnsiTheme="minorHAnsi"/>
          <w:sz w:val="22"/>
          <w:szCs w:val="22"/>
        </w:rPr>
        <w:t>Further information may also be obtained from</w:t>
      </w:r>
      <w:r w:rsidR="00393BAE">
        <w:rPr>
          <w:rFonts w:asciiTheme="minorHAnsi" w:hAnsiTheme="minorHAnsi"/>
          <w:sz w:val="22"/>
          <w:szCs w:val="22"/>
        </w:rPr>
        <w:t xml:space="preserve"> </w:t>
      </w:r>
      <w:r w:rsidR="000E4AF4" w:rsidRPr="000E4AF4">
        <w:rPr>
          <w:rFonts w:asciiTheme="minorHAnsi" w:hAnsiTheme="minorHAnsi"/>
          <w:bCs/>
          <w:sz w:val="22"/>
          <w:szCs w:val="22"/>
        </w:rPr>
        <w:t>CMR Energy, L.P.</w:t>
      </w:r>
      <w:r w:rsidR="000E4AF4">
        <w:rPr>
          <w:rFonts w:asciiTheme="minorHAnsi" w:hAnsiTheme="minorHAnsi"/>
          <w:bCs/>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 xml:space="preserve">ed above or by calling </w:t>
      </w:r>
      <w:r w:rsidR="000E4AF4">
        <w:rPr>
          <w:rFonts w:asciiTheme="minorHAnsi" w:hAnsiTheme="minorHAnsi"/>
          <w:iCs/>
          <w:sz w:val="22"/>
          <w:szCs w:val="22"/>
        </w:rPr>
        <w:t>Mr. William “Dub” Shook, Operations Manager, at 713-580-7202</w:t>
      </w:r>
      <w:r w:rsidR="0056309A">
        <w:rPr>
          <w:rFonts w:asciiTheme="minorHAnsi" w:hAnsiTheme="minorHAnsi"/>
          <w:iCs/>
          <w:sz w:val="22"/>
          <w:szCs w:val="22"/>
        </w:rPr>
        <w:t>.</w:t>
      </w:r>
    </w:p>
    <w:bookmarkEnd w:id="7"/>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1F9D247C"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74230A">
        <w:rPr>
          <w:rFonts w:asciiTheme="minorHAnsi" w:hAnsiTheme="minorHAnsi"/>
          <w:sz w:val="22"/>
          <w:szCs w:val="22"/>
        </w:rPr>
        <w:t>July 20,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0114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02925"/>
    <w:rsid w:val="00051F00"/>
    <w:rsid w:val="00055A2A"/>
    <w:rsid w:val="000A1B4C"/>
    <w:rsid w:val="000E4AF4"/>
    <w:rsid w:val="00103AA8"/>
    <w:rsid w:val="001149CC"/>
    <w:rsid w:val="00115797"/>
    <w:rsid w:val="001205A5"/>
    <w:rsid w:val="0018275F"/>
    <w:rsid w:val="00195B27"/>
    <w:rsid w:val="001A6AE6"/>
    <w:rsid w:val="001D1466"/>
    <w:rsid w:val="001F07AF"/>
    <w:rsid w:val="001F3B2B"/>
    <w:rsid w:val="001F4206"/>
    <w:rsid w:val="0020764F"/>
    <w:rsid w:val="00211B4A"/>
    <w:rsid w:val="00276BB0"/>
    <w:rsid w:val="002C0D07"/>
    <w:rsid w:val="002D0AFD"/>
    <w:rsid w:val="002E2761"/>
    <w:rsid w:val="003101B4"/>
    <w:rsid w:val="003126A6"/>
    <w:rsid w:val="003221F3"/>
    <w:rsid w:val="00330CB4"/>
    <w:rsid w:val="00341883"/>
    <w:rsid w:val="003450A3"/>
    <w:rsid w:val="00352DCD"/>
    <w:rsid w:val="00353970"/>
    <w:rsid w:val="00354C22"/>
    <w:rsid w:val="00370E08"/>
    <w:rsid w:val="00392811"/>
    <w:rsid w:val="00393BAE"/>
    <w:rsid w:val="004035FF"/>
    <w:rsid w:val="004149C6"/>
    <w:rsid w:val="00425364"/>
    <w:rsid w:val="00425605"/>
    <w:rsid w:val="004542FF"/>
    <w:rsid w:val="004868D0"/>
    <w:rsid w:val="00495C32"/>
    <w:rsid w:val="004B2B49"/>
    <w:rsid w:val="004B58F9"/>
    <w:rsid w:val="004D3E38"/>
    <w:rsid w:val="0052493C"/>
    <w:rsid w:val="00531E1C"/>
    <w:rsid w:val="005527AE"/>
    <w:rsid w:val="0056309A"/>
    <w:rsid w:val="00576E3C"/>
    <w:rsid w:val="00593D95"/>
    <w:rsid w:val="005B3D0A"/>
    <w:rsid w:val="005C01E6"/>
    <w:rsid w:val="005D3584"/>
    <w:rsid w:val="005D4A98"/>
    <w:rsid w:val="00611E80"/>
    <w:rsid w:val="00625AD3"/>
    <w:rsid w:val="00635677"/>
    <w:rsid w:val="006559E1"/>
    <w:rsid w:val="00656446"/>
    <w:rsid w:val="006964B8"/>
    <w:rsid w:val="006F5690"/>
    <w:rsid w:val="007268BC"/>
    <w:rsid w:val="0074230A"/>
    <w:rsid w:val="007C0A8D"/>
    <w:rsid w:val="007C74EA"/>
    <w:rsid w:val="007E37E3"/>
    <w:rsid w:val="007E6DEF"/>
    <w:rsid w:val="007F7106"/>
    <w:rsid w:val="008441B4"/>
    <w:rsid w:val="00867C08"/>
    <w:rsid w:val="00894584"/>
    <w:rsid w:val="008A7AEE"/>
    <w:rsid w:val="008B108E"/>
    <w:rsid w:val="008D5553"/>
    <w:rsid w:val="008F2CCE"/>
    <w:rsid w:val="008F5FBD"/>
    <w:rsid w:val="00916C19"/>
    <w:rsid w:val="009B3C66"/>
    <w:rsid w:val="009C5ACC"/>
    <w:rsid w:val="00A053EC"/>
    <w:rsid w:val="00A11532"/>
    <w:rsid w:val="00AA336D"/>
    <w:rsid w:val="00AB7224"/>
    <w:rsid w:val="00AF0A20"/>
    <w:rsid w:val="00B3472B"/>
    <w:rsid w:val="00BE191C"/>
    <w:rsid w:val="00BF2A5C"/>
    <w:rsid w:val="00BF679C"/>
    <w:rsid w:val="00C328F5"/>
    <w:rsid w:val="00C5034B"/>
    <w:rsid w:val="00C51EA9"/>
    <w:rsid w:val="00D446B1"/>
    <w:rsid w:val="00DA7D20"/>
    <w:rsid w:val="00DC5A99"/>
    <w:rsid w:val="00DD0CE5"/>
    <w:rsid w:val="00E101AE"/>
    <w:rsid w:val="00E15CE1"/>
    <w:rsid w:val="00E247D4"/>
    <w:rsid w:val="00E6080B"/>
    <w:rsid w:val="00E752C1"/>
    <w:rsid w:val="00E775DA"/>
    <w:rsid w:val="00E9729B"/>
    <w:rsid w:val="00EA218D"/>
    <w:rsid w:val="00EA70EC"/>
    <w:rsid w:val="00ED79A5"/>
    <w:rsid w:val="00EF634E"/>
    <w:rsid w:val="00F15184"/>
    <w:rsid w:val="00F55CD2"/>
    <w:rsid w:val="00F55DD3"/>
    <w:rsid w:val="00F6001F"/>
    <w:rsid w:val="00F70C20"/>
    <w:rsid w:val="00F7361D"/>
    <w:rsid w:val="00F81A34"/>
    <w:rsid w:val="00F90A62"/>
    <w:rsid w:val="00FA3053"/>
    <w:rsid w:val="00FB4624"/>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customStyle="1" w:styleId="UnresolvedMention1">
    <w:name w:val="Unresolved Mention1"/>
    <w:basedOn w:val="DefaultParagraphFont"/>
    <w:uiPriority w:val="99"/>
    <w:semiHidden/>
    <w:unhideWhenUsed/>
    <w:rsid w:val="00AF0A20"/>
    <w:rPr>
      <w:color w:val="808080"/>
      <w:shd w:val="clear" w:color="auto" w:fill="E6E6E6"/>
    </w:rPr>
  </w:style>
  <w:style w:type="character" w:styleId="UnresolvedMention">
    <w:name w:val="Unresolved Mention"/>
    <w:basedOn w:val="DefaultParagraphFont"/>
    <w:uiPriority w:val="99"/>
    <w:semiHidden/>
    <w:unhideWhenUsed/>
    <w:rsid w:val="00F15184"/>
    <w:rPr>
      <w:color w:val="605E5C"/>
      <w:shd w:val="clear" w:color="auto" w:fill="E1DFDD"/>
    </w:rPr>
  </w:style>
  <w:style w:type="character" w:styleId="FollowedHyperlink">
    <w:name w:val="FollowedHyperlink"/>
    <w:basedOn w:val="DefaultParagraphFont"/>
    <w:semiHidden/>
    <w:unhideWhenUsed/>
    <w:rsid w:val="009C5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 w:id="17683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1171</Words>
  <Characters>7188</Characters>
  <Application>Microsoft Office Word</Application>
  <DocSecurity>10</DocSecurity>
  <Lines>59</Lines>
  <Paragraphs>16</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8343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44</cp:revision>
  <cp:lastPrinted>2011-01-15T00:48:00Z</cp:lastPrinted>
  <dcterms:created xsi:type="dcterms:W3CDTF">2022-07-13T22:11:00Z</dcterms:created>
  <dcterms:modified xsi:type="dcterms:W3CDTF">2023-07-20T21:32:00Z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-2044674358</vt:i4>
  </property>
  <property fmtid="{D5CDD505-2E9C-101B-9397-08002B2CF9AE}" pid="3" name="_NewReviewCycle">
    <vt:lpwstr/>
  </property>
  <property fmtid="{D5CDD505-2E9C-101B-9397-08002B2CF9AE}" pid="4" name="_EmailSubject">
    <vt:lpwstr>Application to Amend Permit No. WQ0005363000 - Golden Pass LNG Terminal LLC - Notice of Deficiency Letter</vt:lpwstr>
  </property>
  <property fmtid="{D5CDD505-2E9C-101B-9397-08002B2CF9AE}" pid="5" name="_AuthorEmail">
    <vt:lpwstr>mariya.skocik@gpxproject.com</vt:lpwstr>
  </property>
  <property fmtid="{D5CDD505-2E9C-101B-9397-08002B2CF9AE}" pid="6" name="_AuthorEmailDisplayName">
    <vt:lpwstr>Skocik, Mariya /JSEC</vt:lpwstr>
  </property>
  <property fmtid="{D5CDD505-2E9C-101B-9397-08002B2CF9AE}" pid="7" name="_ReviewingToolsShownOnce">
    <vt:lpwstr/>
  </property>
</Properties>
</file>