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49E37F48" w14:textId="77777777" w:rsidR="00354169" w:rsidRPr="00354169" w:rsidRDefault="00354169" w:rsidP="00354169">
      <w:pPr>
        <w:tabs>
          <w:tab w:val="clear" w:pos="720"/>
        </w:tabs>
        <w:autoSpaceDE w:val="0"/>
        <w:autoSpaceDN w:val="0"/>
        <w:adjustRightInd w:val="0"/>
        <w:rPr>
          <w:rFonts w:cs="CIDFont+F1"/>
          <w:sz w:val="22"/>
          <w:szCs w:val="22"/>
        </w:rPr>
      </w:pPr>
      <w:r w:rsidRPr="00354169">
        <w:rPr>
          <w:rFonts w:cs="CIDFont+F1"/>
          <w:sz w:val="22"/>
          <w:szCs w:val="22"/>
        </w:rPr>
        <w:t>Coupland Utilities, LLC and LandCrowd Developers, LLC (CN606204345 and</w:t>
      </w:r>
    </w:p>
    <w:p w14:paraId="3796B96F" w14:textId="77777777" w:rsidR="00354169" w:rsidRPr="00354169" w:rsidRDefault="00354169" w:rsidP="00354169">
      <w:pPr>
        <w:tabs>
          <w:tab w:val="clear" w:pos="720"/>
        </w:tabs>
        <w:autoSpaceDE w:val="0"/>
        <w:autoSpaceDN w:val="0"/>
        <w:adjustRightInd w:val="0"/>
        <w:rPr>
          <w:rFonts w:cs="CIDFont+F1"/>
          <w:sz w:val="22"/>
          <w:szCs w:val="22"/>
        </w:rPr>
      </w:pPr>
      <w:r w:rsidRPr="00354169">
        <w:rPr>
          <w:rFonts w:cs="CIDFont+F1"/>
          <w:sz w:val="22"/>
          <w:szCs w:val="22"/>
        </w:rPr>
        <w:t>CN</w:t>
      </w:r>
      <w:proofErr w:type="gramStart"/>
      <w:r w:rsidRPr="00354169">
        <w:rPr>
          <w:rFonts w:cs="CIDFont+F1"/>
          <w:sz w:val="22"/>
          <w:szCs w:val="22"/>
        </w:rPr>
        <w:t>606204352 )</w:t>
      </w:r>
      <w:proofErr w:type="gramEnd"/>
      <w:r w:rsidRPr="00354169">
        <w:rPr>
          <w:rFonts w:cs="CIDFont+F1"/>
          <w:sz w:val="22"/>
          <w:szCs w:val="22"/>
        </w:rPr>
        <w:t xml:space="preserve"> proposes to operate Coupland Utilities Wastewater Treatment Facility</w:t>
      </w:r>
    </w:p>
    <w:p w14:paraId="2C54ADB8" w14:textId="77777777" w:rsidR="00354169" w:rsidRPr="00354169" w:rsidRDefault="00354169" w:rsidP="00354169">
      <w:pPr>
        <w:tabs>
          <w:tab w:val="clear" w:pos="720"/>
        </w:tabs>
        <w:autoSpaceDE w:val="0"/>
        <w:autoSpaceDN w:val="0"/>
        <w:adjustRightInd w:val="0"/>
        <w:rPr>
          <w:rFonts w:cs="CIDFont+F1"/>
          <w:sz w:val="22"/>
          <w:szCs w:val="22"/>
        </w:rPr>
      </w:pPr>
      <w:r w:rsidRPr="00354169">
        <w:rPr>
          <w:rFonts w:cs="CIDFont+F1"/>
          <w:sz w:val="22"/>
          <w:szCs w:val="22"/>
        </w:rPr>
        <w:t>(RN111849915). a conventional activated sludge facility with membrane bioreactor</w:t>
      </w:r>
    </w:p>
    <w:p w14:paraId="47992FE1" w14:textId="77777777" w:rsidR="00354169" w:rsidRPr="00354169" w:rsidRDefault="00354169" w:rsidP="00354169">
      <w:pPr>
        <w:tabs>
          <w:tab w:val="clear" w:pos="720"/>
        </w:tabs>
        <w:autoSpaceDE w:val="0"/>
        <w:autoSpaceDN w:val="0"/>
        <w:adjustRightInd w:val="0"/>
        <w:rPr>
          <w:rFonts w:cs="LucidaBright"/>
          <w:sz w:val="22"/>
          <w:szCs w:val="22"/>
        </w:rPr>
      </w:pPr>
      <w:r w:rsidRPr="00354169">
        <w:rPr>
          <w:rFonts w:cs="CIDFont+F1"/>
          <w:sz w:val="22"/>
          <w:szCs w:val="22"/>
        </w:rPr>
        <w:t xml:space="preserve">(MBR) solids separation. The facility will be located approximately 4,700 feet </w:t>
      </w:r>
      <w:proofErr w:type="gramStart"/>
      <w:r w:rsidRPr="00354169">
        <w:rPr>
          <w:rFonts w:cs="LucidaBright"/>
          <w:sz w:val="22"/>
          <w:szCs w:val="22"/>
        </w:rPr>
        <w:t>southwest</w:t>
      </w:r>
      <w:proofErr w:type="gramEnd"/>
    </w:p>
    <w:p w14:paraId="5ACEA1E1" w14:textId="77777777" w:rsidR="00354169" w:rsidRPr="00354169" w:rsidRDefault="00354169" w:rsidP="00354169">
      <w:pPr>
        <w:tabs>
          <w:tab w:val="clear" w:pos="720"/>
        </w:tabs>
        <w:autoSpaceDE w:val="0"/>
        <w:autoSpaceDN w:val="0"/>
        <w:adjustRightInd w:val="0"/>
        <w:rPr>
          <w:rFonts w:cs="CIDFont+F1"/>
          <w:sz w:val="22"/>
          <w:szCs w:val="22"/>
        </w:rPr>
      </w:pPr>
      <w:r w:rsidRPr="00354169">
        <w:rPr>
          <w:rFonts w:cs="CIDFont+F1"/>
          <w:sz w:val="22"/>
          <w:szCs w:val="22"/>
        </w:rPr>
        <w:t>of the intersection of County Road 366 North and State Highway 29 East, near Taylor,</w:t>
      </w:r>
    </w:p>
    <w:p w14:paraId="44251818" w14:textId="77777777" w:rsidR="00354169" w:rsidRDefault="00354169" w:rsidP="00354169">
      <w:pPr>
        <w:tabs>
          <w:tab w:val="clear" w:pos="720"/>
        </w:tabs>
        <w:autoSpaceDE w:val="0"/>
        <w:autoSpaceDN w:val="0"/>
        <w:adjustRightInd w:val="0"/>
        <w:rPr>
          <w:rFonts w:cs="CIDFont+F1"/>
          <w:sz w:val="22"/>
          <w:szCs w:val="22"/>
        </w:rPr>
      </w:pPr>
      <w:r w:rsidRPr="00354169">
        <w:rPr>
          <w:rFonts w:cs="CIDFont+F1"/>
          <w:sz w:val="22"/>
          <w:szCs w:val="22"/>
        </w:rPr>
        <w:t>in Williamson County, Texas 76574.</w:t>
      </w:r>
    </w:p>
    <w:p w14:paraId="1E5F816F" w14:textId="77777777" w:rsidR="00354169" w:rsidRPr="00354169" w:rsidRDefault="00354169" w:rsidP="00354169">
      <w:pPr>
        <w:tabs>
          <w:tab w:val="clear" w:pos="720"/>
        </w:tabs>
        <w:autoSpaceDE w:val="0"/>
        <w:autoSpaceDN w:val="0"/>
        <w:adjustRightInd w:val="0"/>
        <w:rPr>
          <w:rFonts w:cs="CIDFont+F1"/>
          <w:sz w:val="22"/>
          <w:szCs w:val="22"/>
        </w:rPr>
      </w:pPr>
    </w:p>
    <w:p w14:paraId="5E1A2503" w14:textId="77777777" w:rsidR="00354169" w:rsidRPr="00354169" w:rsidRDefault="00354169" w:rsidP="00354169">
      <w:pPr>
        <w:tabs>
          <w:tab w:val="clear" w:pos="720"/>
        </w:tabs>
        <w:autoSpaceDE w:val="0"/>
        <w:autoSpaceDN w:val="0"/>
        <w:adjustRightInd w:val="0"/>
        <w:rPr>
          <w:rFonts w:cs="CIDFont+F1"/>
          <w:sz w:val="22"/>
          <w:szCs w:val="22"/>
        </w:rPr>
      </w:pPr>
      <w:r w:rsidRPr="00354169">
        <w:rPr>
          <w:rFonts w:cs="CIDFont+F1"/>
          <w:sz w:val="22"/>
          <w:szCs w:val="22"/>
        </w:rPr>
        <w:t>This application is for a new permit to discharge treated domestic wastewater at a</w:t>
      </w:r>
    </w:p>
    <w:p w14:paraId="2C0ACB31" w14:textId="77777777" w:rsidR="00354169" w:rsidRDefault="00354169" w:rsidP="00354169">
      <w:pPr>
        <w:tabs>
          <w:tab w:val="clear" w:pos="720"/>
        </w:tabs>
        <w:autoSpaceDE w:val="0"/>
        <w:autoSpaceDN w:val="0"/>
        <w:adjustRightInd w:val="0"/>
        <w:rPr>
          <w:rFonts w:cs="CIDFont+F1"/>
          <w:sz w:val="22"/>
          <w:szCs w:val="22"/>
        </w:rPr>
      </w:pPr>
      <w:r w:rsidRPr="00354169">
        <w:rPr>
          <w:rFonts w:cs="CIDFont+F1"/>
          <w:sz w:val="22"/>
          <w:szCs w:val="22"/>
        </w:rPr>
        <w:t>daily average flow of 360,000 gallons per day via Outfall 001.</w:t>
      </w:r>
    </w:p>
    <w:p w14:paraId="6A880A2F" w14:textId="77777777" w:rsidR="00354169" w:rsidRPr="00354169" w:rsidRDefault="00354169" w:rsidP="00354169">
      <w:pPr>
        <w:tabs>
          <w:tab w:val="clear" w:pos="720"/>
        </w:tabs>
        <w:autoSpaceDE w:val="0"/>
        <w:autoSpaceDN w:val="0"/>
        <w:adjustRightInd w:val="0"/>
        <w:rPr>
          <w:rFonts w:cs="CIDFont+F1"/>
          <w:sz w:val="22"/>
          <w:szCs w:val="22"/>
        </w:rPr>
      </w:pPr>
    </w:p>
    <w:p w14:paraId="3521EE3E" w14:textId="77777777" w:rsidR="00354169" w:rsidRPr="00354169" w:rsidRDefault="00354169" w:rsidP="00354169">
      <w:pPr>
        <w:tabs>
          <w:tab w:val="clear" w:pos="720"/>
        </w:tabs>
        <w:autoSpaceDE w:val="0"/>
        <w:autoSpaceDN w:val="0"/>
        <w:adjustRightInd w:val="0"/>
        <w:rPr>
          <w:rFonts w:cs="CIDFont+F1"/>
          <w:sz w:val="22"/>
          <w:szCs w:val="22"/>
        </w:rPr>
      </w:pPr>
      <w:r w:rsidRPr="00354169">
        <w:rPr>
          <w:rFonts w:cs="CIDFont+F1"/>
          <w:sz w:val="22"/>
          <w:szCs w:val="22"/>
        </w:rPr>
        <w:t xml:space="preserve">Discharges from the facility are expected to </w:t>
      </w:r>
      <w:proofErr w:type="spellStart"/>
      <w:r w:rsidRPr="00354169">
        <w:rPr>
          <w:rFonts w:cs="CIDFont+F1"/>
          <w:sz w:val="22"/>
          <w:szCs w:val="22"/>
        </w:rPr>
        <w:t>containfive</w:t>
      </w:r>
      <w:proofErr w:type="spellEnd"/>
      <w:r w:rsidRPr="00354169">
        <w:rPr>
          <w:rFonts w:cs="CIDFont+F1"/>
          <w:sz w:val="22"/>
          <w:szCs w:val="22"/>
        </w:rPr>
        <w:t xml:space="preserve">-day carbonaceous </w:t>
      </w:r>
      <w:proofErr w:type="gramStart"/>
      <w:r w:rsidRPr="00354169">
        <w:rPr>
          <w:rFonts w:cs="CIDFont+F1"/>
          <w:sz w:val="22"/>
          <w:szCs w:val="22"/>
        </w:rPr>
        <w:t>biochemical</w:t>
      </w:r>
      <w:proofErr w:type="gramEnd"/>
    </w:p>
    <w:p w14:paraId="71BD9963" w14:textId="77777777" w:rsidR="00354169" w:rsidRPr="00354169" w:rsidRDefault="00354169" w:rsidP="00354169">
      <w:pPr>
        <w:tabs>
          <w:tab w:val="clear" w:pos="720"/>
        </w:tabs>
        <w:autoSpaceDE w:val="0"/>
        <w:autoSpaceDN w:val="0"/>
        <w:adjustRightInd w:val="0"/>
        <w:rPr>
          <w:rFonts w:cs="CIDFont+F1"/>
          <w:sz w:val="22"/>
          <w:szCs w:val="22"/>
        </w:rPr>
      </w:pPr>
      <w:r w:rsidRPr="00354169">
        <w:rPr>
          <w:rFonts w:cs="CIDFont+F1"/>
          <w:sz w:val="22"/>
          <w:szCs w:val="22"/>
        </w:rPr>
        <w:t>oxygen demand (CBOD5), total suspended solids (TSS), ammonia nitrogen (NH3-N) and</w:t>
      </w:r>
    </w:p>
    <w:p w14:paraId="11B25524" w14:textId="77777777" w:rsidR="00354169" w:rsidRPr="00354169" w:rsidRDefault="00354169" w:rsidP="00354169">
      <w:pPr>
        <w:tabs>
          <w:tab w:val="clear" w:pos="720"/>
        </w:tabs>
        <w:autoSpaceDE w:val="0"/>
        <w:autoSpaceDN w:val="0"/>
        <w:adjustRightInd w:val="0"/>
        <w:rPr>
          <w:rFonts w:cs="CIDFont+F1"/>
          <w:sz w:val="22"/>
          <w:szCs w:val="22"/>
        </w:rPr>
      </w:pPr>
      <w:r w:rsidRPr="00354169">
        <w:rPr>
          <w:rFonts w:cs="CIDFont+F1"/>
          <w:sz w:val="22"/>
          <w:szCs w:val="22"/>
        </w:rPr>
        <w:t xml:space="preserve">E. coli. </w:t>
      </w:r>
      <w:proofErr w:type="gramStart"/>
      <w:r w:rsidRPr="00354169">
        <w:rPr>
          <w:rFonts w:cs="CIDFont+F1"/>
          <w:sz w:val="22"/>
          <w:szCs w:val="22"/>
        </w:rPr>
        <w:t>.Domestic</w:t>
      </w:r>
      <w:proofErr w:type="gramEnd"/>
      <w:r w:rsidRPr="00354169">
        <w:rPr>
          <w:rFonts w:cs="CIDFont+F1"/>
          <w:sz w:val="22"/>
          <w:szCs w:val="22"/>
        </w:rPr>
        <w:t xml:space="preserve"> Wastewater will be treated by a conventional activated sludge facility</w:t>
      </w:r>
    </w:p>
    <w:p w14:paraId="01790865" w14:textId="77777777" w:rsidR="00354169" w:rsidRPr="00354169" w:rsidRDefault="00354169" w:rsidP="00354169">
      <w:pPr>
        <w:tabs>
          <w:tab w:val="clear" w:pos="720"/>
        </w:tabs>
        <w:autoSpaceDE w:val="0"/>
        <w:autoSpaceDN w:val="0"/>
        <w:adjustRightInd w:val="0"/>
        <w:rPr>
          <w:rFonts w:cs="CIDFont+F1"/>
          <w:sz w:val="22"/>
          <w:szCs w:val="22"/>
        </w:rPr>
      </w:pPr>
      <w:r w:rsidRPr="00354169">
        <w:rPr>
          <w:rFonts w:cs="CIDFont+F1"/>
          <w:sz w:val="22"/>
          <w:szCs w:val="22"/>
        </w:rPr>
        <w:t xml:space="preserve">with MBR solids separation. The treatment units include a headworks with </w:t>
      </w:r>
      <w:proofErr w:type="gramStart"/>
      <w:r w:rsidRPr="00354169">
        <w:rPr>
          <w:rFonts w:cs="CIDFont+F1"/>
          <w:sz w:val="22"/>
          <w:szCs w:val="22"/>
        </w:rPr>
        <w:t>automatic</w:t>
      </w:r>
      <w:proofErr w:type="gramEnd"/>
    </w:p>
    <w:p w14:paraId="1B43B4A7" w14:textId="77777777" w:rsidR="00354169" w:rsidRPr="00354169" w:rsidRDefault="00354169" w:rsidP="00354169">
      <w:pPr>
        <w:tabs>
          <w:tab w:val="clear" w:pos="720"/>
        </w:tabs>
        <w:autoSpaceDE w:val="0"/>
        <w:autoSpaceDN w:val="0"/>
        <w:adjustRightInd w:val="0"/>
        <w:rPr>
          <w:rFonts w:cs="CIDFont+F1"/>
          <w:sz w:val="22"/>
          <w:szCs w:val="22"/>
        </w:rPr>
      </w:pPr>
      <w:r w:rsidRPr="00354169">
        <w:rPr>
          <w:rFonts w:cs="CIDFont+F1"/>
          <w:sz w:val="22"/>
          <w:szCs w:val="22"/>
        </w:rPr>
        <w:t>fine screen, a flow equalization (EQ) tank, aeration basins with MBR solids separation</w:t>
      </w:r>
    </w:p>
    <w:p w14:paraId="0F7639B9" w14:textId="77777777" w:rsidR="00354169" w:rsidRPr="00354169" w:rsidRDefault="00354169" w:rsidP="00354169">
      <w:pPr>
        <w:tabs>
          <w:tab w:val="clear" w:pos="720"/>
        </w:tabs>
        <w:autoSpaceDE w:val="0"/>
        <w:autoSpaceDN w:val="0"/>
        <w:adjustRightInd w:val="0"/>
        <w:rPr>
          <w:rFonts w:cs="CIDFont+F1"/>
          <w:sz w:val="22"/>
          <w:szCs w:val="22"/>
        </w:rPr>
      </w:pPr>
      <w:r w:rsidRPr="00354169">
        <w:rPr>
          <w:rFonts w:cs="CIDFont+F1"/>
          <w:sz w:val="22"/>
          <w:szCs w:val="22"/>
        </w:rPr>
        <w:t>(MBR skid), ultraviolet light (UV) disinfection, a sludge tank, and a sludge dewatering</w:t>
      </w:r>
    </w:p>
    <w:p w14:paraId="45911F06" w14:textId="77777777" w:rsidR="00354169" w:rsidRPr="00354169" w:rsidRDefault="00354169" w:rsidP="00354169">
      <w:pPr>
        <w:tabs>
          <w:tab w:val="clear" w:pos="720"/>
        </w:tabs>
        <w:autoSpaceDE w:val="0"/>
        <w:autoSpaceDN w:val="0"/>
        <w:adjustRightInd w:val="0"/>
        <w:rPr>
          <w:rFonts w:cs="CIDFont+F1"/>
          <w:sz w:val="22"/>
          <w:szCs w:val="22"/>
        </w:rPr>
      </w:pPr>
      <w:r w:rsidRPr="00354169">
        <w:rPr>
          <w:rFonts w:cs="CIDFont+F1"/>
          <w:sz w:val="22"/>
          <w:szCs w:val="22"/>
        </w:rPr>
        <w:t>screw press.</w:t>
      </w:r>
    </w:p>
    <w:p w14:paraId="73DC45F3" w14:textId="6B5FFCD6" w:rsidR="00E926BB" w:rsidRPr="00354169" w:rsidRDefault="00354169" w:rsidP="00354169">
      <w:pPr>
        <w:pStyle w:val="BodyText"/>
        <w:rPr>
          <w:i/>
          <w:iCs/>
          <w:sz w:val="22"/>
          <w:szCs w:val="22"/>
        </w:rPr>
      </w:pPr>
      <w:r w:rsidRPr="00354169">
        <w:rPr>
          <w:rFonts w:cs="CIDFont+F1"/>
          <w:sz w:val="22"/>
          <w:szCs w:val="22"/>
        </w:rPr>
        <w:t>PLANTILLA</w:t>
      </w:r>
    </w:p>
    <w:sectPr w:rsidR="00E926BB" w:rsidRPr="00354169" w:rsidSect="004A726B">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7136" w14:textId="77777777" w:rsidR="00FD75B1" w:rsidRDefault="00FD75B1" w:rsidP="00E52C9A">
      <w:r>
        <w:separator/>
      </w:r>
    </w:p>
  </w:endnote>
  <w:endnote w:type="continuationSeparator" w:id="0">
    <w:p w14:paraId="281C5DCB" w14:textId="77777777" w:rsidR="00FD75B1" w:rsidRDefault="00FD75B1" w:rsidP="00E52C9A">
      <w:r>
        <w:continuationSeparator/>
      </w:r>
    </w:p>
  </w:endnote>
  <w:endnote w:type="continuationNotice" w:id="1">
    <w:p w14:paraId="35ABBD53" w14:textId="77777777" w:rsidR="00FD75B1" w:rsidRDefault="00FD7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LucidaBr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BB6C" w14:textId="77777777" w:rsidR="00FD75B1" w:rsidRDefault="00FD75B1" w:rsidP="00E52C9A">
      <w:r>
        <w:separator/>
      </w:r>
    </w:p>
  </w:footnote>
  <w:footnote w:type="continuationSeparator" w:id="0">
    <w:p w14:paraId="6EF7D429" w14:textId="77777777" w:rsidR="00FD75B1" w:rsidRDefault="00FD75B1" w:rsidP="00E52C9A">
      <w:r>
        <w:continuationSeparator/>
      </w:r>
    </w:p>
  </w:footnote>
  <w:footnote w:type="continuationNotice" w:id="1">
    <w:p w14:paraId="0A4C5079" w14:textId="77777777" w:rsidR="00FD75B1" w:rsidRDefault="00FD75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3800981">
    <w:abstractNumId w:val="9"/>
  </w:num>
  <w:num w:numId="2" w16cid:durableId="436215885">
    <w:abstractNumId w:val="8"/>
  </w:num>
  <w:num w:numId="3" w16cid:durableId="73092428">
    <w:abstractNumId w:val="7"/>
  </w:num>
  <w:num w:numId="4" w16cid:durableId="1280450229">
    <w:abstractNumId w:val="6"/>
  </w:num>
  <w:num w:numId="5" w16cid:durableId="388194187">
    <w:abstractNumId w:val="5"/>
  </w:num>
  <w:num w:numId="6" w16cid:durableId="626472675">
    <w:abstractNumId w:val="4"/>
  </w:num>
  <w:num w:numId="7" w16cid:durableId="2072532946">
    <w:abstractNumId w:val="3"/>
  </w:num>
  <w:num w:numId="8" w16cid:durableId="83890961">
    <w:abstractNumId w:val="2"/>
  </w:num>
  <w:num w:numId="9" w16cid:durableId="1717124846">
    <w:abstractNumId w:val="1"/>
  </w:num>
  <w:num w:numId="10" w16cid:durableId="131754669">
    <w:abstractNumId w:val="0"/>
  </w:num>
  <w:num w:numId="11" w16cid:durableId="2091802798">
    <w:abstractNumId w:val="13"/>
  </w:num>
  <w:num w:numId="12" w16cid:durableId="512695629">
    <w:abstractNumId w:val="12"/>
  </w:num>
  <w:num w:numId="13" w16cid:durableId="1054042604">
    <w:abstractNumId w:val="11"/>
  </w:num>
  <w:num w:numId="14" w16cid:durableId="167601644">
    <w:abstractNumId w:val="9"/>
  </w:num>
  <w:num w:numId="15" w16cid:durableId="313610163">
    <w:abstractNumId w:val="8"/>
    <w:lvlOverride w:ilvl="0">
      <w:startOverride w:val="1"/>
    </w:lvlOverride>
  </w:num>
  <w:num w:numId="16" w16cid:durableId="117322558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0656"/>
    <w:rsid w:val="00011EAE"/>
    <w:rsid w:val="00051B7F"/>
    <w:rsid w:val="00066EC1"/>
    <w:rsid w:val="000C66F5"/>
    <w:rsid w:val="000F646C"/>
    <w:rsid w:val="001009B4"/>
    <w:rsid w:val="00106292"/>
    <w:rsid w:val="001135B1"/>
    <w:rsid w:val="00116413"/>
    <w:rsid w:val="00164CE2"/>
    <w:rsid w:val="00174280"/>
    <w:rsid w:val="0017492A"/>
    <w:rsid w:val="001918A9"/>
    <w:rsid w:val="001A5951"/>
    <w:rsid w:val="001D32BA"/>
    <w:rsid w:val="001E79B9"/>
    <w:rsid w:val="001F220D"/>
    <w:rsid w:val="00206701"/>
    <w:rsid w:val="00207C60"/>
    <w:rsid w:val="00244152"/>
    <w:rsid w:val="00246B61"/>
    <w:rsid w:val="00246C28"/>
    <w:rsid w:val="00261265"/>
    <w:rsid w:val="00267310"/>
    <w:rsid w:val="002677C4"/>
    <w:rsid w:val="00282F5C"/>
    <w:rsid w:val="00297D38"/>
    <w:rsid w:val="002B6551"/>
    <w:rsid w:val="002C68F3"/>
    <w:rsid w:val="002D147E"/>
    <w:rsid w:val="00315557"/>
    <w:rsid w:val="00351FD0"/>
    <w:rsid w:val="003534C7"/>
    <w:rsid w:val="00354169"/>
    <w:rsid w:val="00377728"/>
    <w:rsid w:val="00393C75"/>
    <w:rsid w:val="003B41DF"/>
    <w:rsid w:val="003D7D1F"/>
    <w:rsid w:val="003F5ABB"/>
    <w:rsid w:val="00417619"/>
    <w:rsid w:val="0046089F"/>
    <w:rsid w:val="00474B9F"/>
    <w:rsid w:val="004A726B"/>
    <w:rsid w:val="004B3BEE"/>
    <w:rsid w:val="004D2CA6"/>
    <w:rsid w:val="004F0746"/>
    <w:rsid w:val="00540447"/>
    <w:rsid w:val="005464F5"/>
    <w:rsid w:val="00550A48"/>
    <w:rsid w:val="0055212A"/>
    <w:rsid w:val="0059703C"/>
    <w:rsid w:val="005976A1"/>
    <w:rsid w:val="005B74B6"/>
    <w:rsid w:val="005D32D6"/>
    <w:rsid w:val="005F337F"/>
    <w:rsid w:val="00601B33"/>
    <w:rsid w:val="00602FFB"/>
    <w:rsid w:val="006514EA"/>
    <w:rsid w:val="0065162C"/>
    <w:rsid w:val="0065525B"/>
    <w:rsid w:val="00666D7E"/>
    <w:rsid w:val="00671530"/>
    <w:rsid w:val="006730D8"/>
    <w:rsid w:val="00677A9E"/>
    <w:rsid w:val="006955C6"/>
    <w:rsid w:val="006B7D8B"/>
    <w:rsid w:val="0072249E"/>
    <w:rsid w:val="00723452"/>
    <w:rsid w:val="00725BDC"/>
    <w:rsid w:val="00727F1C"/>
    <w:rsid w:val="00732647"/>
    <w:rsid w:val="00732FF1"/>
    <w:rsid w:val="00746472"/>
    <w:rsid w:val="0075745D"/>
    <w:rsid w:val="007C74A9"/>
    <w:rsid w:val="007F1D92"/>
    <w:rsid w:val="008248F0"/>
    <w:rsid w:val="008357B4"/>
    <w:rsid w:val="0085033F"/>
    <w:rsid w:val="008755F2"/>
    <w:rsid w:val="00885DAF"/>
    <w:rsid w:val="008D5872"/>
    <w:rsid w:val="008E33DD"/>
    <w:rsid w:val="008E6CA0"/>
    <w:rsid w:val="008F4441"/>
    <w:rsid w:val="008F7A4B"/>
    <w:rsid w:val="00907739"/>
    <w:rsid w:val="009154C6"/>
    <w:rsid w:val="0094541B"/>
    <w:rsid w:val="0095188A"/>
    <w:rsid w:val="0097286B"/>
    <w:rsid w:val="00996B99"/>
    <w:rsid w:val="009D52D2"/>
    <w:rsid w:val="009F075E"/>
    <w:rsid w:val="00A03680"/>
    <w:rsid w:val="00A2193F"/>
    <w:rsid w:val="00A75BA9"/>
    <w:rsid w:val="00AB074C"/>
    <w:rsid w:val="00AB0AA8"/>
    <w:rsid w:val="00B3681B"/>
    <w:rsid w:val="00B4403F"/>
    <w:rsid w:val="00B868F1"/>
    <w:rsid w:val="00BE39E1"/>
    <w:rsid w:val="00BE7811"/>
    <w:rsid w:val="00BF000E"/>
    <w:rsid w:val="00C27D44"/>
    <w:rsid w:val="00C27FA8"/>
    <w:rsid w:val="00C60B93"/>
    <w:rsid w:val="00C95864"/>
    <w:rsid w:val="00CC59A8"/>
    <w:rsid w:val="00CC6108"/>
    <w:rsid w:val="00CF4CB6"/>
    <w:rsid w:val="00D0432F"/>
    <w:rsid w:val="00D44331"/>
    <w:rsid w:val="00D53F25"/>
    <w:rsid w:val="00D642CF"/>
    <w:rsid w:val="00D9218C"/>
    <w:rsid w:val="00D94101"/>
    <w:rsid w:val="00DB72FD"/>
    <w:rsid w:val="00DB788B"/>
    <w:rsid w:val="00DC278A"/>
    <w:rsid w:val="00DC4E3A"/>
    <w:rsid w:val="00DC7FD0"/>
    <w:rsid w:val="00DE7C8C"/>
    <w:rsid w:val="00E14844"/>
    <w:rsid w:val="00E15DD0"/>
    <w:rsid w:val="00E162A4"/>
    <w:rsid w:val="00E34733"/>
    <w:rsid w:val="00E52C9A"/>
    <w:rsid w:val="00E80AD6"/>
    <w:rsid w:val="00E926BB"/>
    <w:rsid w:val="00E93DEF"/>
    <w:rsid w:val="00EA1F7C"/>
    <w:rsid w:val="00EA3C45"/>
    <w:rsid w:val="00EC1BB1"/>
    <w:rsid w:val="00ED327B"/>
    <w:rsid w:val="00EE0A0B"/>
    <w:rsid w:val="00EF6A56"/>
    <w:rsid w:val="00F14AF7"/>
    <w:rsid w:val="00F56A6D"/>
    <w:rsid w:val="00F56E78"/>
    <w:rsid w:val="00F63A75"/>
    <w:rsid w:val="00F84C3B"/>
    <w:rsid w:val="00F913C4"/>
    <w:rsid w:val="00FA1D63"/>
    <w:rsid w:val="00FB1DEC"/>
    <w:rsid w:val="00FD75B1"/>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 w:type="paragraph" w:customStyle="1" w:styleId="Default">
    <w:name w:val="Default"/>
    <w:rsid w:val="00474B9F"/>
    <w:pPr>
      <w:autoSpaceDE w:val="0"/>
      <w:autoSpaceDN w:val="0"/>
      <w:adjustRightInd w:val="0"/>
      <w:spacing w:before="0" w:after="0"/>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B3481E6EE9FE43AA31465EE7EBC4CB" ma:contentTypeVersion="13" ma:contentTypeDescription="Create a new document." ma:contentTypeScope="" ma:versionID="57222ee055678593d0716c8ed2e4a9f4">
  <xsd:schema xmlns:xsd="http://www.w3.org/2001/XMLSchema" xmlns:xs="http://www.w3.org/2001/XMLSchema" xmlns:p="http://schemas.microsoft.com/office/2006/metadata/properties" xmlns:ns2="9f2b141e-ecc5-45e4-8569-2a7ec6badc12" xmlns:ns3="47a61862-d3d4-4816-ba83-f69838d2582a" targetNamespace="http://schemas.microsoft.com/office/2006/metadata/properties" ma:root="true" ma:fieldsID="254c5a78a3856fe44ee9c2008a3253fb" ns2:_="" ns3:_="">
    <xsd:import namespace="9f2b141e-ecc5-45e4-8569-2a7ec6badc12"/>
    <xsd:import namespace="47a61862-d3d4-4816-ba83-f69838d258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b141e-ecc5-45e4-8569-2a7ec6bad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6aea178-4b4c-4b51-91a8-35f4bd49659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61862-d3d4-4816-ba83-f69838d2582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2.xml><?xml version="1.0" encoding="utf-8"?>
<ds:datastoreItem xmlns:ds="http://schemas.openxmlformats.org/officeDocument/2006/customXml" ds:itemID="{65DBE4F8-DE90-4D69-8C38-07953D4BE2AF}">
  <ds:schemaRefs>
    <ds:schemaRef ds:uri="http://schemas.microsoft.com/sharepoint/v3/contenttype/forms"/>
  </ds:schemaRefs>
</ds:datastoreItem>
</file>

<file path=customXml/itemProps3.xml><?xml version="1.0" encoding="utf-8"?>
<ds:datastoreItem xmlns:ds="http://schemas.openxmlformats.org/officeDocument/2006/customXml" ds:itemID="{4256B215-3BBC-4C4B-AFBC-24D40042B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b141e-ecc5-45e4-8569-2a7ec6badc12"/>
    <ds:schemaRef ds:uri="47a61862-d3d4-4816-ba83-f69838d25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1372</Characters>
  <Application>Microsoft Office Word</Application>
  <DocSecurity>0</DocSecurity>
  <Lines>26</Lines>
  <Paragraphs>19</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Abesha Michael</cp:lastModifiedBy>
  <cp:revision>5</cp:revision>
  <cp:lastPrinted>2023-12-21T19:27:00Z</cp:lastPrinted>
  <dcterms:created xsi:type="dcterms:W3CDTF">2023-12-28T14:05:00Z</dcterms:created>
  <dcterms:modified xsi:type="dcterms:W3CDTF">2024-02-02T17:47:00Z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9c92536111bcf64a84ed4d3edc7f7ef44a1eacb15dbba590400869ccd8fffe63</vt:lpwstr>
  </property>
</Properties>
</file>