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7BF208FC"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Coupland Utilities, LLC y LandCrowd Developers, LLC (CN606204345 y CN606204352)</w:t>
      </w:r>
    </w:p>
    <w:p w14:paraId="0F4FB352"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 xml:space="preserve">propone </w:t>
      </w:r>
      <w:proofErr w:type="spellStart"/>
      <w:r w:rsidRPr="00E83CA4">
        <w:rPr>
          <w:rFonts w:cs="CIDFont+F3"/>
          <w:sz w:val="22"/>
          <w:szCs w:val="22"/>
        </w:rPr>
        <w:t>operar</w:t>
      </w:r>
      <w:proofErr w:type="spellEnd"/>
      <w:r w:rsidRPr="00E83CA4">
        <w:rPr>
          <w:rFonts w:cs="CIDFont+F3"/>
          <w:sz w:val="22"/>
          <w:szCs w:val="22"/>
        </w:rPr>
        <w:t xml:space="preserve"> la planta de </w:t>
      </w:r>
      <w:proofErr w:type="spellStart"/>
      <w:r w:rsidRPr="00E83CA4">
        <w:rPr>
          <w:rFonts w:cs="CIDFont+F3"/>
          <w:sz w:val="22"/>
          <w:szCs w:val="22"/>
        </w:rPr>
        <w:t>tratamiento</w:t>
      </w:r>
      <w:proofErr w:type="spellEnd"/>
      <w:r w:rsidRPr="00E83CA4">
        <w:rPr>
          <w:rFonts w:cs="CIDFont+F3"/>
          <w:sz w:val="22"/>
          <w:szCs w:val="22"/>
        </w:rPr>
        <w:t xml:space="preserve"> de </w:t>
      </w:r>
      <w:proofErr w:type="spellStart"/>
      <w:r w:rsidRPr="00E83CA4">
        <w:rPr>
          <w:rFonts w:cs="CIDFont+F3"/>
          <w:sz w:val="22"/>
          <w:szCs w:val="22"/>
        </w:rPr>
        <w:t>aguas</w:t>
      </w:r>
      <w:proofErr w:type="spellEnd"/>
      <w:r w:rsidRPr="00E83CA4">
        <w:rPr>
          <w:rFonts w:cs="CIDFont+F3"/>
          <w:sz w:val="22"/>
          <w:szCs w:val="22"/>
        </w:rPr>
        <w:t xml:space="preserve"> </w:t>
      </w:r>
      <w:proofErr w:type="spellStart"/>
      <w:r w:rsidRPr="00E83CA4">
        <w:rPr>
          <w:rFonts w:cs="CIDFont+F3"/>
          <w:sz w:val="22"/>
          <w:szCs w:val="22"/>
        </w:rPr>
        <w:t>residuales</w:t>
      </w:r>
      <w:proofErr w:type="spellEnd"/>
      <w:r w:rsidRPr="00E83CA4">
        <w:rPr>
          <w:rFonts w:cs="CIDFont+F3"/>
          <w:sz w:val="22"/>
          <w:szCs w:val="22"/>
        </w:rPr>
        <w:t xml:space="preserve"> de Coupland Utilities</w:t>
      </w:r>
    </w:p>
    <w:p w14:paraId="7F9F095B"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 xml:space="preserve">(RN111849915), </w:t>
      </w:r>
      <w:proofErr w:type="spellStart"/>
      <w:r w:rsidRPr="00E83CA4">
        <w:rPr>
          <w:rFonts w:cs="CIDFont+F3"/>
          <w:sz w:val="22"/>
          <w:szCs w:val="22"/>
        </w:rPr>
        <w:t>una</w:t>
      </w:r>
      <w:proofErr w:type="spellEnd"/>
      <w:r w:rsidRPr="00E83CA4">
        <w:rPr>
          <w:rFonts w:cs="CIDFont+F3"/>
          <w:sz w:val="22"/>
          <w:szCs w:val="22"/>
        </w:rPr>
        <w:t xml:space="preserve"> </w:t>
      </w:r>
      <w:proofErr w:type="spellStart"/>
      <w:r w:rsidRPr="00E83CA4">
        <w:rPr>
          <w:rFonts w:cs="CIDFont+F3"/>
          <w:sz w:val="22"/>
          <w:szCs w:val="22"/>
        </w:rPr>
        <w:t>instalación</w:t>
      </w:r>
      <w:proofErr w:type="spellEnd"/>
      <w:r w:rsidRPr="00E83CA4">
        <w:rPr>
          <w:rFonts w:cs="CIDFont+F3"/>
          <w:sz w:val="22"/>
          <w:szCs w:val="22"/>
        </w:rPr>
        <w:t xml:space="preserve"> </w:t>
      </w:r>
      <w:proofErr w:type="spellStart"/>
      <w:r w:rsidRPr="00E83CA4">
        <w:rPr>
          <w:rFonts w:cs="CIDFont+F3"/>
          <w:sz w:val="22"/>
          <w:szCs w:val="22"/>
        </w:rPr>
        <w:t>convencional</w:t>
      </w:r>
      <w:proofErr w:type="spellEnd"/>
      <w:r w:rsidRPr="00E83CA4">
        <w:rPr>
          <w:rFonts w:cs="CIDFont+F3"/>
          <w:sz w:val="22"/>
          <w:szCs w:val="22"/>
        </w:rPr>
        <w:t xml:space="preserve"> de </w:t>
      </w:r>
      <w:proofErr w:type="spellStart"/>
      <w:r w:rsidRPr="00E83CA4">
        <w:rPr>
          <w:rFonts w:cs="CIDFont+F3"/>
          <w:sz w:val="22"/>
          <w:szCs w:val="22"/>
        </w:rPr>
        <w:t>lodos</w:t>
      </w:r>
      <w:proofErr w:type="spellEnd"/>
      <w:r w:rsidRPr="00E83CA4">
        <w:rPr>
          <w:rFonts w:cs="CIDFont+F3"/>
          <w:sz w:val="22"/>
          <w:szCs w:val="22"/>
        </w:rPr>
        <w:t xml:space="preserve"> </w:t>
      </w:r>
      <w:proofErr w:type="spellStart"/>
      <w:r w:rsidRPr="00E83CA4">
        <w:rPr>
          <w:rFonts w:cs="CIDFont+F3"/>
          <w:sz w:val="22"/>
          <w:szCs w:val="22"/>
        </w:rPr>
        <w:t>activados</w:t>
      </w:r>
      <w:proofErr w:type="spellEnd"/>
      <w:r w:rsidRPr="00E83CA4">
        <w:rPr>
          <w:rFonts w:cs="CIDFont+F3"/>
          <w:sz w:val="22"/>
          <w:szCs w:val="22"/>
        </w:rPr>
        <w:t xml:space="preserve"> con </w:t>
      </w:r>
      <w:proofErr w:type="spellStart"/>
      <w:r w:rsidRPr="00E83CA4">
        <w:rPr>
          <w:rFonts w:cs="CIDFont+F3"/>
          <w:sz w:val="22"/>
          <w:szCs w:val="22"/>
        </w:rPr>
        <w:t>separación</w:t>
      </w:r>
      <w:proofErr w:type="spellEnd"/>
      <w:r w:rsidRPr="00E83CA4">
        <w:rPr>
          <w:rFonts w:cs="CIDFont+F3"/>
          <w:sz w:val="22"/>
          <w:szCs w:val="22"/>
        </w:rPr>
        <w:t xml:space="preserve"> de</w:t>
      </w:r>
    </w:p>
    <w:p w14:paraId="1336ED95" w14:textId="77777777" w:rsidR="00E83CA4" w:rsidRPr="00E83CA4" w:rsidRDefault="00E83CA4" w:rsidP="00E83CA4">
      <w:pPr>
        <w:tabs>
          <w:tab w:val="clear" w:pos="720"/>
        </w:tabs>
        <w:autoSpaceDE w:val="0"/>
        <w:autoSpaceDN w:val="0"/>
        <w:adjustRightInd w:val="0"/>
        <w:rPr>
          <w:rFonts w:cs="CIDFont+F3"/>
          <w:sz w:val="22"/>
          <w:szCs w:val="22"/>
        </w:rPr>
      </w:pPr>
      <w:proofErr w:type="spellStart"/>
      <w:r w:rsidRPr="00E83CA4">
        <w:rPr>
          <w:rFonts w:cs="CIDFont+F3"/>
          <w:sz w:val="22"/>
          <w:szCs w:val="22"/>
        </w:rPr>
        <w:t>sólidos</w:t>
      </w:r>
      <w:proofErr w:type="spellEnd"/>
      <w:r w:rsidRPr="00E83CA4">
        <w:rPr>
          <w:rFonts w:cs="CIDFont+F3"/>
          <w:sz w:val="22"/>
          <w:szCs w:val="22"/>
        </w:rPr>
        <w:t xml:space="preserve"> </w:t>
      </w:r>
      <w:proofErr w:type="spellStart"/>
      <w:r w:rsidRPr="00E83CA4">
        <w:rPr>
          <w:rFonts w:cs="CIDFont+F3"/>
          <w:sz w:val="22"/>
          <w:szCs w:val="22"/>
        </w:rPr>
        <w:t>por</w:t>
      </w:r>
      <w:proofErr w:type="spellEnd"/>
      <w:r w:rsidRPr="00E83CA4">
        <w:rPr>
          <w:rFonts w:cs="CIDFont+F3"/>
          <w:sz w:val="22"/>
          <w:szCs w:val="22"/>
        </w:rPr>
        <w:t xml:space="preserve"> </w:t>
      </w:r>
      <w:proofErr w:type="spellStart"/>
      <w:r w:rsidRPr="00E83CA4">
        <w:rPr>
          <w:rFonts w:cs="CIDFont+F3"/>
          <w:sz w:val="22"/>
          <w:szCs w:val="22"/>
        </w:rPr>
        <w:t>biorreactor</w:t>
      </w:r>
      <w:proofErr w:type="spellEnd"/>
      <w:r w:rsidRPr="00E83CA4">
        <w:rPr>
          <w:rFonts w:cs="CIDFont+F3"/>
          <w:sz w:val="22"/>
          <w:szCs w:val="22"/>
        </w:rPr>
        <w:t xml:space="preserve"> de </w:t>
      </w:r>
      <w:proofErr w:type="spellStart"/>
      <w:r w:rsidRPr="00E83CA4">
        <w:rPr>
          <w:rFonts w:cs="CIDFont+F3"/>
          <w:sz w:val="22"/>
          <w:szCs w:val="22"/>
        </w:rPr>
        <w:t>membrana</w:t>
      </w:r>
      <w:proofErr w:type="spellEnd"/>
      <w:r w:rsidRPr="00E83CA4">
        <w:rPr>
          <w:rFonts w:cs="CIDFont+F3"/>
          <w:sz w:val="22"/>
          <w:szCs w:val="22"/>
        </w:rPr>
        <w:t xml:space="preserve"> (MBR). La </w:t>
      </w:r>
      <w:proofErr w:type="spellStart"/>
      <w:r w:rsidRPr="00E83CA4">
        <w:rPr>
          <w:rFonts w:cs="CIDFont+F3"/>
          <w:sz w:val="22"/>
          <w:szCs w:val="22"/>
        </w:rPr>
        <w:t>instalación</w:t>
      </w:r>
      <w:proofErr w:type="spellEnd"/>
      <w:r w:rsidRPr="00E83CA4">
        <w:rPr>
          <w:rFonts w:cs="CIDFont+F3"/>
          <w:sz w:val="22"/>
          <w:szCs w:val="22"/>
        </w:rPr>
        <w:t xml:space="preserve"> </w:t>
      </w:r>
      <w:proofErr w:type="spellStart"/>
      <w:r w:rsidRPr="00E83CA4">
        <w:rPr>
          <w:rFonts w:cs="CIDFont+F3"/>
          <w:sz w:val="22"/>
          <w:szCs w:val="22"/>
        </w:rPr>
        <w:t>estará</w:t>
      </w:r>
      <w:proofErr w:type="spellEnd"/>
      <w:r w:rsidRPr="00E83CA4">
        <w:rPr>
          <w:rFonts w:cs="CIDFont+F3"/>
          <w:sz w:val="22"/>
          <w:szCs w:val="22"/>
        </w:rPr>
        <w:t xml:space="preserve"> </w:t>
      </w:r>
      <w:proofErr w:type="spellStart"/>
      <w:r w:rsidRPr="00E83CA4">
        <w:rPr>
          <w:rFonts w:cs="CIDFont+F3"/>
          <w:sz w:val="22"/>
          <w:szCs w:val="22"/>
        </w:rPr>
        <w:t>ubicada</w:t>
      </w:r>
      <w:proofErr w:type="spellEnd"/>
    </w:p>
    <w:p w14:paraId="3D453AFB" w14:textId="77777777" w:rsidR="00E83CA4" w:rsidRPr="00E83CA4" w:rsidRDefault="00E83CA4" w:rsidP="00E83CA4">
      <w:pPr>
        <w:tabs>
          <w:tab w:val="clear" w:pos="720"/>
        </w:tabs>
        <w:autoSpaceDE w:val="0"/>
        <w:autoSpaceDN w:val="0"/>
        <w:adjustRightInd w:val="0"/>
        <w:rPr>
          <w:rFonts w:cs="CIDFont+F3"/>
          <w:sz w:val="22"/>
          <w:szCs w:val="22"/>
        </w:rPr>
      </w:pPr>
      <w:proofErr w:type="spellStart"/>
      <w:r w:rsidRPr="00E83CA4">
        <w:rPr>
          <w:rFonts w:cs="CIDFont+F3"/>
          <w:sz w:val="22"/>
          <w:szCs w:val="22"/>
        </w:rPr>
        <w:t>aproximadamente</w:t>
      </w:r>
      <w:proofErr w:type="spellEnd"/>
      <w:r w:rsidRPr="00E83CA4">
        <w:rPr>
          <w:rFonts w:cs="CIDFont+F3"/>
          <w:sz w:val="22"/>
          <w:szCs w:val="22"/>
        </w:rPr>
        <w:t xml:space="preserve"> </w:t>
      </w:r>
      <w:proofErr w:type="gramStart"/>
      <w:r w:rsidRPr="00E83CA4">
        <w:rPr>
          <w:rFonts w:cs="CIDFont+F3"/>
          <w:sz w:val="22"/>
          <w:szCs w:val="22"/>
        </w:rPr>
        <w:t xml:space="preserve">a 4,700 </w:t>
      </w:r>
      <w:r w:rsidRPr="00E83CA4">
        <w:rPr>
          <w:rFonts w:cs="LucidaBright"/>
          <w:sz w:val="22"/>
          <w:szCs w:val="22"/>
        </w:rPr>
        <w:t>pies</w:t>
      </w:r>
      <w:proofErr w:type="gramEnd"/>
      <w:r w:rsidRPr="00E83CA4">
        <w:rPr>
          <w:rFonts w:cs="LucidaBright"/>
          <w:sz w:val="22"/>
          <w:szCs w:val="22"/>
        </w:rPr>
        <w:t xml:space="preserve"> al sur </w:t>
      </w:r>
      <w:proofErr w:type="spellStart"/>
      <w:r w:rsidRPr="00E83CA4">
        <w:rPr>
          <w:rFonts w:cs="LucidaBright"/>
          <w:sz w:val="22"/>
          <w:szCs w:val="22"/>
        </w:rPr>
        <w:t>oeste</w:t>
      </w:r>
      <w:proofErr w:type="spellEnd"/>
      <w:r w:rsidRPr="00E83CA4">
        <w:rPr>
          <w:rFonts w:cs="LucidaBright"/>
          <w:sz w:val="22"/>
          <w:szCs w:val="22"/>
        </w:rPr>
        <w:t xml:space="preserve"> </w:t>
      </w:r>
      <w:r w:rsidRPr="00E83CA4">
        <w:rPr>
          <w:rFonts w:cs="CIDFont+F3"/>
          <w:sz w:val="22"/>
          <w:szCs w:val="22"/>
        </w:rPr>
        <w:t xml:space="preserve">de la </w:t>
      </w:r>
      <w:proofErr w:type="spellStart"/>
      <w:r w:rsidRPr="00E83CA4">
        <w:rPr>
          <w:rFonts w:cs="CIDFont+F3"/>
          <w:sz w:val="22"/>
          <w:szCs w:val="22"/>
        </w:rPr>
        <w:t>intersección</w:t>
      </w:r>
      <w:proofErr w:type="spellEnd"/>
      <w:r w:rsidRPr="00E83CA4">
        <w:rPr>
          <w:rFonts w:cs="CIDFont+F3"/>
          <w:sz w:val="22"/>
          <w:szCs w:val="22"/>
        </w:rPr>
        <w:t xml:space="preserve"> de County Road 366</w:t>
      </w:r>
    </w:p>
    <w:p w14:paraId="23F47E76"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 xml:space="preserve">North y State Highway 29 East, </w:t>
      </w:r>
      <w:proofErr w:type="spellStart"/>
      <w:r w:rsidRPr="00E83CA4">
        <w:rPr>
          <w:rFonts w:cs="CIDFont+F3"/>
          <w:sz w:val="22"/>
          <w:szCs w:val="22"/>
        </w:rPr>
        <w:t>en</w:t>
      </w:r>
      <w:proofErr w:type="spellEnd"/>
      <w:r w:rsidRPr="00E83CA4">
        <w:rPr>
          <w:rFonts w:cs="CIDFont+F3"/>
          <w:sz w:val="22"/>
          <w:szCs w:val="22"/>
        </w:rPr>
        <w:t xml:space="preserve"> </w:t>
      </w:r>
      <w:proofErr w:type="spellStart"/>
      <w:r w:rsidRPr="00E83CA4">
        <w:rPr>
          <w:rFonts w:cs="CIDFont+F3"/>
          <w:sz w:val="22"/>
          <w:szCs w:val="22"/>
        </w:rPr>
        <w:t>el</w:t>
      </w:r>
      <w:proofErr w:type="spellEnd"/>
      <w:r w:rsidRPr="00E83CA4">
        <w:rPr>
          <w:rFonts w:cs="CIDFont+F3"/>
          <w:sz w:val="22"/>
          <w:szCs w:val="22"/>
        </w:rPr>
        <w:t xml:space="preserve"> </w:t>
      </w:r>
      <w:proofErr w:type="spellStart"/>
      <w:r w:rsidRPr="00E83CA4">
        <w:rPr>
          <w:rFonts w:cs="CIDFont+F3"/>
          <w:sz w:val="22"/>
          <w:szCs w:val="22"/>
        </w:rPr>
        <w:t>condado</w:t>
      </w:r>
      <w:proofErr w:type="spellEnd"/>
      <w:r w:rsidRPr="00E83CA4">
        <w:rPr>
          <w:rFonts w:cs="CIDFont+F3"/>
          <w:sz w:val="22"/>
          <w:szCs w:val="22"/>
        </w:rPr>
        <w:t xml:space="preserve"> de Williamson, Texas 76574.</w:t>
      </w:r>
    </w:p>
    <w:p w14:paraId="75A42F15"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 xml:space="preserve">Esta </w:t>
      </w:r>
      <w:proofErr w:type="spellStart"/>
      <w:r w:rsidRPr="00E83CA4">
        <w:rPr>
          <w:rFonts w:cs="CIDFont+F3"/>
          <w:sz w:val="22"/>
          <w:szCs w:val="22"/>
        </w:rPr>
        <w:t>solicitud</w:t>
      </w:r>
      <w:proofErr w:type="spellEnd"/>
      <w:r w:rsidRPr="00E83CA4">
        <w:rPr>
          <w:rFonts w:cs="CIDFont+F3"/>
          <w:sz w:val="22"/>
          <w:szCs w:val="22"/>
        </w:rPr>
        <w:t xml:space="preserve"> es para un nuevo </w:t>
      </w:r>
      <w:proofErr w:type="spellStart"/>
      <w:r w:rsidRPr="00E83CA4">
        <w:rPr>
          <w:rFonts w:cs="CIDFont+F3"/>
          <w:sz w:val="22"/>
          <w:szCs w:val="22"/>
        </w:rPr>
        <w:t>permiso</w:t>
      </w:r>
      <w:proofErr w:type="spellEnd"/>
      <w:r w:rsidRPr="00E83CA4">
        <w:rPr>
          <w:rFonts w:cs="CIDFont+F3"/>
          <w:sz w:val="22"/>
          <w:szCs w:val="22"/>
        </w:rPr>
        <w:t xml:space="preserve"> para </w:t>
      </w:r>
      <w:proofErr w:type="spellStart"/>
      <w:r w:rsidRPr="00E83CA4">
        <w:rPr>
          <w:rFonts w:cs="CIDFont+F3"/>
          <w:sz w:val="22"/>
          <w:szCs w:val="22"/>
        </w:rPr>
        <w:t>descargar</w:t>
      </w:r>
      <w:proofErr w:type="spellEnd"/>
      <w:r w:rsidRPr="00E83CA4">
        <w:rPr>
          <w:rFonts w:cs="CIDFont+F3"/>
          <w:sz w:val="22"/>
          <w:szCs w:val="22"/>
        </w:rPr>
        <w:t xml:space="preserve"> </w:t>
      </w:r>
      <w:proofErr w:type="spellStart"/>
      <w:r w:rsidRPr="00E83CA4">
        <w:rPr>
          <w:rFonts w:cs="CIDFont+F3"/>
          <w:sz w:val="22"/>
          <w:szCs w:val="22"/>
        </w:rPr>
        <w:t>aguas</w:t>
      </w:r>
      <w:proofErr w:type="spellEnd"/>
      <w:r w:rsidRPr="00E83CA4">
        <w:rPr>
          <w:rFonts w:cs="CIDFont+F3"/>
          <w:sz w:val="22"/>
          <w:szCs w:val="22"/>
        </w:rPr>
        <w:t xml:space="preserve"> </w:t>
      </w:r>
      <w:proofErr w:type="spellStart"/>
      <w:r w:rsidRPr="00E83CA4">
        <w:rPr>
          <w:rFonts w:cs="CIDFont+F3"/>
          <w:sz w:val="22"/>
          <w:szCs w:val="22"/>
        </w:rPr>
        <w:t>residuales</w:t>
      </w:r>
      <w:proofErr w:type="spellEnd"/>
      <w:r w:rsidRPr="00E83CA4">
        <w:rPr>
          <w:rFonts w:cs="CIDFont+F3"/>
          <w:sz w:val="22"/>
          <w:szCs w:val="22"/>
        </w:rPr>
        <w:t xml:space="preserve"> </w:t>
      </w:r>
      <w:proofErr w:type="spellStart"/>
      <w:r w:rsidRPr="00E83CA4">
        <w:rPr>
          <w:rFonts w:cs="CIDFont+F3"/>
          <w:sz w:val="22"/>
          <w:szCs w:val="22"/>
        </w:rPr>
        <w:t>domésticas</w:t>
      </w:r>
      <w:proofErr w:type="spellEnd"/>
    </w:p>
    <w:p w14:paraId="36AF3E01" w14:textId="77777777" w:rsidR="00E83CA4" w:rsidRPr="00E83CA4" w:rsidRDefault="00E83CA4" w:rsidP="00E83CA4">
      <w:pPr>
        <w:tabs>
          <w:tab w:val="clear" w:pos="720"/>
        </w:tabs>
        <w:autoSpaceDE w:val="0"/>
        <w:autoSpaceDN w:val="0"/>
        <w:adjustRightInd w:val="0"/>
        <w:rPr>
          <w:rFonts w:cs="CIDFont+F3"/>
          <w:sz w:val="22"/>
          <w:szCs w:val="22"/>
        </w:rPr>
      </w:pPr>
      <w:proofErr w:type="spellStart"/>
      <w:r w:rsidRPr="00E83CA4">
        <w:rPr>
          <w:rFonts w:cs="CIDFont+F3"/>
          <w:sz w:val="22"/>
          <w:szCs w:val="22"/>
        </w:rPr>
        <w:t>tratadas</w:t>
      </w:r>
      <w:proofErr w:type="spellEnd"/>
      <w:r w:rsidRPr="00E83CA4">
        <w:rPr>
          <w:rFonts w:cs="CIDFont+F3"/>
          <w:sz w:val="22"/>
          <w:szCs w:val="22"/>
        </w:rPr>
        <w:t xml:space="preserve"> a un </w:t>
      </w:r>
      <w:proofErr w:type="spellStart"/>
      <w:r w:rsidRPr="00E83CA4">
        <w:rPr>
          <w:rFonts w:cs="CIDFont+F3"/>
          <w:sz w:val="22"/>
          <w:szCs w:val="22"/>
        </w:rPr>
        <w:t>flujo</w:t>
      </w:r>
      <w:proofErr w:type="spellEnd"/>
      <w:r w:rsidRPr="00E83CA4">
        <w:rPr>
          <w:rFonts w:cs="CIDFont+F3"/>
          <w:sz w:val="22"/>
          <w:szCs w:val="22"/>
        </w:rPr>
        <w:t xml:space="preserve"> </w:t>
      </w:r>
      <w:proofErr w:type="spellStart"/>
      <w:r w:rsidRPr="00E83CA4">
        <w:rPr>
          <w:rFonts w:cs="CIDFont+F3"/>
          <w:sz w:val="22"/>
          <w:szCs w:val="22"/>
        </w:rPr>
        <w:t>promedio</w:t>
      </w:r>
      <w:proofErr w:type="spellEnd"/>
      <w:r w:rsidRPr="00E83CA4">
        <w:rPr>
          <w:rFonts w:cs="CIDFont+F3"/>
          <w:sz w:val="22"/>
          <w:szCs w:val="22"/>
        </w:rPr>
        <w:t xml:space="preserve"> </w:t>
      </w:r>
      <w:proofErr w:type="spellStart"/>
      <w:r w:rsidRPr="00E83CA4">
        <w:rPr>
          <w:rFonts w:cs="CIDFont+F3"/>
          <w:sz w:val="22"/>
          <w:szCs w:val="22"/>
        </w:rPr>
        <w:t>diario</w:t>
      </w:r>
      <w:proofErr w:type="spellEnd"/>
      <w:r w:rsidRPr="00E83CA4">
        <w:rPr>
          <w:rFonts w:cs="CIDFont+F3"/>
          <w:sz w:val="22"/>
          <w:szCs w:val="22"/>
        </w:rPr>
        <w:t xml:space="preserve"> de 360,000 </w:t>
      </w:r>
      <w:proofErr w:type="spellStart"/>
      <w:r w:rsidRPr="00E83CA4">
        <w:rPr>
          <w:rFonts w:cs="CIDFont+F3"/>
          <w:sz w:val="22"/>
          <w:szCs w:val="22"/>
        </w:rPr>
        <w:t>galones</w:t>
      </w:r>
      <w:proofErr w:type="spellEnd"/>
      <w:r w:rsidRPr="00E83CA4">
        <w:rPr>
          <w:rFonts w:cs="CIDFont+F3"/>
          <w:sz w:val="22"/>
          <w:szCs w:val="22"/>
        </w:rPr>
        <w:t xml:space="preserve"> </w:t>
      </w:r>
      <w:proofErr w:type="spellStart"/>
      <w:r w:rsidRPr="00E83CA4">
        <w:rPr>
          <w:rFonts w:cs="CIDFont+F3"/>
          <w:sz w:val="22"/>
          <w:szCs w:val="22"/>
        </w:rPr>
        <w:t>por</w:t>
      </w:r>
      <w:proofErr w:type="spellEnd"/>
      <w:r w:rsidRPr="00E83CA4">
        <w:rPr>
          <w:rFonts w:cs="CIDFont+F3"/>
          <w:sz w:val="22"/>
          <w:szCs w:val="22"/>
        </w:rPr>
        <w:t xml:space="preserve"> día a </w:t>
      </w:r>
      <w:proofErr w:type="spellStart"/>
      <w:r w:rsidRPr="00E83CA4">
        <w:rPr>
          <w:rFonts w:cs="CIDFont+F3"/>
          <w:sz w:val="22"/>
          <w:szCs w:val="22"/>
        </w:rPr>
        <w:t>través</w:t>
      </w:r>
      <w:proofErr w:type="spellEnd"/>
      <w:r w:rsidRPr="00E83CA4">
        <w:rPr>
          <w:rFonts w:cs="CIDFont+F3"/>
          <w:sz w:val="22"/>
          <w:szCs w:val="22"/>
        </w:rPr>
        <w:t xml:space="preserve"> del </w:t>
      </w:r>
      <w:proofErr w:type="spellStart"/>
      <w:r w:rsidRPr="00E83CA4">
        <w:rPr>
          <w:rFonts w:cs="CIDFont+F3"/>
          <w:sz w:val="22"/>
          <w:szCs w:val="22"/>
        </w:rPr>
        <w:t>desagüe</w:t>
      </w:r>
      <w:proofErr w:type="spellEnd"/>
    </w:p>
    <w:p w14:paraId="7BEA6C20"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001</w:t>
      </w:r>
    </w:p>
    <w:p w14:paraId="6B42F791"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 xml:space="preserve">Se </w:t>
      </w:r>
      <w:proofErr w:type="spellStart"/>
      <w:r w:rsidRPr="00E83CA4">
        <w:rPr>
          <w:rFonts w:cs="CIDFont+F3"/>
          <w:sz w:val="22"/>
          <w:szCs w:val="22"/>
        </w:rPr>
        <w:t>espera</w:t>
      </w:r>
      <w:proofErr w:type="spellEnd"/>
      <w:r w:rsidRPr="00E83CA4">
        <w:rPr>
          <w:rFonts w:cs="CIDFont+F3"/>
          <w:sz w:val="22"/>
          <w:szCs w:val="22"/>
        </w:rPr>
        <w:t xml:space="preserve"> que las </w:t>
      </w:r>
      <w:proofErr w:type="spellStart"/>
      <w:r w:rsidRPr="00E83CA4">
        <w:rPr>
          <w:rFonts w:cs="CIDFont+F3"/>
          <w:sz w:val="22"/>
          <w:szCs w:val="22"/>
        </w:rPr>
        <w:t>descargas</w:t>
      </w:r>
      <w:proofErr w:type="spellEnd"/>
      <w:r w:rsidRPr="00E83CA4">
        <w:rPr>
          <w:rFonts w:cs="CIDFont+F3"/>
          <w:sz w:val="22"/>
          <w:szCs w:val="22"/>
        </w:rPr>
        <w:t xml:space="preserve"> de la </w:t>
      </w:r>
      <w:proofErr w:type="spellStart"/>
      <w:r w:rsidRPr="00E83CA4">
        <w:rPr>
          <w:rFonts w:cs="CIDFont+F3"/>
          <w:sz w:val="22"/>
          <w:szCs w:val="22"/>
        </w:rPr>
        <w:t>instalación</w:t>
      </w:r>
      <w:proofErr w:type="spellEnd"/>
      <w:r w:rsidRPr="00E83CA4">
        <w:rPr>
          <w:rFonts w:cs="CIDFont+F3"/>
          <w:sz w:val="22"/>
          <w:szCs w:val="22"/>
        </w:rPr>
        <w:t xml:space="preserve"> </w:t>
      </w:r>
      <w:proofErr w:type="spellStart"/>
      <w:r w:rsidRPr="00E83CA4">
        <w:rPr>
          <w:rFonts w:cs="CIDFont+F3"/>
          <w:sz w:val="22"/>
          <w:szCs w:val="22"/>
        </w:rPr>
        <w:t>contengan</w:t>
      </w:r>
      <w:proofErr w:type="spellEnd"/>
      <w:r w:rsidRPr="00E83CA4">
        <w:rPr>
          <w:rFonts w:cs="CIDFont+F3"/>
          <w:sz w:val="22"/>
          <w:szCs w:val="22"/>
        </w:rPr>
        <w:t xml:space="preserve"> </w:t>
      </w:r>
      <w:proofErr w:type="spellStart"/>
      <w:r w:rsidRPr="00E83CA4">
        <w:rPr>
          <w:rFonts w:cs="CIDFont+F3"/>
          <w:sz w:val="22"/>
          <w:szCs w:val="22"/>
        </w:rPr>
        <w:t>una</w:t>
      </w:r>
      <w:proofErr w:type="spellEnd"/>
      <w:r w:rsidRPr="00E83CA4">
        <w:rPr>
          <w:rFonts w:cs="CIDFont+F3"/>
          <w:sz w:val="22"/>
          <w:szCs w:val="22"/>
        </w:rPr>
        <w:t xml:space="preserve"> </w:t>
      </w:r>
      <w:proofErr w:type="spellStart"/>
      <w:r w:rsidRPr="00E83CA4">
        <w:rPr>
          <w:rFonts w:cs="CIDFont+F3"/>
          <w:sz w:val="22"/>
          <w:szCs w:val="22"/>
        </w:rPr>
        <w:t>demanda</w:t>
      </w:r>
      <w:proofErr w:type="spellEnd"/>
      <w:r w:rsidRPr="00E83CA4">
        <w:rPr>
          <w:rFonts w:cs="CIDFont+F3"/>
          <w:sz w:val="22"/>
          <w:szCs w:val="22"/>
        </w:rPr>
        <w:t xml:space="preserve"> </w:t>
      </w:r>
      <w:proofErr w:type="spellStart"/>
      <w:r w:rsidRPr="00E83CA4">
        <w:rPr>
          <w:rFonts w:cs="CIDFont+F3"/>
          <w:sz w:val="22"/>
          <w:szCs w:val="22"/>
        </w:rPr>
        <w:t>bioquímica</w:t>
      </w:r>
      <w:proofErr w:type="spellEnd"/>
    </w:p>
    <w:p w14:paraId="03205DE8" w14:textId="77777777" w:rsidR="00E83CA4" w:rsidRPr="00E83CA4" w:rsidRDefault="00E83CA4" w:rsidP="00E83CA4">
      <w:pPr>
        <w:tabs>
          <w:tab w:val="clear" w:pos="720"/>
        </w:tabs>
        <w:autoSpaceDE w:val="0"/>
        <w:autoSpaceDN w:val="0"/>
        <w:adjustRightInd w:val="0"/>
        <w:rPr>
          <w:rFonts w:cs="CIDFont+F3"/>
          <w:sz w:val="22"/>
          <w:szCs w:val="22"/>
        </w:rPr>
      </w:pPr>
      <w:proofErr w:type="spellStart"/>
      <w:r w:rsidRPr="00E83CA4">
        <w:rPr>
          <w:rFonts w:cs="CIDFont+F3"/>
          <w:sz w:val="22"/>
          <w:szCs w:val="22"/>
        </w:rPr>
        <w:t>carbonosa</w:t>
      </w:r>
      <w:proofErr w:type="spellEnd"/>
      <w:r w:rsidRPr="00E83CA4">
        <w:rPr>
          <w:rFonts w:cs="CIDFont+F3"/>
          <w:sz w:val="22"/>
          <w:szCs w:val="22"/>
        </w:rPr>
        <w:t xml:space="preserve"> de </w:t>
      </w:r>
      <w:proofErr w:type="spellStart"/>
      <w:r w:rsidRPr="00E83CA4">
        <w:rPr>
          <w:rFonts w:cs="CIDFont+F3"/>
          <w:sz w:val="22"/>
          <w:szCs w:val="22"/>
        </w:rPr>
        <w:t>oxígeno</w:t>
      </w:r>
      <w:proofErr w:type="spellEnd"/>
      <w:r w:rsidRPr="00E83CA4">
        <w:rPr>
          <w:rFonts w:cs="CIDFont+F3"/>
          <w:sz w:val="22"/>
          <w:szCs w:val="22"/>
        </w:rPr>
        <w:t xml:space="preserve"> (CBOD5) de </w:t>
      </w:r>
      <w:proofErr w:type="spellStart"/>
      <w:r w:rsidRPr="00E83CA4">
        <w:rPr>
          <w:rFonts w:cs="CIDFont+F3"/>
          <w:sz w:val="22"/>
          <w:szCs w:val="22"/>
        </w:rPr>
        <w:t>cinco</w:t>
      </w:r>
      <w:proofErr w:type="spellEnd"/>
      <w:r w:rsidRPr="00E83CA4">
        <w:rPr>
          <w:rFonts w:cs="CIDFont+F3"/>
          <w:sz w:val="22"/>
          <w:szCs w:val="22"/>
        </w:rPr>
        <w:t xml:space="preserve"> días, </w:t>
      </w:r>
      <w:proofErr w:type="spellStart"/>
      <w:r w:rsidRPr="00E83CA4">
        <w:rPr>
          <w:rFonts w:cs="CIDFont+F3"/>
          <w:sz w:val="22"/>
          <w:szCs w:val="22"/>
        </w:rPr>
        <w:t>sólidos</w:t>
      </w:r>
      <w:proofErr w:type="spellEnd"/>
      <w:r w:rsidRPr="00E83CA4">
        <w:rPr>
          <w:rFonts w:cs="CIDFont+F3"/>
          <w:sz w:val="22"/>
          <w:szCs w:val="22"/>
        </w:rPr>
        <w:t xml:space="preserve"> </w:t>
      </w:r>
      <w:proofErr w:type="spellStart"/>
      <w:r w:rsidRPr="00E83CA4">
        <w:rPr>
          <w:rFonts w:cs="CIDFont+F3"/>
          <w:sz w:val="22"/>
          <w:szCs w:val="22"/>
        </w:rPr>
        <w:t>suspendidos</w:t>
      </w:r>
      <w:proofErr w:type="spellEnd"/>
      <w:r w:rsidRPr="00E83CA4">
        <w:rPr>
          <w:rFonts w:cs="CIDFont+F3"/>
          <w:sz w:val="22"/>
          <w:szCs w:val="22"/>
        </w:rPr>
        <w:t xml:space="preserve"> </w:t>
      </w:r>
      <w:proofErr w:type="spellStart"/>
      <w:r w:rsidRPr="00E83CA4">
        <w:rPr>
          <w:rFonts w:cs="CIDFont+F3"/>
          <w:sz w:val="22"/>
          <w:szCs w:val="22"/>
        </w:rPr>
        <w:t>totales</w:t>
      </w:r>
      <w:proofErr w:type="spellEnd"/>
      <w:r w:rsidRPr="00E83CA4">
        <w:rPr>
          <w:rFonts w:cs="CIDFont+F3"/>
          <w:sz w:val="22"/>
          <w:szCs w:val="22"/>
        </w:rPr>
        <w:t xml:space="preserve"> (TSS),</w:t>
      </w:r>
    </w:p>
    <w:p w14:paraId="0BBF33DF" w14:textId="77777777" w:rsidR="00E83CA4" w:rsidRPr="00E83CA4" w:rsidRDefault="00E83CA4" w:rsidP="00E83CA4">
      <w:pPr>
        <w:tabs>
          <w:tab w:val="clear" w:pos="720"/>
        </w:tabs>
        <w:autoSpaceDE w:val="0"/>
        <w:autoSpaceDN w:val="0"/>
        <w:adjustRightInd w:val="0"/>
        <w:rPr>
          <w:rFonts w:cs="CIDFont+F3"/>
          <w:sz w:val="22"/>
          <w:szCs w:val="22"/>
        </w:rPr>
      </w:pPr>
      <w:proofErr w:type="spellStart"/>
      <w:r w:rsidRPr="00E83CA4">
        <w:rPr>
          <w:rFonts w:cs="CIDFont+F3"/>
          <w:sz w:val="22"/>
          <w:szCs w:val="22"/>
        </w:rPr>
        <w:t>nitrógeno</w:t>
      </w:r>
      <w:proofErr w:type="spellEnd"/>
      <w:r w:rsidRPr="00E83CA4">
        <w:rPr>
          <w:rFonts w:cs="CIDFont+F3"/>
          <w:sz w:val="22"/>
          <w:szCs w:val="22"/>
        </w:rPr>
        <w:t xml:space="preserve"> </w:t>
      </w:r>
      <w:proofErr w:type="spellStart"/>
      <w:r w:rsidRPr="00E83CA4">
        <w:rPr>
          <w:rFonts w:cs="CIDFont+F3"/>
          <w:sz w:val="22"/>
          <w:szCs w:val="22"/>
        </w:rPr>
        <w:t>amoniacal</w:t>
      </w:r>
      <w:proofErr w:type="spellEnd"/>
      <w:r w:rsidRPr="00E83CA4">
        <w:rPr>
          <w:rFonts w:cs="CIDFont+F3"/>
          <w:sz w:val="22"/>
          <w:szCs w:val="22"/>
        </w:rPr>
        <w:t xml:space="preserve"> (NH3-N) y E. coli. Las </w:t>
      </w:r>
      <w:proofErr w:type="spellStart"/>
      <w:r w:rsidRPr="00E83CA4">
        <w:rPr>
          <w:rFonts w:cs="CIDFont+F3"/>
          <w:sz w:val="22"/>
          <w:szCs w:val="22"/>
        </w:rPr>
        <w:t>aguas</w:t>
      </w:r>
      <w:proofErr w:type="spellEnd"/>
      <w:r w:rsidRPr="00E83CA4">
        <w:rPr>
          <w:rFonts w:cs="CIDFont+F3"/>
          <w:sz w:val="22"/>
          <w:szCs w:val="22"/>
        </w:rPr>
        <w:t xml:space="preserve"> </w:t>
      </w:r>
      <w:proofErr w:type="spellStart"/>
      <w:r w:rsidRPr="00E83CA4">
        <w:rPr>
          <w:rFonts w:cs="CIDFont+F3"/>
          <w:sz w:val="22"/>
          <w:szCs w:val="22"/>
        </w:rPr>
        <w:t>residuales</w:t>
      </w:r>
      <w:proofErr w:type="spellEnd"/>
      <w:r w:rsidRPr="00E83CA4">
        <w:rPr>
          <w:rFonts w:cs="CIDFont+F3"/>
          <w:sz w:val="22"/>
          <w:szCs w:val="22"/>
        </w:rPr>
        <w:t xml:space="preserve"> </w:t>
      </w:r>
      <w:proofErr w:type="spellStart"/>
      <w:r w:rsidRPr="00E83CA4">
        <w:rPr>
          <w:rFonts w:cs="CIDFont+F3"/>
          <w:sz w:val="22"/>
          <w:szCs w:val="22"/>
        </w:rPr>
        <w:t>domésticas</w:t>
      </w:r>
      <w:proofErr w:type="spellEnd"/>
      <w:r w:rsidRPr="00E83CA4">
        <w:rPr>
          <w:rFonts w:cs="CIDFont+F3"/>
          <w:sz w:val="22"/>
          <w:szCs w:val="22"/>
        </w:rPr>
        <w:t xml:space="preserve"> </w:t>
      </w:r>
      <w:proofErr w:type="spellStart"/>
      <w:r w:rsidRPr="00E83CA4">
        <w:rPr>
          <w:rFonts w:cs="CIDFont+F3"/>
          <w:sz w:val="22"/>
          <w:szCs w:val="22"/>
        </w:rPr>
        <w:t>serán</w:t>
      </w:r>
      <w:proofErr w:type="spellEnd"/>
      <w:r w:rsidRPr="00E83CA4">
        <w:rPr>
          <w:rFonts w:cs="CIDFont+F3"/>
          <w:sz w:val="22"/>
          <w:szCs w:val="22"/>
        </w:rPr>
        <w:t xml:space="preserve"> </w:t>
      </w:r>
      <w:proofErr w:type="spellStart"/>
      <w:r w:rsidRPr="00E83CA4">
        <w:rPr>
          <w:rFonts w:cs="CIDFont+F3"/>
          <w:sz w:val="22"/>
          <w:szCs w:val="22"/>
        </w:rPr>
        <w:t>tratadas</w:t>
      </w:r>
      <w:proofErr w:type="spellEnd"/>
    </w:p>
    <w:p w14:paraId="4135BA65" w14:textId="77777777" w:rsidR="00E83CA4" w:rsidRPr="00E83CA4" w:rsidRDefault="00E83CA4" w:rsidP="00E83CA4">
      <w:pPr>
        <w:tabs>
          <w:tab w:val="clear" w:pos="720"/>
        </w:tabs>
        <w:autoSpaceDE w:val="0"/>
        <w:autoSpaceDN w:val="0"/>
        <w:adjustRightInd w:val="0"/>
        <w:rPr>
          <w:rFonts w:cs="CIDFont+F3"/>
          <w:sz w:val="22"/>
          <w:szCs w:val="22"/>
        </w:rPr>
      </w:pPr>
      <w:proofErr w:type="spellStart"/>
      <w:r w:rsidRPr="00E83CA4">
        <w:rPr>
          <w:rFonts w:cs="CIDFont+F3"/>
          <w:sz w:val="22"/>
          <w:szCs w:val="22"/>
        </w:rPr>
        <w:t>por</w:t>
      </w:r>
      <w:proofErr w:type="spellEnd"/>
      <w:r w:rsidRPr="00E83CA4">
        <w:rPr>
          <w:rFonts w:cs="CIDFont+F3"/>
          <w:sz w:val="22"/>
          <w:szCs w:val="22"/>
        </w:rPr>
        <w:t xml:space="preserve"> </w:t>
      </w:r>
      <w:proofErr w:type="spellStart"/>
      <w:r w:rsidRPr="00E83CA4">
        <w:rPr>
          <w:rFonts w:cs="CIDFont+F3"/>
          <w:sz w:val="22"/>
          <w:szCs w:val="22"/>
        </w:rPr>
        <w:t>una</w:t>
      </w:r>
      <w:proofErr w:type="spellEnd"/>
      <w:r w:rsidRPr="00E83CA4">
        <w:rPr>
          <w:rFonts w:cs="CIDFont+F3"/>
          <w:sz w:val="22"/>
          <w:szCs w:val="22"/>
        </w:rPr>
        <w:t xml:space="preserve"> </w:t>
      </w:r>
      <w:proofErr w:type="spellStart"/>
      <w:r w:rsidRPr="00E83CA4">
        <w:rPr>
          <w:rFonts w:cs="CIDFont+F3"/>
          <w:sz w:val="22"/>
          <w:szCs w:val="22"/>
        </w:rPr>
        <w:t>instalación</w:t>
      </w:r>
      <w:proofErr w:type="spellEnd"/>
      <w:r w:rsidRPr="00E83CA4">
        <w:rPr>
          <w:rFonts w:cs="CIDFont+F3"/>
          <w:sz w:val="22"/>
          <w:szCs w:val="22"/>
        </w:rPr>
        <w:t xml:space="preserve"> </w:t>
      </w:r>
      <w:proofErr w:type="spellStart"/>
      <w:r w:rsidRPr="00E83CA4">
        <w:rPr>
          <w:rFonts w:cs="CIDFont+F3"/>
          <w:sz w:val="22"/>
          <w:szCs w:val="22"/>
        </w:rPr>
        <w:t>convencional</w:t>
      </w:r>
      <w:proofErr w:type="spellEnd"/>
      <w:r w:rsidRPr="00E83CA4">
        <w:rPr>
          <w:rFonts w:cs="CIDFont+F3"/>
          <w:sz w:val="22"/>
          <w:szCs w:val="22"/>
        </w:rPr>
        <w:t xml:space="preserve"> de </w:t>
      </w:r>
      <w:proofErr w:type="spellStart"/>
      <w:r w:rsidRPr="00E83CA4">
        <w:rPr>
          <w:rFonts w:cs="CIDFont+F3"/>
          <w:sz w:val="22"/>
          <w:szCs w:val="22"/>
        </w:rPr>
        <w:t>lodos</w:t>
      </w:r>
      <w:proofErr w:type="spellEnd"/>
      <w:r w:rsidRPr="00E83CA4">
        <w:rPr>
          <w:rFonts w:cs="CIDFont+F3"/>
          <w:sz w:val="22"/>
          <w:szCs w:val="22"/>
        </w:rPr>
        <w:t xml:space="preserve"> </w:t>
      </w:r>
      <w:proofErr w:type="spellStart"/>
      <w:r w:rsidRPr="00E83CA4">
        <w:rPr>
          <w:rFonts w:cs="CIDFont+F3"/>
          <w:sz w:val="22"/>
          <w:szCs w:val="22"/>
        </w:rPr>
        <w:t>activados</w:t>
      </w:r>
      <w:proofErr w:type="spellEnd"/>
      <w:r w:rsidRPr="00E83CA4">
        <w:rPr>
          <w:rFonts w:cs="CIDFont+F3"/>
          <w:sz w:val="22"/>
          <w:szCs w:val="22"/>
        </w:rPr>
        <w:t xml:space="preserve"> con </w:t>
      </w:r>
      <w:proofErr w:type="spellStart"/>
      <w:r w:rsidRPr="00E83CA4">
        <w:rPr>
          <w:rFonts w:cs="CIDFont+F3"/>
          <w:sz w:val="22"/>
          <w:szCs w:val="22"/>
        </w:rPr>
        <w:t>separación</w:t>
      </w:r>
      <w:proofErr w:type="spellEnd"/>
      <w:r w:rsidRPr="00E83CA4">
        <w:rPr>
          <w:rFonts w:cs="CIDFont+F3"/>
          <w:sz w:val="22"/>
          <w:szCs w:val="22"/>
        </w:rPr>
        <w:t xml:space="preserve"> de </w:t>
      </w:r>
      <w:proofErr w:type="spellStart"/>
      <w:r w:rsidRPr="00E83CA4">
        <w:rPr>
          <w:rFonts w:cs="CIDFont+F3"/>
          <w:sz w:val="22"/>
          <w:szCs w:val="22"/>
        </w:rPr>
        <w:t>sólidos</w:t>
      </w:r>
      <w:proofErr w:type="spellEnd"/>
      <w:r w:rsidRPr="00E83CA4">
        <w:rPr>
          <w:rFonts w:cs="CIDFont+F3"/>
          <w:sz w:val="22"/>
          <w:szCs w:val="22"/>
        </w:rPr>
        <w:t xml:space="preserve"> MBR.</w:t>
      </w:r>
    </w:p>
    <w:p w14:paraId="453C90FE"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 xml:space="preserve">Las </w:t>
      </w:r>
      <w:proofErr w:type="spellStart"/>
      <w:r w:rsidRPr="00E83CA4">
        <w:rPr>
          <w:rFonts w:cs="CIDFont+F3"/>
          <w:sz w:val="22"/>
          <w:szCs w:val="22"/>
        </w:rPr>
        <w:t>unidades</w:t>
      </w:r>
      <w:proofErr w:type="spellEnd"/>
      <w:r w:rsidRPr="00E83CA4">
        <w:rPr>
          <w:rFonts w:cs="CIDFont+F3"/>
          <w:sz w:val="22"/>
          <w:szCs w:val="22"/>
        </w:rPr>
        <w:t xml:space="preserve"> de </w:t>
      </w:r>
      <w:proofErr w:type="spellStart"/>
      <w:r w:rsidRPr="00E83CA4">
        <w:rPr>
          <w:rFonts w:cs="CIDFont+F3"/>
          <w:sz w:val="22"/>
          <w:szCs w:val="22"/>
        </w:rPr>
        <w:t>tratamiento</w:t>
      </w:r>
      <w:proofErr w:type="spellEnd"/>
      <w:r w:rsidRPr="00E83CA4">
        <w:rPr>
          <w:rFonts w:cs="CIDFont+F3"/>
          <w:sz w:val="22"/>
          <w:szCs w:val="22"/>
        </w:rPr>
        <w:t xml:space="preserve"> </w:t>
      </w:r>
      <w:proofErr w:type="spellStart"/>
      <w:r w:rsidRPr="00E83CA4">
        <w:rPr>
          <w:rFonts w:cs="CIDFont+F3"/>
          <w:sz w:val="22"/>
          <w:szCs w:val="22"/>
        </w:rPr>
        <w:t>incluyen</w:t>
      </w:r>
      <w:proofErr w:type="spellEnd"/>
      <w:r w:rsidRPr="00E83CA4">
        <w:rPr>
          <w:rFonts w:cs="CIDFont+F3"/>
          <w:sz w:val="22"/>
          <w:szCs w:val="22"/>
        </w:rPr>
        <w:t xml:space="preserve"> </w:t>
      </w:r>
      <w:proofErr w:type="spellStart"/>
      <w:r w:rsidRPr="00E83CA4">
        <w:rPr>
          <w:rFonts w:cs="CIDFont+F3"/>
          <w:sz w:val="22"/>
          <w:szCs w:val="22"/>
        </w:rPr>
        <w:t>una</w:t>
      </w:r>
      <w:proofErr w:type="spellEnd"/>
      <w:r w:rsidRPr="00E83CA4">
        <w:rPr>
          <w:rFonts w:cs="CIDFont+F3"/>
          <w:sz w:val="22"/>
          <w:szCs w:val="22"/>
        </w:rPr>
        <w:t xml:space="preserve"> cabecera con </w:t>
      </w:r>
      <w:proofErr w:type="spellStart"/>
      <w:r w:rsidRPr="00E83CA4">
        <w:rPr>
          <w:rFonts w:cs="CIDFont+F3"/>
          <w:sz w:val="22"/>
          <w:szCs w:val="22"/>
        </w:rPr>
        <w:t>criba</w:t>
      </w:r>
      <w:proofErr w:type="spellEnd"/>
      <w:r w:rsidRPr="00E83CA4">
        <w:rPr>
          <w:rFonts w:cs="CIDFont+F3"/>
          <w:sz w:val="22"/>
          <w:szCs w:val="22"/>
        </w:rPr>
        <w:t xml:space="preserve"> </w:t>
      </w:r>
      <w:proofErr w:type="spellStart"/>
      <w:r w:rsidRPr="00E83CA4">
        <w:rPr>
          <w:rFonts w:cs="CIDFont+F3"/>
          <w:sz w:val="22"/>
          <w:szCs w:val="22"/>
        </w:rPr>
        <w:t>fina</w:t>
      </w:r>
      <w:proofErr w:type="spellEnd"/>
      <w:r w:rsidRPr="00E83CA4">
        <w:rPr>
          <w:rFonts w:cs="CIDFont+F3"/>
          <w:sz w:val="22"/>
          <w:szCs w:val="22"/>
        </w:rPr>
        <w:t xml:space="preserve"> </w:t>
      </w:r>
      <w:proofErr w:type="spellStart"/>
      <w:r w:rsidRPr="00E83CA4">
        <w:rPr>
          <w:rFonts w:cs="CIDFont+F3"/>
          <w:sz w:val="22"/>
          <w:szCs w:val="22"/>
        </w:rPr>
        <w:t>automática</w:t>
      </w:r>
      <w:proofErr w:type="spellEnd"/>
      <w:r w:rsidRPr="00E83CA4">
        <w:rPr>
          <w:rFonts w:cs="CIDFont+F3"/>
          <w:sz w:val="22"/>
          <w:szCs w:val="22"/>
        </w:rPr>
        <w:t>, un</w:t>
      </w:r>
    </w:p>
    <w:p w14:paraId="3F9348CC" w14:textId="77777777" w:rsidR="00E83CA4" w:rsidRPr="00E83CA4" w:rsidRDefault="00E83CA4" w:rsidP="00E83CA4">
      <w:pPr>
        <w:tabs>
          <w:tab w:val="clear" w:pos="720"/>
        </w:tabs>
        <w:autoSpaceDE w:val="0"/>
        <w:autoSpaceDN w:val="0"/>
        <w:adjustRightInd w:val="0"/>
        <w:rPr>
          <w:rFonts w:cs="CIDFont+F3"/>
          <w:sz w:val="22"/>
          <w:szCs w:val="22"/>
        </w:rPr>
      </w:pPr>
      <w:proofErr w:type="spellStart"/>
      <w:r w:rsidRPr="00E83CA4">
        <w:rPr>
          <w:rFonts w:cs="CIDFont+F3"/>
          <w:sz w:val="22"/>
          <w:szCs w:val="22"/>
        </w:rPr>
        <w:t>tanque</w:t>
      </w:r>
      <w:proofErr w:type="spellEnd"/>
      <w:r w:rsidRPr="00E83CA4">
        <w:rPr>
          <w:rFonts w:cs="CIDFont+F3"/>
          <w:sz w:val="22"/>
          <w:szCs w:val="22"/>
        </w:rPr>
        <w:t xml:space="preserve"> de </w:t>
      </w:r>
      <w:proofErr w:type="spellStart"/>
      <w:r w:rsidRPr="00E83CA4">
        <w:rPr>
          <w:rFonts w:cs="CIDFont+F3"/>
          <w:sz w:val="22"/>
          <w:szCs w:val="22"/>
        </w:rPr>
        <w:t>ecualización</w:t>
      </w:r>
      <w:proofErr w:type="spellEnd"/>
      <w:r w:rsidRPr="00E83CA4">
        <w:rPr>
          <w:rFonts w:cs="CIDFont+F3"/>
          <w:sz w:val="22"/>
          <w:szCs w:val="22"/>
        </w:rPr>
        <w:t xml:space="preserve"> de </w:t>
      </w:r>
      <w:proofErr w:type="spellStart"/>
      <w:r w:rsidRPr="00E83CA4">
        <w:rPr>
          <w:rFonts w:cs="CIDFont+F3"/>
          <w:sz w:val="22"/>
          <w:szCs w:val="22"/>
        </w:rPr>
        <w:t>flujo</w:t>
      </w:r>
      <w:proofErr w:type="spellEnd"/>
      <w:r w:rsidRPr="00E83CA4">
        <w:rPr>
          <w:rFonts w:cs="CIDFont+F3"/>
          <w:sz w:val="22"/>
          <w:szCs w:val="22"/>
        </w:rPr>
        <w:t xml:space="preserve"> (EQ), </w:t>
      </w:r>
      <w:proofErr w:type="spellStart"/>
      <w:r w:rsidRPr="00E83CA4">
        <w:rPr>
          <w:rFonts w:cs="CIDFont+F3"/>
          <w:sz w:val="22"/>
          <w:szCs w:val="22"/>
        </w:rPr>
        <w:t>cuencas</w:t>
      </w:r>
      <w:proofErr w:type="spellEnd"/>
      <w:r w:rsidRPr="00E83CA4">
        <w:rPr>
          <w:rFonts w:cs="CIDFont+F3"/>
          <w:sz w:val="22"/>
          <w:szCs w:val="22"/>
        </w:rPr>
        <w:t xml:space="preserve"> de </w:t>
      </w:r>
      <w:proofErr w:type="spellStart"/>
      <w:r w:rsidRPr="00E83CA4">
        <w:rPr>
          <w:rFonts w:cs="CIDFont+F3"/>
          <w:sz w:val="22"/>
          <w:szCs w:val="22"/>
        </w:rPr>
        <w:t>aireación</w:t>
      </w:r>
      <w:proofErr w:type="spellEnd"/>
      <w:r w:rsidRPr="00E83CA4">
        <w:rPr>
          <w:rFonts w:cs="CIDFont+F3"/>
          <w:sz w:val="22"/>
          <w:szCs w:val="22"/>
        </w:rPr>
        <w:t xml:space="preserve"> con </w:t>
      </w:r>
      <w:proofErr w:type="spellStart"/>
      <w:r w:rsidRPr="00E83CA4">
        <w:rPr>
          <w:rFonts w:cs="CIDFont+F3"/>
          <w:sz w:val="22"/>
          <w:szCs w:val="22"/>
        </w:rPr>
        <w:t>separación</w:t>
      </w:r>
      <w:proofErr w:type="spellEnd"/>
      <w:r w:rsidRPr="00E83CA4">
        <w:rPr>
          <w:rFonts w:cs="CIDFont+F3"/>
          <w:sz w:val="22"/>
          <w:szCs w:val="22"/>
        </w:rPr>
        <w:t xml:space="preserve"> de </w:t>
      </w:r>
      <w:proofErr w:type="spellStart"/>
      <w:r w:rsidRPr="00E83CA4">
        <w:rPr>
          <w:rFonts w:cs="CIDFont+F3"/>
          <w:sz w:val="22"/>
          <w:szCs w:val="22"/>
        </w:rPr>
        <w:t>sólidos</w:t>
      </w:r>
      <w:proofErr w:type="spellEnd"/>
    </w:p>
    <w:p w14:paraId="105CA2DD" w14:textId="77777777" w:rsidR="00E83CA4" w:rsidRPr="00E83CA4" w:rsidRDefault="00E83CA4" w:rsidP="00E83CA4">
      <w:pPr>
        <w:tabs>
          <w:tab w:val="clear" w:pos="720"/>
        </w:tabs>
        <w:autoSpaceDE w:val="0"/>
        <w:autoSpaceDN w:val="0"/>
        <w:adjustRightInd w:val="0"/>
        <w:rPr>
          <w:rFonts w:cs="CIDFont+F3"/>
          <w:sz w:val="22"/>
          <w:szCs w:val="22"/>
        </w:rPr>
      </w:pPr>
      <w:r w:rsidRPr="00E83CA4">
        <w:rPr>
          <w:rFonts w:cs="CIDFont+F3"/>
          <w:sz w:val="22"/>
          <w:szCs w:val="22"/>
        </w:rPr>
        <w:t xml:space="preserve">MBR (MBR skid), </w:t>
      </w:r>
      <w:proofErr w:type="spellStart"/>
      <w:r w:rsidRPr="00E83CA4">
        <w:rPr>
          <w:rFonts w:cs="CIDFont+F3"/>
          <w:sz w:val="22"/>
          <w:szCs w:val="22"/>
        </w:rPr>
        <w:t>desinfección</w:t>
      </w:r>
      <w:proofErr w:type="spellEnd"/>
      <w:r w:rsidRPr="00E83CA4">
        <w:rPr>
          <w:rFonts w:cs="CIDFont+F3"/>
          <w:sz w:val="22"/>
          <w:szCs w:val="22"/>
        </w:rPr>
        <w:t xml:space="preserve"> con luz </w:t>
      </w:r>
      <w:proofErr w:type="spellStart"/>
      <w:r w:rsidRPr="00E83CA4">
        <w:rPr>
          <w:rFonts w:cs="CIDFont+F3"/>
          <w:sz w:val="22"/>
          <w:szCs w:val="22"/>
        </w:rPr>
        <w:t>ultravioleta</w:t>
      </w:r>
      <w:proofErr w:type="spellEnd"/>
      <w:r w:rsidRPr="00E83CA4">
        <w:rPr>
          <w:rFonts w:cs="CIDFont+F3"/>
          <w:sz w:val="22"/>
          <w:szCs w:val="22"/>
        </w:rPr>
        <w:t xml:space="preserve"> (UV), un </w:t>
      </w:r>
      <w:proofErr w:type="spellStart"/>
      <w:r w:rsidRPr="00E83CA4">
        <w:rPr>
          <w:rFonts w:cs="CIDFont+F3"/>
          <w:sz w:val="22"/>
          <w:szCs w:val="22"/>
        </w:rPr>
        <w:t>tanque</w:t>
      </w:r>
      <w:proofErr w:type="spellEnd"/>
      <w:r w:rsidRPr="00E83CA4">
        <w:rPr>
          <w:rFonts w:cs="CIDFont+F3"/>
          <w:sz w:val="22"/>
          <w:szCs w:val="22"/>
        </w:rPr>
        <w:t xml:space="preserve"> de </w:t>
      </w:r>
      <w:proofErr w:type="spellStart"/>
      <w:r w:rsidRPr="00E83CA4">
        <w:rPr>
          <w:rFonts w:cs="CIDFont+F3"/>
          <w:sz w:val="22"/>
          <w:szCs w:val="22"/>
        </w:rPr>
        <w:t>lodos</w:t>
      </w:r>
      <w:proofErr w:type="spellEnd"/>
      <w:r w:rsidRPr="00E83CA4">
        <w:rPr>
          <w:rFonts w:cs="CIDFont+F3"/>
          <w:sz w:val="22"/>
          <w:szCs w:val="22"/>
        </w:rPr>
        <w:t xml:space="preserve"> y </w:t>
      </w:r>
      <w:proofErr w:type="spellStart"/>
      <w:r w:rsidRPr="00E83CA4">
        <w:rPr>
          <w:rFonts w:cs="CIDFont+F3"/>
          <w:sz w:val="22"/>
          <w:szCs w:val="22"/>
        </w:rPr>
        <w:t>una</w:t>
      </w:r>
      <w:proofErr w:type="spellEnd"/>
    </w:p>
    <w:p w14:paraId="2F1CEEF9" w14:textId="4CE0A936" w:rsidR="004A726B" w:rsidRPr="00E83CA4" w:rsidRDefault="00E83CA4" w:rsidP="00E83CA4">
      <w:pPr>
        <w:pStyle w:val="BodyText"/>
        <w:rPr>
          <w:sz w:val="22"/>
          <w:szCs w:val="22"/>
          <w:lang w:val="es-US"/>
        </w:rPr>
      </w:pPr>
      <w:proofErr w:type="spellStart"/>
      <w:r w:rsidRPr="00E83CA4">
        <w:rPr>
          <w:rFonts w:cs="CIDFont+F3"/>
          <w:sz w:val="22"/>
          <w:szCs w:val="22"/>
        </w:rPr>
        <w:t>prensa</w:t>
      </w:r>
      <w:proofErr w:type="spellEnd"/>
      <w:r w:rsidRPr="00E83CA4">
        <w:rPr>
          <w:rFonts w:cs="CIDFont+F3"/>
          <w:sz w:val="22"/>
          <w:szCs w:val="22"/>
        </w:rPr>
        <w:t xml:space="preserve"> de tornillo de </w:t>
      </w:r>
      <w:proofErr w:type="spellStart"/>
      <w:r w:rsidRPr="00E83CA4">
        <w:rPr>
          <w:rFonts w:cs="CIDFont+F3"/>
          <w:sz w:val="22"/>
          <w:szCs w:val="22"/>
        </w:rPr>
        <w:t>deshidratación</w:t>
      </w:r>
      <w:proofErr w:type="spellEnd"/>
      <w:r w:rsidRPr="00E83CA4">
        <w:rPr>
          <w:rFonts w:cs="CIDFont+F3"/>
          <w:sz w:val="22"/>
          <w:szCs w:val="22"/>
        </w:rPr>
        <w:t xml:space="preserve"> de </w:t>
      </w:r>
      <w:proofErr w:type="spellStart"/>
      <w:r w:rsidRPr="00E83CA4">
        <w:rPr>
          <w:rFonts w:cs="CIDFont+F3"/>
          <w:sz w:val="22"/>
          <w:szCs w:val="22"/>
        </w:rPr>
        <w:t>lodos</w:t>
      </w:r>
      <w:proofErr w:type="spellEnd"/>
      <w:r w:rsidRPr="00E83CA4">
        <w:rPr>
          <w:rFonts w:cs="CIDFont+F3"/>
          <w:sz w:val="22"/>
          <w:szCs w:val="22"/>
        </w:rPr>
        <w:t>.</w:t>
      </w:r>
    </w:p>
    <w:sectPr w:rsidR="004A726B" w:rsidRPr="00E83CA4"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LucidaBr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46512960">
    <w:abstractNumId w:val="9"/>
  </w:num>
  <w:num w:numId="2" w16cid:durableId="1965967015">
    <w:abstractNumId w:val="8"/>
  </w:num>
  <w:num w:numId="3" w16cid:durableId="1962110135">
    <w:abstractNumId w:val="7"/>
  </w:num>
  <w:num w:numId="4" w16cid:durableId="532113563">
    <w:abstractNumId w:val="6"/>
  </w:num>
  <w:num w:numId="5" w16cid:durableId="805246419">
    <w:abstractNumId w:val="5"/>
  </w:num>
  <w:num w:numId="6" w16cid:durableId="377357826">
    <w:abstractNumId w:val="4"/>
  </w:num>
  <w:num w:numId="7" w16cid:durableId="1650133026">
    <w:abstractNumId w:val="3"/>
  </w:num>
  <w:num w:numId="8" w16cid:durableId="1935816614">
    <w:abstractNumId w:val="2"/>
  </w:num>
  <w:num w:numId="9" w16cid:durableId="124660891">
    <w:abstractNumId w:val="1"/>
  </w:num>
  <w:num w:numId="10" w16cid:durableId="1383600348">
    <w:abstractNumId w:val="0"/>
  </w:num>
  <w:num w:numId="11" w16cid:durableId="1742486110">
    <w:abstractNumId w:val="12"/>
  </w:num>
  <w:num w:numId="12" w16cid:durableId="401952306">
    <w:abstractNumId w:val="11"/>
  </w:num>
  <w:num w:numId="13" w16cid:durableId="2107652408">
    <w:abstractNumId w:val="10"/>
  </w:num>
  <w:num w:numId="14" w16cid:durableId="1122116838">
    <w:abstractNumId w:val="9"/>
  </w:num>
  <w:num w:numId="15" w16cid:durableId="586959157">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052E8"/>
    <w:rsid w:val="00417619"/>
    <w:rsid w:val="0045517B"/>
    <w:rsid w:val="0046089F"/>
    <w:rsid w:val="004A726B"/>
    <w:rsid w:val="004D2CA6"/>
    <w:rsid w:val="004D3977"/>
    <w:rsid w:val="004E0B12"/>
    <w:rsid w:val="00514DB7"/>
    <w:rsid w:val="00537BF1"/>
    <w:rsid w:val="00540447"/>
    <w:rsid w:val="00542A56"/>
    <w:rsid w:val="00542C75"/>
    <w:rsid w:val="00543B25"/>
    <w:rsid w:val="005464F5"/>
    <w:rsid w:val="00550A48"/>
    <w:rsid w:val="0055212A"/>
    <w:rsid w:val="005B74B6"/>
    <w:rsid w:val="005F0AAD"/>
    <w:rsid w:val="005F337F"/>
    <w:rsid w:val="00602FFB"/>
    <w:rsid w:val="006514EA"/>
    <w:rsid w:val="0065525B"/>
    <w:rsid w:val="00666D7E"/>
    <w:rsid w:val="00671530"/>
    <w:rsid w:val="006723C3"/>
    <w:rsid w:val="006730D8"/>
    <w:rsid w:val="006955C6"/>
    <w:rsid w:val="006B7D8B"/>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37"/>
    <w:rsid w:val="0097286B"/>
    <w:rsid w:val="00996B99"/>
    <w:rsid w:val="009C7519"/>
    <w:rsid w:val="00A03680"/>
    <w:rsid w:val="00A2193F"/>
    <w:rsid w:val="00A75BA9"/>
    <w:rsid w:val="00AB074C"/>
    <w:rsid w:val="00AE0763"/>
    <w:rsid w:val="00B3681B"/>
    <w:rsid w:val="00B4403F"/>
    <w:rsid w:val="00B868F1"/>
    <w:rsid w:val="00BE39E1"/>
    <w:rsid w:val="00BF000E"/>
    <w:rsid w:val="00C57E6B"/>
    <w:rsid w:val="00C95864"/>
    <w:rsid w:val="00CA43C5"/>
    <w:rsid w:val="00CC59A8"/>
    <w:rsid w:val="00CC6108"/>
    <w:rsid w:val="00CF4CB6"/>
    <w:rsid w:val="00D44331"/>
    <w:rsid w:val="00D53F25"/>
    <w:rsid w:val="00D642CF"/>
    <w:rsid w:val="00D9218C"/>
    <w:rsid w:val="00DB72FD"/>
    <w:rsid w:val="00DB788B"/>
    <w:rsid w:val="00DC278A"/>
    <w:rsid w:val="00DE7C8C"/>
    <w:rsid w:val="00E14844"/>
    <w:rsid w:val="00E52C9A"/>
    <w:rsid w:val="00E83CA4"/>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3481E6EE9FE43AA31465EE7EBC4CB" ma:contentTypeVersion="13" ma:contentTypeDescription="Create a new document." ma:contentTypeScope="" ma:versionID="57222ee055678593d0716c8ed2e4a9f4">
  <xsd:schema xmlns:xsd="http://www.w3.org/2001/XMLSchema" xmlns:xs="http://www.w3.org/2001/XMLSchema" xmlns:p="http://schemas.microsoft.com/office/2006/metadata/properties" xmlns:ns2="9f2b141e-ecc5-45e4-8569-2a7ec6badc12" xmlns:ns3="47a61862-d3d4-4816-ba83-f69838d2582a" targetNamespace="http://schemas.microsoft.com/office/2006/metadata/properties" ma:root="true" ma:fieldsID="254c5a78a3856fe44ee9c2008a3253fb" ns2:_="" ns3:_="">
    <xsd:import namespace="9f2b141e-ecc5-45e4-8569-2a7ec6badc12"/>
    <xsd:import namespace="47a61862-d3d4-4816-ba83-f69838d258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b141e-ecc5-45e4-8569-2a7ec6bad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61862-d3d4-4816-ba83-f69838d25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ACCF-5792-49AB-8C4E-75FC1C51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b141e-ecc5-45e4-8569-2a7ec6badc12"/>
    <ds:schemaRef ds:uri="47a61862-d3d4-4816-ba83-f69838d25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FE08767F-9442-49D8-9136-B7874FB69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1523</Characters>
  <Application>Microsoft Office Word</Application>
  <DocSecurity>0</DocSecurity>
  <Lines>28</Lines>
  <Paragraphs>20</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2</cp:revision>
  <dcterms:created xsi:type="dcterms:W3CDTF">2024-02-02T17:48:00Z</dcterms:created>
  <dcterms:modified xsi:type="dcterms:W3CDTF">2024-02-02T17:48:00Z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179e723095efc0f999ff747446565f4d32dfe25e83b1bb4804462ebb79860703</vt:lpwstr>
  </property>
</Properties>
</file>