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620B50A" w:rsidR="002B6551" w:rsidRPr="00D0432F" w:rsidRDefault="0091199F" w:rsidP="002B6551">
      <w:pPr>
        <w:pStyle w:val="BodyText"/>
        <w:rPr>
          <w:sz w:val="22"/>
          <w:szCs w:val="22"/>
        </w:rPr>
      </w:pPr>
      <w:sdt>
        <w:sdtPr>
          <w:rPr>
            <w:sz w:val="22"/>
            <w:szCs w:val="22"/>
          </w:rPr>
          <w:id w:val="-88238758"/>
          <w:placeholder>
            <w:docPart w:val="E05CEA5E633846ABB3951D7F1AA7C49F"/>
          </w:placeholder>
          <w15:color w:val="000000"/>
        </w:sdtPr>
        <w:sdtEndPr/>
        <w:sdtContent>
          <w:r w:rsidR="008021CC">
            <w:rPr>
              <w:sz w:val="22"/>
              <w:szCs w:val="22"/>
            </w:rPr>
            <w:t>Denton Stuart Ridge,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8021CC">
            <w:rPr>
              <w:sz w:val="22"/>
              <w:szCs w:val="22"/>
            </w:rPr>
            <w:t>CN606049245</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8021CC">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8021CC">
            <w:rPr>
              <w:sz w:val="22"/>
              <w:szCs w:val="22"/>
            </w:rPr>
            <w:t>Oliver Creek Municipal Utility District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8021CC">
            <w:rPr>
              <w:sz w:val="22"/>
              <w:szCs w:val="22"/>
            </w:rPr>
            <w:t>(RN111552808)</w:t>
          </w:r>
        </w:sdtContent>
      </w:sdt>
      <w:r w:rsidR="008021CC">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8021CC">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971FB8">
            <w:rPr>
              <w:sz w:val="22"/>
              <w:szCs w:val="22"/>
            </w:rPr>
            <w:t>activated sludge process plant operated in the complete mix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971FB8">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63038E">
            <w:rPr>
              <w:sz w:val="22"/>
              <w:szCs w:val="22"/>
            </w:rPr>
            <w:t xml:space="preserve">approximately </w:t>
          </w:r>
          <w:r w:rsidR="00971FB8">
            <w:rPr>
              <w:sz w:val="22"/>
              <w:szCs w:val="22"/>
            </w:rPr>
            <w:t>0.50 miles south of the</w:t>
          </w:r>
          <w:r w:rsidR="001132C4">
            <w:rPr>
              <w:sz w:val="22"/>
              <w:szCs w:val="22"/>
            </w:rPr>
            <w:t xml:space="preserve"> intersection of FM Road 1384 and Jim Baker Road</w:t>
          </w:r>
        </w:sdtContent>
      </w:sdt>
      <w:r w:rsidR="002B6551" w:rsidRPr="00D0432F">
        <w:rPr>
          <w:sz w:val="22"/>
          <w:szCs w:val="22"/>
        </w:rPr>
        <w:t xml:space="preserve">, </w:t>
      </w:r>
      <w:r w:rsidR="00300204">
        <w:rPr>
          <w:sz w:val="22"/>
          <w:szCs w:val="22"/>
        </w:rPr>
        <w:t>near</w:t>
      </w:r>
      <w:r w:rsidR="002B6551" w:rsidRPr="00D0432F">
        <w:rPr>
          <w:sz w:val="22"/>
          <w:szCs w:val="22"/>
        </w:rPr>
        <w:t xml:space="preserve"> </w:t>
      </w:r>
      <w:sdt>
        <w:sdtPr>
          <w:rPr>
            <w:sz w:val="22"/>
            <w:szCs w:val="22"/>
          </w:rPr>
          <w:id w:val="-278256139"/>
          <w:placeholder>
            <w:docPart w:val="2EE4D28595A748ADA6590120DF375CAA"/>
          </w:placeholder>
          <w15:color w:val="000000"/>
        </w:sdtPr>
        <w:sdtEndPr/>
        <w:sdtContent>
          <w:r w:rsidR="00300204">
            <w:rPr>
              <w:sz w:val="22"/>
              <w:szCs w:val="22"/>
            </w:rPr>
            <w:t xml:space="preserve">the City of </w:t>
          </w:r>
          <w:r w:rsidR="001132C4">
            <w:rPr>
              <w:sz w:val="22"/>
              <w:szCs w:val="22"/>
            </w:rPr>
            <w:t>Justin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1132C4">
            <w:rPr>
              <w:sz w:val="22"/>
              <w:szCs w:val="22"/>
            </w:rPr>
            <w:t>Denton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1132C4">
            <w:rPr>
              <w:sz w:val="22"/>
              <w:szCs w:val="22"/>
            </w:rPr>
            <w:t>76247</w:t>
          </w:r>
        </w:sdtContent>
      </w:sdt>
      <w:r w:rsidR="004F0746" w:rsidRPr="00D0432F">
        <w:rPr>
          <w:sz w:val="22"/>
          <w:szCs w:val="22"/>
        </w:rPr>
        <w:t>.</w:t>
      </w:r>
    </w:p>
    <w:p w14:paraId="26AC26BE" w14:textId="62A86FB2" w:rsidR="002B6551" w:rsidRPr="008D5872" w:rsidRDefault="0091199F" w:rsidP="002B6551">
      <w:pPr>
        <w:pStyle w:val="BodyText"/>
        <w:rPr>
          <w:sz w:val="22"/>
          <w:szCs w:val="22"/>
        </w:rPr>
      </w:pPr>
      <w:sdt>
        <w:sdtPr>
          <w:rPr>
            <w:sz w:val="22"/>
            <w:szCs w:val="22"/>
          </w:rPr>
          <w:id w:val="29309987"/>
          <w:placeholder>
            <w:docPart w:val="AC64D974C4B24180AFF3F72141AA2916"/>
          </w:placeholder>
          <w15:color w:val="000000"/>
        </w:sdtPr>
        <w:sdtEndPr/>
        <w:sdtContent>
          <w:r w:rsidR="00300204">
            <w:rPr>
              <w:sz w:val="22"/>
              <w:szCs w:val="22"/>
            </w:rPr>
            <w:t>This application is for a new permit to discharge at a daily average flow not to exceed 520,000 gallons per day of treated domestic wastewater.</w:t>
          </w:r>
        </w:sdtContent>
      </w:sdt>
    </w:p>
    <w:p w14:paraId="35571E77" w14:textId="07B38ACC" w:rsidR="002B6551" w:rsidRPr="00674F6C"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300204">
            <w:rPr>
              <w:sz w:val="22"/>
              <w:szCs w:val="22"/>
            </w:rPr>
            <w:t xml:space="preserve"> </w:t>
          </w:r>
          <w:r w:rsidR="00300204" w:rsidRPr="00B517B9">
            <w:rPr>
              <w:sz w:val="22"/>
              <w:szCs w:val="28"/>
            </w:rPr>
            <w:t>five-day carbonaceous biochemical oxygen demand (CBOD</w:t>
          </w:r>
          <w:r w:rsidR="00300204" w:rsidRPr="00CE295A">
            <w:rPr>
              <w:sz w:val="22"/>
              <w:szCs w:val="28"/>
              <w:vertAlign w:val="subscript"/>
            </w:rPr>
            <w:t>5</w:t>
          </w:r>
          <w:r w:rsidR="00300204" w:rsidRPr="00B517B9">
            <w:rPr>
              <w:sz w:val="22"/>
              <w:szCs w:val="28"/>
            </w:rPr>
            <w:t>), total suspended solids (TSS), ammonia nitrogen (NH</w:t>
          </w:r>
          <w:r w:rsidR="00300204" w:rsidRPr="00CE295A">
            <w:rPr>
              <w:sz w:val="22"/>
              <w:szCs w:val="28"/>
              <w:vertAlign w:val="subscript"/>
            </w:rPr>
            <w:t>3</w:t>
          </w:r>
          <w:r w:rsidR="00300204" w:rsidRPr="00B517B9">
            <w:rPr>
              <w:sz w:val="22"/>
              <w:szCs w:val="28"/>
            </w:rPr>
            <w:t>-N)</w:t>
          </w:r>
          <w:r w:rsidR="00300204">
            <w:rPr>
              <w:sz w:val="22"/>
              <w:szCs w:val="28"/>
            </w:rPr>
            <w:t xml:space="preserve">, and </w:t>
          </w:r>
          <w:r w:rsidR="00300204" w:rsidRPr="00CE295A">
            <w:rPr>
              <w:i/>
              <w:iCs/>
              <w:sz w:val="22"/>
              <w:szCs w:val="28"/>
            </w:rPr>
            <w:t>Escherichia coli</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AE31D0">
            <w:rPr>
              <w:sz w:val="22"/>
              <w:szCs w:val="22"/>
            </w:rPr>
            <w:t xml:space="preserve"> </w:t>
          </w:r>
          <w:r w:rsidR="00674F6C">
            <w:rPr>
              <w:sz w:val="22"/>
              <w:szCs w:val="28"/>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674F6C">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674F6C" w:rsidRPr="00674F6C">
            <w:rPr>
              <w:sz w:val="22"/>
              <w:szCs w:val="22"/>
            </w:rPr>
            <w:t xml:space="preserve">an activated sludge process plant and the treatment units </w:t>
          </w:r>
          <w:r w:rsidR="00674F6C">
            <w:rPr>
              <w:sz w:val="22"/>
              <w:szCs w:val="22"/>
            </w:rPr>
            <w:t xml:space="preserve">will include </w:t>
          </w:r>
          <w:r w:rsidR="00674F6C" w:rsidRPr="00674F6C">
            <w:rPr>
              <w:sz w:val="22"/>
              <w:szCs w:val="22"/>
            </w:rPr>
            <w:t xml:space="preserve">aeration basins, clarifiers, </w:t>
          </w:r>
          <w:r w:rsidR="00674F6C">
            <w:rPr>
              <w:sz w:val="22"/>
              <w:szCs w:val="22"/>
            </w:rPr>
            <w:t xml:space="preserve">aerobic </w:t>
          </w:r>
          <w:r w:rsidR="00674F6C" w:rsidRPr="00674F6C">
            <w:rPr>
              <w:sz w:val="22"/>
              <w:szCs w:val="22"/>
            </w:rPr>
            <w:t>digesters, a chlorine contact chamber</w:t>
          </w:r>
          <w:r w:rsidR="00674F6C">
            <w:rPr>
              <w:sz w:val="22"/>
              <w:szCs w:val="22"/>
            </w:rPr>
            <w:t>,</w:t>
          </w:r>
          <w:r w:rsidR="00674F6C" w:rsidRPr="00674F6C">
            <w:rPr>
              <w:sz w:val="22"/>
              <w:szCs w:val="22"/>
            </w:rPr>
            <w:t xml:space="preserve"> and a </w:t>
          </w:r>
          <w:proofErr w:type="spellStart"/>
          <w:r w:rsidR="00674F6C" w:rsidRPr="00674F6C">
            <w:rPr>
              <w:sz w:val="22"/>
              <w:szCs w:val="22"/>
            </w:rPr>
            <w:t>dechlorination</w:t>
          </w:r>
          <w:proofErr w:type="spellEnd"/>
          <w:r w:rsidR="00674F6C" w:rsidRPr="00674F6C">
            <w:rPr>
              <w:sz w:val="22"/>
              <w:szCs w:val="22"/>
            </w:rPr>
            <w:t xml:space="preserve"> c</w:t>
          </w:r>
          <w:r w:rsidR="00674F6C">
            <w:rPr>
              <w:sz w:val="22"/>
              <w:szCs w:val="22"/>
            </w:rPr>
            <w:t>hannel</w:t>
          </w:r>
          <w:r w:rsidR="00674F6C" w:rsidRPr="00674F6C">
            <w:rPr>
              <w:sz w:val="22"/>
              <w:szCs w:val="22"/>
            </w:rPr>
            <w:t>.</w:t>
          </w:r>
        </w:sdtContent>
      </w:sdt>
      <w:r w:rsidR="00674F6C" w:rsidRPr="00674F6C">
        <w:t xml:space="preserve"> </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EB514" w14:textId="523FB725" w:rsidR="00BE7811" w:rsidRDefault="00BE7811">
    <w:pPr>
      <w:pStyle w:val="Footer"/>
      <w:jc w:val="right"/>
    </w:pPr>
  </w:p>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C62F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2C4"/>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46EAD"/>
    <w:rsid w:val="00261265"/>
    <w:rsid w:val="00267310"/>
    <w:rsid w:val="002677C4"/>
    <w:rsid w:val="00282F5C"/>
    <w:rsid w:val="00297D38"/>
    <w:rsid w:val="002B6551"/>
    <w:rsid w:val="002C68F3"/>
    <w:rsid w:val="00300204"/>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F337F"/>
    <w:rsid w:val="00601B33"/>
    <w:rsid w:val="00602FFB"/>
    <w:rsid w:val="0063038E"/>
    <w:rsid w:val="00633669"/>
    <w:rsid w:val="006514EA"/>
    <w:rsid w:val="0065525B"/>
    <w:rsid w:val="00666D7E"/>
    <w:rsid w:val="00671530"/>
    <w:rsid w:val="006730D8"/>
    <w:rsid w:val="00674F6C"/>
    <w:rsid w:val="00677A9E"/>
    <w:rsid w:val="006955C6"/>
    <w:rsid w:val="006B7D8B"/>
    <w:rsid w:val="0072249E"/>
    <w:rsid w:val="00723452"/>
    <w:rsid w:val="00725BDC"/>
    <w:rsid w:val="00727F1C"/>
    <w:rsid w:val="00732647"/>
    <w:rsid w:val="00746472"/>
    <w:rsid w:val="0075745D"/>
    <w:rsid w:val="007F1D92"/>
    <w:rsid w:val="008021CC"/>
    <w:rsid w:val="008248F0"/>
    <w:rsid w:val="008357B4"/>
    <w:rsid w:val="0085033F"/>
    <w:rsid w:val="008755F2"/>
    <w:rsid w:val="00885DAF"/>
    <w:rsid w:val="008A5150"/>
    <w:rsid w:val="008D5872"/>
    <w:rsid w:val="008E33DD"/>
    <w:rsid w:val="008E6CA0"/>
    <w:rsid w:val="008F4441"/>
    <w:rsid w:val="0091199F"/>
    <w:rsid w:val="009154C6"/>
    <w:rsid w:val="0094541B"/>
    <w:rsid w:val="0095188A"/>
    <w:rsid w:val="009562C1"/>
    <w:rsid w:val="00971FB8"/>
    <w:rsid w:val="0097286B"/>
    <w:rsid w:val="00996B99"/>
    <w:rsid w:val="009D52D2"/>
    <w:rsid w:val="009F075E"/>
    <w:rsid w:val="00A03680"/>
    <w:rsid w:val="00A2193F"/>
    <w:rsid w:val="00A75BA9"/>
    <w:rsid w:val="00AB074C"/>
    <w:rsid w:val="00AE31D0"/>
    <w:rsid w:val="00B3681B"/>
    <w:rsid w:val="00B4403F"/>
    <w:rsid w:val="00B868F1"/>
    <w:rsid w:val="00BE39E1"/>
    <w:rsid w:val="00BE7811"/>
    <w:rsid w:val="00BF000E"/>
    <w:rsid w:val="00C11561"/>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2114"/>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235EB5"/>
    <w:rsid w:val="00445462"/>
    <w:rsid w:val="004A690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EB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203</Words>
  <Characters>1160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cp:lastPrinted>2022-09-22T15:57:00Z</cp:lastPrinted>
  <dcterms:created xsi:type="dcterms:W3CDTF">2022-09-26T19:11:00Z</dcterms:created>
  <dcterms:modified xsi:type="dcterms:W3CDTF">2022-09-26T19:11:00Z</dcterms:modified>
</cp:coreProperties>
</file>