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47E1" w14:textId="77777777" w:rsidR="006203C6" w:rsidRDefault="00A04F60" w:rsidP="006203C6">
      <w:pPr>
        <w:jc w:val="center"/>
        <w:rPr>
          <w:b/>
          <w:bCs/>
          <w:szCs w:val="24"/>
        </w:rPr>
      </w:pPr>
      <w:r w:rsidRPr="006203C6">
        <w:rPr>
          <w:b/>
          <w:bCs/>
          <w:szCs w:val="24"/>
        </w:rPr>
        <w:t xml:space="preserve">AVISO DE RECIBO DE LA SOLICITUD Y </w:t>
      </w:r>
    </w:p>
    <w:p w14:paraId="16DB7D33" w14:textId="77777777" w:rsidR="006203C6" w:rsidRDefault="00A04F60" w:rsidP="006203C6">
      <w:pPr>
        <w:jc w:val="center"/>
        <w:rPr>
          <w:b/>
          <w:bCs/>
          <w:szCs w:val="24"/>
        </w:rPr>
      </w:pPr>
      <w:r w:rsidRPr="006203C6">
        <w:rPr>
          <w:b/>
          <w:bCs/>
          <w:szCs w:val="24"/>
        </w:rPr>
        <w:t xml:space="preserve">EL INTENTO DE OBTENER PERMISO PARA LA CALIDAD DEL AGUA </w:t>
      </w:r>
    </w:p>
    <w:p w14:paraId="1333AD1E" w14:textId="497489E9" w:rsidR="00A04F60" w:rsidRPr="006203C6" w:rsidRDefault="00A04F60" w:rsidP="006203C6">
      <w:pPr>
        <w:jc w:val="center"/>
        <w:rPr>
          <w:b/>
          <w:bCs/>
          <w:szCs w:val="24"/>
        </w:rPr>
      </w:pPr>
      <w:r w:rsidRPr="006203C6">
        <w:rPr>
          <w:b/>
          <w:bCs/>
          <w:szCs w:val="24"/>
        </w:rPr>
        <w:t>RENOVACION</w:t>
      </w:r>
    </w:p>
    <w:p w14:paraId="529C9E22" w14:textId="5D6B53EB" w:rsidR="00A04F60" w:rsidRPr="006203C6" w:rsidRDefault="00A04F60" w:rsidP="006203C6">
      <w:pPr>
        <w:jc w:val="center"/>
        <w:rPr>
          <w:b/>
          <w:bCs/>
          <w:szCs w:val="24"/>
        </w:rPr>
      </w:pPr>
    </w:p>
    <w:p w14:paraId="797F48D7" w14:textId="41BE78DC" w:rsidR="00A04F60" w:rsidRDefault="006203C6" w:rsidP="006203C6">
      <w:pPr>
        <w:jc w:val="center"/>
        <w:rPr>
          <w:b/>
          <w:bCs/>
          <w:szCs w:val="24"/>
        </w:rPr>
      </w:pPr>
      <w:r>
        <w:rPr>
          <w:b/>
          <w:bCs/>
          <w:szCs w:val="24"/>
        </w:rPr>
        <w:t>P</w:t>
      </w:r>
      <w:r w:rsidR="00A04F60" w:rsidRPr="006203C6">
        <w:rPr>
          <w:b/>
          <w:bCs/>
          <w:szCs w:val="24"/>
        </w:rPr>
        <w:t>ERMISO NO. WQ0005400000</w:t>
      </w:r>
    </w:p>
    <w:p w14:paraId="432F79CC" w14:textId="77777777" w:rsidR="00D07B69" w:rsidRPr="006203C6" w:rsidRDefault="00D07B69" w:rsidP="006203C6">
      <w:pPr>
        <w:jc w:val="center"/>
        <w:rPr>
          <w:b/>
          <w:bCs/>
          <w:szCs w:val="24"/>
        </w:rPr>
      </w:pPr>
    </w:p>
    <w:p w14:paraId="4A9C58D9" w14:textId="42F81387" w:rsidR="00A04F60" w:rsidRPr="00224081" w:rsidRDefault="00011C69" w:rsidP="00C73D25">
      <w:pPr>
        <w:jc w:val="center"/>
        <w:rPr>
          <w:b/>
          <w:bCs/>
          <w:szCs w:val="24"/>
        </w:rPr>
      </w:pPr>
      <w:r w:rsidRPr="00224081">
        <w:rPr>
          <w:b/>
          <w:bCs/>
          <w:szCs w:val="24"/>
        </w:rPr>
        <w:t>ENGLISH VERSION</w:t>
      </w:r>
    </w:p>
    <w:p w14:paraId="595A6B50" w14:textId="77777777" w:rsidR="00D07B69" w:rsidRPr="00C73D25" w:rsidRDefault="00D07B69" w:rsidP="00C73D25">
      <w:pPr>
        <w:jc w:val="center"/>
        <w:rPr>
          <w:b/>
          <w:bCs/>
          <w:color w:val="FF0000"/>
          <w:szCs w:val="24"/>
        </w:rPr>
      </w:pPr>
    </w:p>
    <w:p w14:paraId="62909C29" w14:textId="60C3BA04" w:rsidR="00A04F60" w:rsidRDefault="00A04F60" w:rsidP="007B65B4">
      <w:pPr>
        <w:jc w:val="both"/>
        <w:rPr>
          <w:szCs w:val="24"/>
        </w:rPr>
      </w:pPr>
    </w:p>
    <w:p w14:paraId="1C9BA786" w14:textId="325E1C84" w:rsidR="00967C83" w:rsidRDefault="002167B2" w:rsidP="007B65B4">
      <w:pPr>
        <w:jc w:val="both"/>
        <w:rPr>
          <w:szCs w:val="24"/>
        </w:rPr>
      </w:pPr>
      <w:r>
        <w:rPr>
          <w:szCs w:val="24"/>
        </w:rPr>
        <w:t>Dorchester Operating Company LLC</w:t>
      </w:r>
      <w:r w:rsidR="00967C83">
        <w:rPr>
          <w:szCs w:val="24"/>
        </w:rPr>
        <w:t xml:space="preserve"> </w:t>
      </w:r>
      <w:r w:rsidR="008215BA">
        <w:rPr>
          <w:szCs w:val="24"/>
        </w:rPr>
        <w:t xml:space="preserve">(CN605916600) operates the Weigang Field </w:t>
      </w:r>
      <w:r w:rsidR="003A35F0">
        <w:rPr>
          <w:szCs w:val="24"/>
        </w:rPr>
        <w:t>Non-Commercial Skimming Pits (RN111304523) across six individual contiguous leases in Weigang Field</w:t>
      </w:r>
      <w:r w:rsidR="00596402">
        <w:rPr>
          <w:szCs w:val="24"/>
        </w:rPr>
        <w:t>.</w:t>
      </w:r>
      <w:r w:rsidR="003A35F0">
        <w:rPr>
          <w:szCs w:val="24"/>
        </w:rPr>
        <w:t xml:space="preserve"> </w:t>
      </w:r>
      <w:r w:rsidR="00A722CE">
        <w:rPr>
          <w:szCs w:val="24"/>
        </w:rPr>
        <w:t>The facility is located 1.65 miles northwest of the intersection of Farm-to-Market Road</w:t>
      </w:r>
      <w:r w:rsidR="00596402">
        <w:rPr>
          <w:szCs w:val="24"/>
        </w:rPr>
        <w:t xml:space="preserve"> 99 and Farm-to-Market Road 2924, near the </w:t>
      </w:r>
      <w:r w:rsidR="0033586B">
        <w:rPr>
          <w:szCs w:val="24"/>
        </w:rPr>
        <w:t>unincorporated T</w:t>
      </w:r>
      <w:r w:rsidR="00596402">
        <w:rPr>
          <w:szCs w:val="24"/>
        </w:rPr>
        <w:t>own of Fashing</w:t>
      </w:r>
      <w:r w:rsidR="0033586B">
        <w:rPr>
          <w:szCs w:val="24"/>
        </w:rPr>
        <w:t xml:space="preserve">, </w:t>
      </w:r>
      <w:r w:rsidR="00596402">
        <w:rPr>
          <w:szCs w:val="24"/>
        </w:rPr>
        <w:t>Atascosa County, Texas</w:t>
      </w:r>
      <w:r w:rsidR="0033586B">
        <w:rPr>
          <w:szCs w:val="24"/>
        </w:rPr>
        <w:t xml:space="preserve"> 78008</w:t>
      </w:r>
      <w:r w:rsidR="00596402">
        <w:rPr>
          <w:szCs w:val="24"/>
        </w:rPr>
        <w:t xml:space="preserve">. </w:t>
      </w:r>
      <w:r w:rsidR="00EC4F85">
        <w:rPr>
          <w:szCs w:val="24"/>
        </w:rPr>
        <w:t xml:space="preserve">The permittee is requesting to Renew Permit No. WQ0005400000 to authorize the discharge of </w:t>
      </w:r>
      <w:r w:rsidR="00550234">
        <w:rPr>
          <w:szCs w:val="24"/>
        </w:rPr>
        <w:t xml:space="preserve">up to 19,048 barrels </w:t>
      </w:r>
      <w:r w:rsidR="00036450">
        <w:rPr>
          <w:szCs w:val="24"/>
        </w:rPr>
        <w:t xml:space="preserve">of </w:t>
      </w:r>
      <w:r w:rsidR="00EC4F85">
        <w:rPr>
          <w:szCs w:val="24"/>
        </w:rPr>
        <w:t xml:space="preserve">produced water </w:t>
      </w:r>
      <w:r w:rsidR="004416DC">
        <w:rPr>
          <w:szCs w:val="24"/>
        </w:rPr>
        <w:t xml:space="preserve">per day </w:t>
      </w:r>
      <w:r w:rsidR="00FE4FC8">
        <w:rPr>
          <w:szCs w:val="24"/>
        </w:rPr>
        <w:t>in an intermittent and flow-variable rate via Outfalls 001 – 006</w:t>
      </w:r>
      <w:r w:rsidR="004279D2">
        <w:rPr>
          <w:szCs w:val="24"/>
        </w:rPr>
        <w:t>,</w:t>
      </w:r>
      <w:r w:rsidR="004416DC">
        <w:rPr>
          <w:szCs w:val="24"/>
        </w:rPr>
        <w:t xml:space="preserve"> if all six leases are in operation</w:t>
      </w:r>
      <w:r w:rsidR="00FE4FC8">
        <w:rPr>
          <w:szCs w:val="24"/>
        </w:rPr>
        <w:t xml:space="preserve">. </w:t>
      </w:r>
      <w:r w:rsidR="00E97D70">
        <w:rPr>
          <w:szCs w:val="24"/>
        </w:rPr>
        <w:t>The function of the Weigang Field skimming pits is to separate oil and gas residues from the produced water that accompanies oil production from Weigang Field</w:t>
      </w:r>
      <w:r w:rsidR="00CA7E61">
        <w:rPr>
          <w:szCs w:val="24"/>
        </w:rPr>
        <w:t>.</w:t>
      </w:r>
      <w:r w:rsidR="00E97D70">
        <w:rPr>
          <w:szCs w:val="24"/>
        </w:rPr>
        <w:t xml:space="preserve"> </w:t>
      </w:r>
    </w:p>
    <w:p w14:paraId="5129094B" w14:textId="77777777" w:rsidR="00967C83" w:rsidRDefault="00967C83" w:rsidP="007B65B4">
      <w:pPr>
        <w:jc w:val="both"/>
        <w:rPr>
          <w:szCs w:val="24"/>
        </w:rPr>
      </w:pPr>
    </w:p>
    <w:p w14:paraId="28C51996" w14:textId="3D74B24D" w:rsidR="00254889" w:rsidRDefault="0068381C" w:rsidP="007B65B4">
      <w:pPr>
        <w:jc w:val="both"/>
        <w:rPr>
          <w:szCs w:val="24"/>
        </w:rPr>
      </w:pPr>
      <w:r>
        <w:rPr>
          <w:szCs w:val="24"/>
        </w:rPr>
        <w:t xml:space="preserve">The facility handles oil production from the </w:t>
      </w:r>
      <w:r w:rsidR="00550234">
        <w:rPr>
          <w:szCs w:val="24"/>
        </w:rPr>
        <w:t xml:space="preserve">Carrizo formation in </w:t>
      </w:r>
      <w:r>
        <w:rPr>
          <w:szCs w:val="24"/>
        </w:rPr>
        <w:t xml:space="preserve">Weigang Field at depths from 3,372 feet to 3,378 feet. </w:t>
      </w:r>
      <w:r w:rsidR="003975EF">
        <w:rPr>
          <w:szCs w:val="24"/>
        </w:rPr>
        <w:t xml:space="preserve">Each lease consists of an oil and gas tank battery used to extract crude petroleum and natural gas. These tank batteries consist of an </w:t>
      </w:r>
      <w:r w:rsidR="00CA7E61">
        <w:rPr>
          <w:szCs w:val="24"/>
        </w:rPr>
        <w:t xml:space="preserve">emulsifier pump, </w:t>
      </w:r>
      <w:r w:rsidR="003975EF">
        <w:rPr>
          <w:szCs w:val="24"/>
        </w:rPr>
        <w:t>oil and gas separator, gun barrels, oil stock tanks, at least one saltwater tank, a set of two (2) freshwater skimming pits, and a single outflow point that flows freshwater from the Carrizo formation. Th</w:t>
      </w:r>
      <w:r w:rsidR="00254889">
        <w:rPr>
          <w:szCs w:val="24"/>
        </w:rPr>
        <w:t>is</w:t>
      </w:r>
      <w:r w:rsidR="003975EF">
        <w:rPr>
          <w:szCs w:val="24"/>
        </w:rPr>
        <w:t xml:space="preserve"> facilit</w:t>
      </w:r>
      <w:r w:rsidR="00254889">
        <w:rPr>
          <w:szCs w:val="24"/>
        </w:rPr>
        <w:t>y</w:t>
      </w:r>
      <w:r w:rsidR="003975EF">
        <w:rPr>
          <w:szCs w:val="24"/>
        </w:rPr>
        <w:t xml:space="preserve"> </w:t>
      </w:r>
      <w:r w:rsidR="00254889">
        <w:rPr>
          <w:szCs w:val="24"/>
        </w:rPr>
        <w:t>is</w:t>
      </w:r>
      <w:r w:rsidR="003975EF">
        <w:rPr>
          <w:szCs w:val="24"/>
        </w:rPr>
        <w:t xml:space="preserve"> designed to separate the crude oil, natural gas</w:t>
      </w:r>
      <w:r w:rsidR="00F16898">
        <w:rPr>
          <w:szCs w:val="24"/>
        </w:rPr>
        <w:t>,</w:t>
      </w:r>
      <w:r w:rsidR="003975EF">
        <w:rPr>
          <w:szCs w:val="24"/>
        </w:rPr>
        <w:t xml:space="preserve"> and fresh water </w:t>
      </w:r>
      <w:r w:rsidR="00240ACB">
        <w:rPr>
          <w:szCs w:val="24"/>
        </w:rPr>
        <w:t xml:space="preserve">from the production stream. The G.F. Weigang lease </w:t>
      </w:r>
      <w:r w:rsidR="00BF1481">
        <w:rPr>
          <w:szCs w:val="24"/>
        </w:rPr>
        <w:t>is</w:t>
      </w:r>
      <w:r w:rsidR="00240ACB">
        <w:rPr>
          <w:szCs w:val="24"/>
        </w:rPr>
        <w:t xml:space="preserve"> the only current producing </w:t>
      </w:r>
      <w:r w:rsidR="00BF1481">
        <w:rPr>
          <w:szCs w:val="24"/>
        </w:rPr>
        <w:t>lease</w:t>
      </w:r>
      <w:r w:rsidR="00240ACB">
        <w:rPr>
          <w:szCs w:val="24"/>
        </w:rPr>
        <w:t xml:space="preserve"> in the field.</w:t>
      </w:r>
      <w:r w:rsidR="00CA7E61">
        <w:rPr>
          <w:szCs w:val="24"/>
        </w:rPr>
        <w:t xml:space="preserve"> The expected output of freshwater from th</w:t>
      </w:r>
      <w:r w:rsidR="004279D2">
        <w:rPr>
          <w:szCs w:val="24"/>
        </w:rPr>
        <w:t>is</w:t>
      </w:r>
      <w:r w:rsidR="00CA7E61">
        <w:rPr>
          <w:szCs w:val="24"/>
        </w:rPr>
        <w:t xml:space="preserve"> </w:t>
      </w:r>
      <w:r w:rsidR="004279D2">
        <w:rPr>
          <w:szCs w:val="24"/>
        </w:rPr>
        <w:t>lease</w:t>
      </w:r>
      <w:r w:rsidR="00CA7E61">
        <w:rPr>
          <w:szCs w:val="24"/>
        </w:rPr>
        <w:t xml:space="preserve"> is around 88,500 barrels of water per month</w:t>
      </w:r>
      <w:r>
        <w:rPr>
          <w:szCs w:val="24"/>
        </w:rPr>
        <w:t xml:space="preserve">, which was the amount of produced water in </w:t>
      </w:r>
      <w:r w:rsidR="00CA7E61">
        <w:rPr>
          <w:szCs w:val="24"/>
        </w:rPr>
        <w:t>August of 2022</w:t>
      </w:r>
      <w:r>
        <w:rPr>
          <w:szCs w:val="24"/>
        </w:rPr>
        <w:t>.</w:t>
      </w:r>
      <w:r w:rsidR="00CA7E61">
        <w:rPr>
          <w:szCs w:val="24"/>
        </w:rPr>
        <w:t xml:space="preserve"> </w:t>
      </w:r>
      <w:r w:rsidR="001152F5">
        <w:rPr>
          <w:szCs w:val="24"/>
        </w:rPr>
        <w:t xml:space="preserve">The system is planned to </w:t>
      </w:r>
      <w:r w:rsidR="00236595">
        <w:rPr>
          <w:szCs w:val="24"/>
        </w:rPr>
        <w:t>manage</w:t>
      </w:r>
      <w:r w:rsidR="001152F5">
        <w:rPr>
          <w:szCs w:val="24"/>
        </w:rPr>
        <w:t xml:space="preserve"> up to </w:t>
      </w:r>
      <w:r w:rsidR="008F599E">
        <w:rPr>
          <w:szCs w:val="24"/>
        </w:rPr>
        <w:t>5</w:t>
      </w:r>
      <w:r w:rsidR="001152F5">
        <w:rPr>
          <w:szCs w:val="24"/>
        </w:rPr>
        <w:t>50,000 barrels of water per month if all six leases are operating.</w:t>
      </w:r>
    </w:p>
    <w:p w14:paraId="5DDFAA20" w14:textId="77777777" w:rsidR="00254889" w:rsidRDefault="00254889" w:rsidP="007B65B4">
      <w:pPr>
        <w:jc w:val="both"/>
        <w:rPr>
          <w:szCs w:val="24"/>
        </w:rPr>
      </w:pPr>
    </w:p>
    <w:p w14:paraId="11B7763D" w14:textId="17792213" w:rsidR="002E34AB" w:rsidRDefault="000E470B" w:rsidP="00D07B69">
      <w:pPr>
        <w:widowControl/>
        <w:jc w:val="both"/>
        <w:rPr>
          <w:szCs w:val="24"/>
        </w:rPr>
      </w:pPr>
      <w:r>
        <w:rPr>
          <w:szCs w:val="24"/>
        </w:rPr>
        <w:t xml:space="preserve">Discharges from the </w:t>
      </w:r>
      <w:r w:rsidR="000A065E">
        <w:rPr>
          <w:szCs w:val="24"/>
        </w:rPr>
        <w:t xml:space="preserve">produced water are expected to contain Oil and Grease, Total Dissolved Solids, Total </w:t>
      </w:r>
      <w:r w:rsidR="00E616C3">
        <w:rPr>
          <w:szCs w:val="24"/>
        </w:rPr>
        <w:t>P</w:t>
      </w:r>
      <w:r w:rsidR="000A065E">
        <w:rPr>
          <w:szCs w:val="24"/>
        </w:rPr>
        <w:t xml:space="preserve">etroleum Hydrocarbon, and pH. The produced water </w:t>
      </w:r>
      <w:r w:rsidR="00B31E1D">
        <w:rPr>
          <w:szCs w:val="24"/>
        </w:rPr>
        <w:t xml:space="preserve">from the wells </w:t>
      </w:r>
      <w:r w:rsidR="00F16898">
        <w:rPr>
          <w:szCs w:val="24"/>
        </w:rPr>
        <w:t>is</w:t>
      </w:r>
      <w:r w:rsidR="00B31E1D">
        <w:rPr>
          <w:szCs w:val="24"/>
        </w:rPr>
        <w:t xml:space="preserve"> mixed with an oil emulsifier, and then is moved to the oil and gas separator. </w:t>
      </w:r>
      <w:r w:rsidR="00F16898">
        <w:rPr>
          <w:szCs w:val="24"/>
        </w:rPr>
        <w:t xml:space="preserve">Once the oil and gas </w:t>
      </w:r>
      <w:r w:rsidR="00496313">
        <w:rPr>
          <w:szCs w:val="24"/>
        </w:rPr>
        <w:t>are</w:t>
      </w:r>
      <w:r w:rsidR="00F16898">
        <w:rPr>
          <w:szCs w:val="24"/>
        </w:rPr>
        <w:t xml:space="preserve"> separated, t</w:t>
      </w:r>
      <w:r w:rsidR="00B31E1D">
        <w:rPr>
          <w:szCs w:val="24"/>
        </w:rPr>
        <w:t xml:space="preserve">he oil and water then flows through a 750 barrel “gun barrel” separator, where the separated water flows to the (2) fresh water skimming pits, where the first pit settles and separates any remaining oil and then flows to the second skimming pit for further separation of any remaining oil residue. The remaining freshwater is then </w:t>
      </w:r>
      <w:r w:rsidR="00F16898">
        <w:rPr>
          <w:szCs w:val="24"/>
        </w:rPr>
        <w:t>released at the discharge point to the respective Outfalls</w:t>
      </w:r>
      <w:r w:rsidR="005D7CC5">
        <w:rPr>
          <w:szCs w:val="24"/>
        </w:rPr>
        <w:t xml:space="preserve">, thence </w:t>
      </w:r>
      <w:r w:rsidR="00670DD8">
        <w:rPr>
          <w:szCs w:val="24"/>
        </w:rPr>
        <w:t xml:space="preserve">the water </w:t>
      </w:r>
      <w:r w:rsidR="005D7CC5">
        <w:rPr>
          <w:szCs w:val="24"/>
        </w:rPr>
        <w:t>flow</w:t>
      </w:r>
      <w:r w:rsidR="00670DD8">
        <w:rPr>
          <w:szCs w:val="24"/>
        </w:rPr>
        <w:t>s</w:t>
      </w:r>
      <w:r w:rsidR="005D7CC5">
        <w:rPr>
          <w:szCs w:val="24"/>
        </w:rPr>
        <w:t xml:space="preserve"> into three unnamed tributaries; thence to Water Creek; thence to Lipan Creek; thence to the Atascosa River</w:t>
      </w:r>
      <w:r w:rsidR="00F16898">
        <w:rPr>
          <w:szCs w:val="24"/>
        </w:rPr>
        <w:t xml:space="preserve">. </w:t>
      </w:r>
    </w:p>
    <w:sectPr w:rsidR="002E34AB" w:rsidSect="003A78C6">
      <w:endnotePr>
        <w:numFmt w:val="decimal"/>
      </w:endnotePr>
      <w:pgSz w:w="12240" w:h="15840"/>
      <w:pgMar w:top="1008" w:right="1008" w:bottom="1008"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593"/>
    <w:multiLevelType w:val="hybridMultilevel"/>
    <w:tmpl w:val="512C81A0"/>
    <w:lvl w:ilvl="0" w:tplc="630ACD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BC1AC5"/>
    <w:multiLevelType w:val="hybridMultilevel"/>
    <w:tmpl w:val="70A4B3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B3F6D1A"/>
    <w:multiLevelType w:val="hybridMultilevel"/>
    <w:tmpl w:val="B74A45CC"/>
    <w:lvl w:ilvl="0" w:tplc="A5261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39"/>
    <w:rsid w:val="00011C69"/>
    <w:rsid w:val="00036450"/>
    <w:rsid w:val="00072745"/>
    <w:rsid w:val="00075B81"/>
    <w:rsid w:val="000A065E"/>
    <w:rsid w:val="000E381F"/>
    <w:rsid w:val="000E470B"/>
    <w:rsid w:val="000F15E7"/>
    <w:rsid w:val="000F7339"/>
    <w:rsid w:val="000F738D"/>
    <w:rsid w:val="001152F5"/>
    <w:rsid w:val="00125E63"/>
    <w:rsid w:val="001460D6"/>
    <w:rsid w:val="00166210"/>
    <w:rsid w:val="001765AE"/>
    <w:rsid w:val="001D7827"/>
    <w:rsid w:val="001E05AB"/>
    <w:rsid w:val="001E68F5"/>
    <w:rsid w:val="002167B2"/>
    <w:rsid w:val="00224081"/>
    <w:rsid w:val="00225CE8"/>
    <w:rsid w:val="00236595"/>
    <w:rsid w:val="00240ACB"/>
    <w:rsid w:val="00247508"/>
    <w:rsid w:val="00254889"/>
    <w:rsid w:val="00290841"/>
    <w:rsid w:val="002C006F"/>
    <w:rsid w:val="002C2ACB"/>
    <w:rsid w:val="002E34AB"/>
    <w:rsid w:val="003068BA"/>
    <w:rsid w:val="0033586B"/>
    <w:rsid w:val="003975EF"/>
    <w:rsid w:val="003A275A"/>
    <w:rsid w:val="003A35F0"/>
    <w:rsid w:val="003A78C6"/>
    <w:rsid w:val="003B3AAF"/>
    <w:rsid w:val="004033E8"/>
    <w:rsid w:val="00410B8F"/>
    <w:rsid w:val="00415FA4"/>
    <w:rsid w:val="004279D2"/>
    <w:rsid w:val="00436A5F"/>
    <w:rsid w:val="004416DC"/>
    <w:rsid w:val="0044199C"/>
    <w:rsid w:val="00490701"/>
    <w:rsid w:val="00496313"/>
    <w:rsid w:val="004B1A61"/>
    <w:rsid w:val="004B255A"/>
    <w:rsid w:val="004D48FD"/>
    <w:rsid w:val="00507060"/>
    <w:rsid w:val="00513210"/>
    <w:rsid w:val="005216BD"/>
    <w:rsid w:val="0052632E"/>
    <w:rsid w:val="00536360"/>
    <w:rsid w:val="00537956"/>
    <w:rsid w:val="00550234"/>
    <w:rsid w:val="005814DE"/>
    <w:rsid w:val="00596402"/>
    <w:rsid w:val="005A1C15"/>
    <w:rsid w:val="005A7EB0"/>
    <w:rsid w:val="005C16E6"/>
    <w:rsid w:val="005C2E45"/>
    <w:rsid w:val="005D7CC5"/>
    <w:rsid w:val="005F4F8B"/>
    <w:rsid w:val="00600501"/>
    <w:rsid w:val="00614BB1"/>
    <w:rsid w:val="006203C6"/>
    <w:rsid w:val="00621942"/>
    <w:rsid w:val="00641AA0"/>
    <w:rsid w:val="00644D4E"/>
    <w:rsid w:val="0065106C"/>
    <w:rsid w:val="00660143"/>
    <w:rsid w:val="00670DD8"/>
    <w:rsid w:val="00673BD5"/>
    <w:rsid w:val="0068131B"/>
    <w:rsid w:val="0068381C"/>
    <w:rsid w:val="006B70F3"/>
    <w:rsid w:val="007107D5"/>
    <w:rsid w:val="007233F1"/>
    <w:rsid w:val="007272EE"/>
    <w:rsid w:val="00736E5D"/>
    <w:rsid w:val="00762031"/>
    <w:rsid w:val="007833EE"/>
    <w:rsid w:val="00796A63"/>
    <w:rsid w:val="007B65B4"/>
    <w:rsid w:val="007E19C6"/>
    <w:rsid w:val="007E4009"/>
    <w:rsid w:val="007F5D0D"/>
    <w:rsid w:val="008000A1"/>
    <w:rsid w:val="008215BA"/>
    <w:rsid w:val="00831919"/>
    <w:rsid w:val="00843F3B"/>
    <w:rsid w:val="008958AD"/>
    <w:rsid w:val="008C1535"/>
    <w:rsid w:val="008C6E78"/>
    <w:rsid w:val="008E1EBD"/>
    <w:rsid w:val="008E6710"/>
    <w:rsid w:val="008F599E"/>
    <w:rsid w:val="009133A0"/>
    <w:rsid w:val="00916611"/>
    <w:rsid w:val="00923549"/>
    <w:rsid w:val="00930EAF"/>
    <w:rsid w:val="009533F7"/>
    <w:rsid w:val="009538DD"/>
    <w:rsid w:val="00967C83"/>
    <w:rsid w:val="00990BF4"/>
    <w:rsid w:val="009939E7"/>
    <w:rsid w:val="00A04F60"/>
    <w:rsid w:val="00A133C6"/>
    <w:rsid w:val="00A2213E"/>
    <w:rsid w:val="00A2668C"/>
    <w:rsid w:val="00A3730E"/>
    <w:rsid w:val="00A41064"/>
    <w:rsid w:val="00A52521"/>
    <w:rsid w:val="00A64C16"/>
    <w:rsid w:val="00A722CE"/>
    <w:rsid w:val="00A73989"/>
    <w:rsid w:val="00AC06E2"/>
    <w:rsid w:val="00AE7A74"/>
    <w:rsid w:val="00AF0D39"/>
    <w:rsid w:val="00B03A49"/>
    <w:rsid w:val="00B23A51"/>
    <w:rsid w:val="00B31E1D"/>
    <w:rsid w:val="00B35C37"/>
    <w:rsid w:val="00B36428"/>
    <w:rsid w:val="00B61226"/>
    <w:rsid w:val="00B86FCD"/>
    <w:rsid w:val="00B91DA2"/>
    <w:rsid w:val="00BA1448"/>
    <w:rsid w:val="00BC2B81"/>
    <w:rsid w:val="00BC3816"/>
    <w:rsid w:val="00BF1481"/>
    <w:rsid w:val="00C167D9"/>
    <w:rsid w:val="00C73D25"/>
    <w:rsid w:val="00CA7E61"/>
    <w:rsid w:val="00CD5B28"/>
    <w:rsid w:val="00CF3006"/>
    <w:rsid w:val="00D07B69"/>
    <w:rsid w:val="00D1087E"/>
    <w:rsid w:val="00D11F69"/>
    <w:rsid w:val="00E35B1D"/>
    <w:rsid w:val="00E455D8"/>
    <w:rsid w:val="00E56659"/>
    <w:rsid w:val="00E616C3"/>
    <w:rsid w:val="00E65663"/>
    <w:rsid w:val="00E7748B"/>
    <w:rsid w:val="00E80C13"/>
    <w:rsid w:val="00E87BAE"/>
    <w:rsid w:val="00E97D70"/>
    <w:rsid w:val="00EC4F85"/>
    <w:rsid w:val="00F012BA"/>
    <w:rsid w:val="00F16898"/>
    <w:rsid w:val="00F20F7D"/>
    <w:rsid w:val="00F363CF"/>
    <w:rsid w:val="00F7394F"/>
    <w:rsid w:val="00FA4A4D"/>
    <w:rsid w:val="00FA5A7A"/>
    <w:rsid w:val="00FB7E0D"/>
    <w:rsid w:val="00FC4C8F"/>
    <w:rsid w:val="00FD5BF4"/>
    <w:rsid w:val="00FE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87102"/>
  <w15:docId w15:val="{20DA8AA1-3032-43E7-AD7E-E413FE90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Emphasis">
    <w:name w:val="Emphasis"/>
    <w:qFormat/>
    <w:rPr>
      <w:i/>
      <w:iCs/>
    </w:rPr>
  </w:style>
  <w:style w:type="paragraph" w:styleId="Title">
    <w:name w:val="Title"/>
    <w:basedOn w:val="Normal"/>
    <w:link w:val="TitleChar"/>
    <w:qFormat/>
    <w:rsid w:val="007B65B4"/>
    <w:pPr>
      <w:widowControl/>
      <w:jc w:val="center"/>
    </w:pPr>
    <w:rPr>
      <w:rFonts w:eastAsia="SimSun" w:cs="Arial"/>
      <w:b/>
      <w:bCs/>
      <w:snapToGrid/>
      <w:sz w:val="22"/>
      <w:szCs w:val="24"/>
      <w:lang w:eastAsia="zh-CN"/>
    </w:rPr>
  </w:style>
  <w:style w:type="character" w:customStyle="1" w:styleId="TitleChar">
    <w:name w:val="Title Char"/>
    <w:link w:val="Title"/>
    <w:rsid w:val="007B65B4"/>
    <w:rPr>
      <w:rFonts w:eastAsia="SimSun" w:cs="Arial"/>
      <w:b/>
      <w:bCs/>
      <w:sz w:val="22"/>
      <w:szCs w:val="24"/>
      <w:lang w:eastAsia="zh-CN"/>
    </w:rPr>
  </w:style>
  <w:style w:type="paragraph" w:styleId="Salutation">
    <w:name w:val="Salutation"/>
    <w:basedOn w:val="Normal"/>
    <w:next w:val="Normal"/>
    <w:link w:val="SalutationChar"/>
    <w:unhideWhenUsed/>
    <w:rsid w:val="007B65B4"/>
    <w:pPr>
      <w:widowControl/>
    </w:pPr>
    <w:rPr>
      <w:rFonts w:cs="Arial"/>
      <w:snapToGrid/>
      <w:sz w:val="22"/>
      <w:szCs w:val="24"/>
    </w:rPr>
  </w:style>
  <w:style w:type="character" w:customStyle="1" w:styleId="SalutationChar">
    <w:name w:val="Salutation Char"/>
    <w:link w:val="Salutation"/>
    <w:rsid w:val="007B65B4"/>
    <w:rPr>
      <w:rFonts w:cs="Arial"/>
      <w:sz w:val="22"/>
      <w:szCs w:val="24"/>
    </w:rPr>
  </w:style>
  <w:style w:type="paragraph" w:customStyle="1" w:styleId="VEBodyText">
    <w:name w:val="VE Body Text"/>
    <w:aliases w:val="BT"/>
    <w:basedOn w:val="Normal"/>
    <w:rsid w:val="007B65B4"/>
    <w:pPr>
      <w:widowControl/>
      <w:spacing w:after="240"/>
      <w:jc w:val="both"/>
    </w:pPr>
    <w:rPr>
      <w:rFonts w:cs="Arial"/>
      <w:snapToGrid/>
      <w:sz w:val="22"/>
      <w:szCs w:val="24"/>
    </w:rPr>
  </w:style>
  <w:style w:type="paragraph" w:customStyle="1" w:styleId="VECenteredText">
    <w:name w:val="VE Centered Text"/>
    <w:aliases w:val="CT,Centered Text"/>
    <w:basedOn w:val="Normal"/>
    <w:next w:val="VEBodyText"/>
    <w:rsid w:val="007B65B4"/>
    <w:pPr>
      <w:widowControl/>
      <w:spacing w:after="240"/>
      <w:jc w:val="center"/>
    </w:pPr>
    <w:rPr>
      <w:rFonts w:cs="Arial"/>
      <w:snapToGrid/>
      <w:sz w:val="22"/>
      <w:szCs w:val="24"/>
    </w:rPr>
  </w:style>
  <w:style w:type="paragraph" w:customStyle="1" w:styleId="ReLine">
    <w:name w:val="Re Line"/>
    <w:basedOn w:val="Normal"/>
    <w:next w:val="Salutation"/>
    <w:rsid w:val="007B65B4"/>
    <w:pPr>
      <w:widowControl/>
      <w:spacing w:before="120"/>
      <w:ind w:left="432" w:hanging="432"/>
    </w:pPr>
    <w:rPr>
      <w:snapToGrid/>
      <w:szCs w:val="24"/>
    </w:rPr>
  </w:style>
  <w:style w:type="character" w:styleId="Hyperlink">
    <w:name w:val="Hyperlink"/>
    <w:rsid w:val="00415FA4"/>
    <w:rPr>
      <w:color w:val="0563C1"/>
      <w:u w:val="single"/>
    </w:rPr>
  </w:style>
  <w:style w:type="character" w:customStyle="1" w:styleId="UnresolvedMention1">
    <w:name w:val="Unresolved Mention1"/>
    <w:uiPriority w:val="99"/>
    <w:semiHidden/>
    <w:unhideWhenUsed/>
    <w:rsid w:val="00415FA4"/>
    <w:rPr>
      <w:color w:val="605E5C"/>
      <w:shd w:val="clear" w:color="auto" w:fill="E1DFDD"/>
    </w:rPr>
  </w:style>
  <w:style w:type="paragraph" w:styleId="BalloonText">
    <w:name w:val="Balloon Text"/>
    <w:basedOn w:val="Normal"/>
    <w:link w:val="BalloonTextChar"/>
    <w:rsid w:val="003A78C6"/>
    <w:rPr>
      <w:rFonts w:ascii="Tahoma" w:hAnsi="Tahoma" w:cs="Tahoma"/>
      <w:sz w:val="16"/>
      <w:szCs w:val="16"/>
    </w:rPr>
  </w:style>
  <w:style w:type="character" w:customStyle="1" w:styleId="BalloonTextChar">
    <w:name w:val="Balloon Text Char"/>
    <w:basedOn w:val="DefaultParagraphFont"/>
    <w:link w:val="BalloonText"/>
    <w:rsid w:val="003A78C6"/>
    <w:rPr>
      <w:rFonts w:ascii="Tahoma" w:hAnsi="Tahoma" w:cs="Tahoma"/>
      <w:snapToGrid w:val="0"/>
      <w:sz w:val="16"/>
      <w:szCs w:val="16"/>
    </w:rPr>
  </w:style>
  <w:style w:type="character" w:customStyle="1" w:styleId="UnresolvedMention2">
    <w:name w:val="Unresolved Mention2"/>
    <w:basedOn w:val="DefaultParagraphFont"/>
    <w:uiPriority w:val="99"/>
    <w:semiHidden/>
    <w:unhideWhenUsed/>
    <w:rsid w:val="00E65663"/>
    <w:rPr>
      <w:color w:val="605E5C"/>
      <w:shd w:val="clear" w:color="auto" w:fill="E1DFDD"/>
    </w:rPr>
  </w:style>
  <w:style w:type="paragraph" w:styleId="ListParagraph">
    <w:name w:val="List Paragraph"/>
    <w:basedOn w:val="Normal"/>
    <w:uiPriority w:val="34"/>
    <w:qFormat/>
    <w:rsid w:val="00B23A51"/>
    <w:pPr>
      <w:snapToGrid w:val="0"/>
      <w:ind w:left="720"/>
      <w:contextualSpacing/>
    </w:pPr>
    <w:rPr>
      <w:snapToGrid/>
    </w:rPr>
  </w:style>
  <w:style w:type="paragraph" w:styleId="Revision">
    <w:name w:val="Revision"/>
    <w:hidden/>
    <w:uiPriority w:val="99"/>
    <w:semiHidden/>
    <w:rsid w:val="00A2213E"/>
    <w:rPr>
      <w:snapToGrid w:val="0"/>
      <w:sz w:val="24"/>
    </w:rPr>
  </w:style>
  <w:style w:type="character" w:styleId="UnresolvedMention">
    <w:name w:val="Unresolved Mention"/>
    <w:basedOn w:val="DefaultParagraphFont"/>
    <w:uiPriority w:val="99"/>
    <w:semiHidden/>
    <w:unhideWhenUsed/>
    <w:rsid w:val="00AE7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100619">
      <w:bodyDiv w:val="1"/>
      <w:marLeft w:val="0"/>
      <w:marRight w:val="0"/>
      <w:marTop w:val="0"/>
      <w:marBottom w:val="0"/>
      <w:divBdr>
        <w:top w:val="none" w:sz="0" w:space="0" w:color="auto"/>
        <w:left w:val="none" w:sz="0" w:space="0" w:color="auto"/>
        <w:bottom w:val="none" w:sz="0" w:space="0" w:color="auto"/>
        <w:right w:val="none" w:sz="0" w:space="0" w:color="auto"/>
      </w:divBdr>
    </w:div>
    <w:div w:id="177936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2214</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DWIGHT SNELL &amp; ASSOCIATES</vt:lpstr>
    </vt:vector>
  </TitlesOfParts>
  <Company>Microsoft</Company>
  <LinksUpToDate>false</LinksUpToDate>
  <CharactersWithSpaces>2640</CharactersWithSpaces>
  <SharedDoc>false</SharedDoc>
  <HLinks>
    <vt:vector size="6" baseType="variant">
      <vt:variant>
        <vt:i4>786492</vt:i4>
      </vt:variant>
      <vt:variant>
        <vt:i4>0</vt:i4>
      </vt:variant>
      <vt:variant>
        <vt:i4>0</vt:i4>
      </vt:variant>
      <vt:variant>
        <vt:i4>5</vt:i4>
      </vt:variant>
      <vt:variant>
        <vt:lpwstr>mailto:fmalek@malekhvac.com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DWIGHT SNELL &amp; ASSOCIATES</dc:title>
  <dc:creator>Compaq</dc:creator>
  <cp:lastModifiedBy>Leah Whallon</cp:lastModifiedBy>
  <cp:revision>4</cp:revision>
  <cp:lastPrinted>2021-03-12T16:39:00Z</cp:lastPrinted>
  <dcterms:created xsi:type="dcterms:W3CDTF">2022-09-26T14:42:00Z</dcterms:created>
  <dcterms:modified xsi:type="dcterms:W3CDTF">2022-09-28T13:57:00Z</dcterms:modified>
</cp:coreProperties>
</file>