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6BDA"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6C6A76D7" w14:textId="77777777" w:rsidR="00BB10C9" w:rsidRPr="00BB10C9" w:rsidRDefault="00BB10C9" w:rsidP="00BB10C9">
      <w:pPr>
        <w:jc w:val="center"/>
        <w:rPr>
          <w:b/>
          <w:bCs/>
          <w:szCs w:val="24"/>
          <w:lang w:val="fr-FR"/>
        </w:rPr>
      </w:pPr>
    </w:p>
    <w:p w14:paraId="0C245B44" w14:textId="60D47947" w:rsidR="00BB10C9" w:rsidRPr="00BB10C9" w:rsidRDefault="007F5C5F" w:rsidP="00FA6782">
      <w:pPr>
        <w:jc w:val="center"/>
        <w:rPr>
          <w:b/>
          <w:bCs/>
          <w:szCs w:val="24"/>
          <w:lang w:val="fr-FR"/>
        </w:rPr>
      </w:pPr>
      <w:r>
        <w:rPr>
          <w:noProof/>
        </w:rPr>
        <w:drawing>
          <wp:inline distT="0" distB="0" distL="0" distR="0" wp14:anchorId="2FE09356" wp14:editId="551D6CA6">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9CDF7BF" w14:textId="77777777" w:rsidR="00BB10C9" w:rsidRPr="00BB10C9" w:rsidRDefault="00BB10C9" w:rsidP="00BB10C9">
      <w:pPr>
        <w:widowControl w:val="0"/>
        <w:rPr>
          <w:lang w:val="fr-FR"/>
        </w:rPr>
      </w:pPr>
    </w:p>
    <w:p w14:paraId="1DA6557F" w14:textId="77777777" w:rsidR="00F716DC" w:rsidRPr="00BB10C9" w:rsidRDefault="00F716DC">
      <w:pPr>
        <w:widowControl w:val="0"/>
        <w:jc w:val="center"/>
        <w:rPr>
          <w:lang w:val="fr-FR"/>
        </w:rPr>
      </w:pPr>
    </w:p>
    <w:p w14:paraId="112AAD5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2D4807DE"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F62AAC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473DCFE2" w14:textId="77777777" w:rsidR="00F716DC" w:rsidRDefault="00F716DC" w:rsidP="008D6281">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8D6281">
        <w:rPr>
          <w:rFonts w:ascii="Georgia" w:hAnsi="Georgia"/>
          <w:b/>
          <w:sz w:val="22"/>
          <w:szCs w:val="22"/>
          <w:lang w:val="es-MX"/>
        </w:rPr>
        <w:t>13648001</w:t>
      </w:r>
    </w:p>
    <w:p w14:paraId="6D9C867C" w14:textId="77777777" w:rsidR="008D6281" w:rsidRPr="00866039" w:rsidRDefault="008D6281" w:rsidP="00DC4007">
      <w:pPr>
        <w:widowControl w:val="0"/>
        <w:rPr>
          <w:b/>
          <w:sz w:val="22"/>
          <w:szCs w:val="22"/>
          <w:lang w:val="es-MX"/>
        </w:rPr>
      </w:pPr>
    </w:p>
    <w:p w14:paraId="1A3FBA4D" w14:textId="1E3506D4" w:rsidR="00671918"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8D6281">
        <w:rPr>
          <w:rFonts w:ascii="Georgia" w:hAnsi="Georgia"/>
          <w:b/>
          <w:sz w:val="22"/>
          <w:szCs w:val="22"/>
          <w:lang w:val="es-MX"/>
        </w:rPr>
        <w:t xml:space="preserve"> </w:t>
      </w:r>
      <w:r w:rsidR="008D6281">
        <w:rPr>
          <w:rFonts w:ascii="Georgia" w:hAnsi="Georgia"/>
          <w:sz w:val="22"/>
          <w:szCs w:val="22"/>
          <w:lang w:val="es-MX"/>
        </w:rPr>
        <w:t xml:space="preserve">Encanto Real Utility District, c/o Marks Richardson, P.C., 3700 Buffalo Speedway, Suite 830, Houston, Texas 77098,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renovar el Permiso No. </w:t>
      </w:r>
      <w:r w:rsidR="00BB10C9" w:rsidRPr="00866039">
        <w:rPr>
          <w:rFonts w:ascii="Georgia" w:hAnsi="Georgia"/>
          <w:sz w:val="22"/>
          <w:szCs w:val="22"/>
          <w:lang w:val="es-MX"/>
        </w:rPr>
        <w:t>WQ00</w:t>
      </w:r>
      <w:r w:rsidR="008D6281">
        <w:rPr>
          <w:rFonts w:ascii="Georgia" w:hAnsi="Georgia"/>
          <w:sz w:val="22"/>
          <w:szCs w:val="22"/>
          <w:lang w:val="es-MX"/>
        </w:rPr>
        <w:t xml:space="preserve">13648001 </w:t>
      </w:r>
      <w:r w:rsidRPr="00866039">
        <w:rPr>
          <w:rFonts w:ascii="Georgia" w:hAnsi="Georgia"/>
          <w:sz w:val="22"/>
          <w:szCs w:val="22"/>
          <w:lang w:val="es-MX"/>
        </w:rPr>
        <w:t xml:space="preserve">(EPA I.D. No. TX </w:t>
      </w:r>
      <w:r w:rsidR="008D6281">
        <w:rPr>
          <w:rFonts w:ascii="Georgia" w:hAnsi="Georgia"/>
          <w:sz w:val="22"/>
          <w:szCs w:val="22"/>
          <w:lang w:val="es-MX"/>
        </w:rPr>
        <w:t>0042099</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8D6281">
        <w:rPr>
          <w:rFonts w:ascii="Georgia" w:hAnsi="Georgia"/>
          <w:sz w:val="22"/>
          <w:szCs w:val="22"/>
          <w:lang w:val="es-MX"/>
        </w:rPr>
        <w:t xml:space="preserve">500,000 </w:t>
      </w:r>
      <w:r w:rsidR="00390F4E" w:rsidRPr="00866039">
        <w:rPr>
          <w:rFonts w:ascii="Georgia" w:hAnsi="Georgia"/>
          <w:sz w:val="22"/>
          <w:szCs w:val="22"/>
          <w:lang w:val="es-MX"/>
        </w:rPr>
        <w:t xml:space="preserve">galones por día. La planta está ubicada </w:t>
      </w:r>
      <w:r w:rsidR="008D6281">
        <w:rPr>
          <w:rFonts w:ascii="Georgia" w:hAnsi="Georgia"/>
          <w:sz w:val="22"/>
          <w:szCs w:val="22"/>
          <w:lang w:val="es-MX"/>
        </w:rPr>
        <w:t>aproximadamente 3</w:t>
      </w:r>
      <w:r w:rsidR="00E4559A">
        <w:rPr>
          <w:rFonts w:ascii="Georgia" w:hAnsi="Georgia"/>
          <w:sz w:val="22"/>
          <w:szCs w:val="22"/>
          <w:lang w:val="es-MX"/>
        </w:rPr>
        <w:t>.25</w:t>
      </w:r>
      <w:r w:rsidR="008D6281">
        <w:rPr>
          <w:rFonts w:ascii="Georgia" w:hAnsi="Georgia"/>
          <w:sz w:val="22"/>
          <w:szCs w:val="22"/>
          <w:lang w:val="es-MX"/>
        </w:rPr>
        <w:t xml:space="preserve"> millas noroeste de la intersección I.H. 45 y la Calle Spring-Stuebner, al sur de Spring Creek y al norte de la Ciudad de Houston</w:t>
      </w:r>
      <w:r w:rsidR="00CE3B5F">
        <w:rPr>
          <w:rFonts w:ascii="Georgia" w:hAnsi="Georgia"/>
          <w:sz w:val="22"/>
          <w:szCs w:val="22"/>
          <w:lang w:val="es-MX"/>
        </w:rPr>
        <w:t xml:space="preserve"> </w:t>
      </w:r>
      <w:r w:rsidR="00390F4E" w:rsidRPr="00866039">
        <w:rPr>
          <w:rFonts w:ascii="Georgia" w:hAnsi="Georgia"/>
          <w:sz w:val="22"/>
          <w:szCs w:val="22"/>
          <w:lang w:val="es-MX"/>
        </w:rPr>
        <w:t xml:space="preserve">en el Condado de </w:t>
      </w:r>
      <w:r w:rsidR="00CE3B5F">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w:t>
      </w:r>
      <w:r w:rsidR="00CE3B5F">
        <w:rPr>
          <w:rFonts w:ascii="Georgia" w:hAnsi="Georgia"/>
          <w:sz w:val="22"/>
          <w:szCs w:val="22"/>
          <w:lang w:val="es-MX"/>
        </w:rPr>
        <w:t xml:space="preserve"> </w:t>
      </w:r>
      <w:r w:rsidRPr="00866039">
        <w:rPr>
          <w:rFonts w:ascii="Georgia" w:hAnsi="Georgia"/>
          <w:sz w:val="22"/>
          <w:szCs w:val="22"/>
          <w:lang w:val="es-MX"/>
        </w:rPr>
        <w:t>La ruta de descarga es del sitio de la planta a</w:t>
      </w:r>
      <w:r w:rsidR="00CE3B5F">
        <w:rPr>
          <w:rFonts w:ascii="Georgia" w:hAnsi="Georgia"/>
          <w:sz w:val="22"/>
          <w:szCs w:val="22"/>
          <w:lang w:val="es-MX"/>
        </w:rPr>
        <w:t xml:space="preserve"> Spring Creek</w:t>
      </w:r>
      <w:r w:rsidRPr="00866039">
        <w:rPr>
          <w:rFonts w:ascii="Georgia" w:hAnsi="Georgia"/>
          <w:sz w:val="22"/>
          <w:szCs w:val="22"/>
          <w:lang w:val="es-MX"/>
        </w:rPr>
        <w:t xml:space="preserve">. </w:t>
      </w:r>
      <w:r w:rsidR="00CE3B5F">
        <w:rPr>
          <w:rFonts w:ascii="Georgia" w:hAnsi="Georgia"/>
          <w:sz w:val="22"/>
          <w:szCs w:val="22"/>
          <w:lang w:val="es-MX"/>
        </w:rPr>
        <w:t xml:space="preserve">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r w:rsidR="007E222E">
        <w:rPr>
          <w:rFonts w:ascii="Georgia" w:hAnsi="Georgia"/>
          <w:sz w:val="22"/>
          <w:szCs w:val="22"/>
          <w:lang w:val="es-MX"/>
        </w:rPr>
        <w:t>23</w:t>
      </w:r>
      <w:r w:rsidR="00CE3B5F">
        <w:rPr>
          <w:rFonts w:ascii="Georgia" w:hAnsi="Georgia"/>
          <w:sz w:val="22"/>
          <w:szCs w:val="22"/>
          <w:lang w:val="es-MX"/>
        </w:rPr>
        <w:t xml:space="preserve"> de </w:t>
      </w:r>
      <w:r w:rsidR="007E222E">
        <w:rPr>
          <w:rFonts w:ascii="Georgia" w:hAnsi="Georgia"/>
          <w:sz w:val="22"/>
          <w:szCs w:val="22"/>
          <w:lang w:val="es-MX"/>
        </w:rPr>
        <w:t>Septiembre</w:t>
      </w:r>
      <w:r w:rsidR="00CE3B5F">
        <w:rPr>
          <w:rFonts w:ascii="Georgia" w:hAnsi="Georgia"/>
          <w:sz w:val="22"/>
          <w:szCs w:val="22"/>
          <w:lang w:val="es-MX"/>
        </w:rPr>
        <w:t xml:space="preserve"> del 20</w:t>
      </w:r>
      <w:r w:rsidR="007E222E">
        <w:rPr>
          <w:rFonts w:ascii="Georgia" w:hAnsi="Georgia"/>
          <w:sz w:val="22"/>
          <w:szCs w:val="22"/>
          <w:lang w:val="es-MX"/>
        </w:rPr>
        <w:t>22</w:t>
      </w:r>
      <w:r w:rsidR="00CE3B5F">
        <w:rPr>
          <w:rFonts w:ascii="Georgia" w:hAnsi="Georgia"/>
          <w:sz w:val="22"/>
          <w:szCs w:val="22"/>
          <w:lang w:val="es-MX"/>
        </w:rPr>
        <w:t xml:space="preserve">.  </w:t>
      </w:r>
      <w:r w:rsidRPr="00866039">
        <w:rPr>
          <w:rFonts w:ascii="Georgia" w:hAnsi="Georgia"/>
          <w:sz w:val="22"/>
          <w:szCs w:val="22"/>
          <w:lang w:val="es-MX"/>
        </w:rPr>
        <w:t xml:space="preserve">La solicitud para el permiso está disponible para leerla y copiarla en </w:t>
      </w:r>
      <w:r w:rsidR="00CE3B5F">
        <w:rPr>
          <w:rFonts w:ascii="Georgia" w:hAnsi="Georgia"/>
          <w:sz w:val="22"/>
          <w:szCs w:val="22"/>
          <w:lang w:val="es-MX"/>
        </w:rPr>
        <w:t xml:space="preserve">la Harris County Public Library – </w:t>
      </w:r>
      <w:r w:rsidR="007E222E">
        <w:rPr>
          <w:rFonts w:ascii="Georgia" w:hAnsi="Georgia"/>
          <w:sz w:val="22"/>
          <w:szCs w:val="22"/>
          <w:lang w:val="es-MX"/>
        </w:rPr>
        <w:t>Barbara Bush</w:t>
      </w:r>
      <w:r w:rsidR="0068217D">
        <w:rPr>
          <w:rFonts w:ascii="Georgia" w:hAnsi="Georgia"/>
          <w:sz w:val="22"/>
          <w:szCs w:val="22"/>
          <w:lang w:val="es-MX"/>
        </w:rPr>
        <w:t xml:space="preserve"> Branch Library, </w:t>
      </w:r>
      <w:r w:rsidR="007E222E">
        <w:rPr>
          <w:rFonts w:ascii="Georgia" w:hAnsi="Georgia"/>
          <w:sz w:val="22"/>
          <w:szCs w:val="22"/>
          <w:lang w:val="es-MX"/>
        </w:rPr>
        <w:t>6817 Cypresswood Drive</w:t>
      </w:r>
      <w:r w:rsidR="0068217D">
        <w:rPr>
          <w:rFonts w:ascii="Georgia" w:hAnsi="Georgia"/>
          <w:sz w:val="22"/>
          <w:szCs w:val="22"/>
          <w:lang w:val="es-MX"/>
        </w:rPr>
        <w:t xml:space="preserve">, </w:t>
      </w:r>
      <w:r w:rsidR="007E222E">
        <w:rPr>
          <w:rFonts w:ascii="Georgia" w:hAnsi="Georgia"/>
          <w:sz w:val="22"/>
          <w:szCs w:val="22"/>
          <w:lang w:val="es-MX"/>
        </w:rPr>
        <w:t>Spring</w:t>
      </w:r>
      <w:r w:rsidR="0068217D">
        <w:rPr>
          <w:rFonts w:ascii="Georgia" w:hAnsi="Georgia"/>
          <w:sz w:val="22"/>
          <w:szCs w:val="22"/>
          <w:lang w:val="es-MX"/>
        </w:rPr>
        <w:t>, Harris County, Texas</w:t>
      </w:r>
      <w:r w:rsidR="00884244">
        <w:rPr>
          <w:rFonts w:ascii="Georgia" w:hAnsi="Georgia"/>
          <w:sz w:val="22"/>
          <w:szCs w:val="22"/>
          <w:lang w:val="es-MX"/>
        </w:rPr>
        <w:t xml:space="preserve"> </w:t>
      </w:r>
      <w:r w:rsidR="0068217D">
        <w:rPr>
          <w:rFonts w:ascii="Georgia" w:hAnsi="Georgia"/>
          <w:sz w:val="22"/>
          <w:szCs w:val="22"/>
          <w:lang w:val="es-MX"/>
        </w:rPr>
        <w:t xml:space="preserve">y George and Cynthia Woods Mitchell Library, 8125 Ashlane Way, The Woodlands, Montgomery County, Texas.  </w:t>
      </w:r>
      <w:r w:rsidR="005C1426" w:rsidRPr="00866039">
        <w:rPr>
          <w:rFonts w:ascii="Georgia" w:hAnsi="Georgia"/>
          <w:sz w:val="22"/>
          <w:szCs w:val="22"/>
          <w:lang w:val="es-MX"/>
        </w:rPr>
        <w:t xml:space="preserve">Este enlace a un mapa electrónico de la ubicación general del sitio o de la instalación es proporcionado como una cortesía y no es parte de la solicitud o del aviso. Para la ubicación exacta, consulte la </w:t>
      </w:r>
      <w:r w:rsidR="00CE3B5F">
        <w:rPr>
          <w:rFonts w:ascii="Georgia" w:hAnsi="Georgia"/>
          <w:sz w:val="22"/>
          <w:szCs w:val="22"/>
          <w:lang w:val="es-MX"/>
        </w:rPr>
        <w:t>s</w:t>
      </w:r>
      <w:r w:rsidR="005C1426" w:rsidRPr="00866039">
        <w:rPr>
          <w:rFonts w:ascii="Georgia" w:hAnsi="Georgia"/>
          <w:sz w:val="22"/>
          <w:szCs w:val="22"/>
          <w:lang w:val="es-MX"/>
        </w:rPr>
        <w:t>olicitud.</w:t>
      </w:r>
      <w:r w:rsidR="00DC4007" w:rsidRPr="00DC4007">
        <w:t xml:space="preserve"> </w:t>
      </w:r>
      <w:hyperlink r:id="rId5" w:history="1">
        <w:r w:rsidR="00DC4007" w:rsidRPr="00DC4007">
          <w:rPr>
            <w:rStyle w:val="Hyperlink"/>
            <w:rFonts w:ascii="Georgia" w:hAnsi="Georgia"/>
            <w:sz w:val="22"/>
            <w:szCs w:val="22"/>
          </w:rPr>
          <w:t>https://gisweb.tceq.texas.gov/LocationMapper/?marker=-95.488055,30.105833&amp;level=18</w:t>
        </w:r>
      </w:hyperlink>
    </w:p>
    <w:p w14:paraId="7353B2C7" w14:textId="77777777" w:rsidR="00DC4007" w:rsidRPr="00866039" w:rsidRDefault="00DC4007" w:rsidP="00A330CF">
      <w:pPr>
        <w:widowControl w:val="0"/>
        <w:rPr>
          <w:rFonts w:ascii="Georgia" w:hAnsi="Georgia"/>
          <w:b/>
          <w:sz w:val="22"/>
          <w:szCs w:val="22"/>
          <w:lang w:val="es-MX"/>
        </w:rPr>
      </w:pPr>
    </w:p>
    <w:p w14:paraId="3EE0235A"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7B9169A" w14:textId="77777777" w:rsidR="00515697" w:rsidRPr="00866039" w:rsidRDefault="00515697" w:rsidP="00A330CF">
      <w:pPr>
        <w:widowControl w:val="0"/>
        <w:rPr>
          <w:rFonts w:ascii="Georgia" w:hAnsi="Georgia"/>
          <w:b/>
          <w:sz w:val="22"/>
          <w:szCs w:val="22"/>
          <w:lang w:val="es-MX"/>
        </w:rPr>
      </w:pPr>
    </w:p>
    <w:p w14:paraId="52A4E2CB"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1A9D5F37"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25A6FD0"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02804633"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E11B885"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8E07D51"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37346358" w14:textId="7777777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CE3B5F">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FD3F56B"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384232B" w14:textId="25DA2CB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0F46189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solicitudes deben ser presentadas electrónicamente vía www.TCEQ.Texas.gov/about/comments.html 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F293464"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ACB9F45" w14:textId="250A772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También se puede obtener información adicional del</w:t>
      </w:r>
      <w:r w:rsidR="006164CF">
        <w:rPr>
          <w:rFonts w:ascii="Georgia" w:hAnsi="Georgia" w:cs="Baskerville Old Face"/>
          <w:sz w:val="22"/>
          <w:szCs w:val="22"/>
          <w:lang w:val="fr-FR"/>
        </w:rPr>
        <w:t xml:space="preserve"> Encanto Real Utility District </w:t>
      </w:r>
      <w:r w:rsidRPr="00866039">
        <w:rPr>
          <w:rFonts w:ascii="Georgia" w:hAnsi="Georgia" w:cs="Baskerville Old Face"/>
          <w:sz w:val="22"/>
          <w:szCs w:val="22"/>
          <w:lang w:val="fr-FR"/>
        </w:rPr>
        <w:t xml:space="preserve"> a la dirección indicada arriba o llamando a </w:t>
      </w:r>
      <w:r w:rsidR="006164CF">
        <w:rPr>
          <w:rFonts w:ascii="Georgia" w:hAnsi="Georgia" w:cs="Baskerville Old Face"/>
          <w:sz w:val="22"/>
          <w:szCs w:val="22"/>
          <w:lang w:val="fr-FR"/>
        </w:rPr>
        <w:t>David Marks, Marks Richardson, P</w:t>
      </w:r>
      <w:r w:rsidR="00875CD1">
        <w:rPr>
          <w:rFonts w:ascii="Georgia" w:hAnsi="Georgia" w:cs="Baskerville Old Face"/>
          <w:sz w:val="22"/>
          <w:szCs w:val="22"/>
          <w:lang w:val="fr-FR"/>
        </w:rPr>
        <w:t>.</w:t>
      </w:r>
      <w:r w:rsidR="006164CF">
        <w:rPr>
          <w:rFonts w:ascii="Georgia" w:hAnsi="Georgia" w:cs="Baskerville Old Face"/>
          <w:sz w:val="22"/>
          <w:szCs w:val="22"/>
          <w:lang w:val="fr-FR"/>
        </w:rPr>
        <w:t>C</w:t>
      </w:r>
      <w:r w:rsidR="00875CD1">
        <w:rPr>
          <w:rFonts w:ascii="Georgia" w:hAnsi="Georgia" w:cs="Baskerville Old Face"/>
          <w:sz w:val="22"/>
          <w:szCs w:val="22"/>
          <w:lang w:val="fr-FR"/>
        </w:rPr>
        <w:t>.,</w:t>
      </w:r>
      <w:r w:rsidR="006164CF">
        <w:rPr>
          <w:rFonts w:ascii="Georgia" w:hAnsi="Georgia" w:cs="Baskerville Old Face"/>
          <w:sz w:val="22"/>
          <w:szCs w:val="22"/>
          <w:lang w:val="fr-FR"/>
        </w:rPr>
        <w:t xml:space="preserve"> al (713) 942-9922</w:t>
      </w:r>
      <w:r w:rsidRPr="00866039">
        <w:rPr>
          <w:rFonts w:ascii="Georgia" w:hAnsi="Georgia" w:cs="Baskerville Old Face"/>
          <w:i/>
          <w:iCs/>
          <w:sz w:val="22"/>
          <w:szCs w:val="22"/>
          <w:lang w:val="fr-FR"/>
        </w:rPr>
        <w:t xml:space="preserve">. </w:t>
      </w:r>
    </w:p>
    <w:p w14:paraId="30A9E3B9"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0091F8E4" w14:textId="261C1AC1"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Fecha de emisión</w:t>
      </w:r>
      <w:r w:rsidR="005D60E3">
        <w:rPr>
          <w:rFonts w:ascii="Georgia" w:hAnsi="Georgia" w:cs="Baskerville Old Face"/>
          <w:sz w:val="22"/>
          <w:szCs w:val="22"/>
        </w:rPr>
        <w:t>:</w:t>
      </w:r>
      <w:r w:rsidRPr="00866039">
        <w:rPr>
          <w:rFonts w:ascii="Georgia" w:hAnsi="Georgia" w:cs="Baskerville Old Face"/>
          <w:sz w:val="22"/>
          <w:szCs w:val="22"/>
        </w:rPr>
        <w:t xml:space="preserve"> </w:t>
      </w:r>
      <w:r w:rsidR="006164CF">
        <w:rPr>
          <w:rFonts w:ascii="Georgia" w:hAnsi="Georgia" w:cs="Baskerville Old Face"/>
          <w:sz w:val="22"/>
          <w:szCs w:val="22"/>
        </w:rPr>
        <w:t xml:space="preserve"> </w:t>
      </w:r>
      <w:r w:rsidR="005D60E3">
        <w:rPr>
          <w:rFonts w:ascii="Georgia" w:hAnsi="Georgia" w:cs="Baskerville Old Face"/>
          <w:sz w:val="22"/>
          <w:szCs w:val="22"/>
        </w:rPr>
        <w:t>25</w:t>
      </w:r>
      <w:r w:rsidR="006164CF">
        <w:rPr>
          <w:rFonts w:ascii="Georgia" w:hAnsi="Georgia" w:cs="Baskerville Old Face"/>
          <w:sz w:val="22"/>
          <w:szCs w:val="22"/>
        </w:rPr>
        <w:t xml:space="preserve"> </w:t>
      </w:r>
      <w:r w:rsidR="007E222E">
        <w:rPr>
          <w:rFonts w:ascii="Georgia" w:hAnsi="Georgia" w:cs="Baskerville Old Face"/>
          <w:sz w:val="22"/>
          <w:szCs w:val="22"/>
        </w:rPr>
        <w:t xml:space="preserve">de </w:t>
      </w:r>
      <w:r w:rsidR="005D60E3">
        <w:rPr>
          <w:rFonts w:ascii="Georgia" w:hAnsi="Georgia" w:cs="Baskerville Old Face"/>
          <w:sz w:val="22"/>
          <w:szCs w:val="22"/>
        </w:rPr>
        <w:t>octubre</w:t>
      </w:r>
      <w:r w:rsidR="007E222E">
        <w:rPr>
          <w:rFonts w:ascii="Georgia" w:hAnsi="Georgia" w:cs="Baskerville Old Face"/>
          <w:sz w:val="22"/>
          <w:szCs w:val="22"/>
        </w:rPr>
        <w:t xml:space="preserve"> de</w:t>
      </w:r>
      <w:r w:rsidR="006164CF">
        <w:rPr>
          <w:rFonts w:ascii="Georgia" w:hAnsi="Georgia" w:cs="Baskerville Old Face"/>
          <w:sz w:val="22"/>
          <w:szCs w:val="22"/>
        </w:rPr>
        <w:t xml:space="preserve"> 20</w:t>
      </w:r>
      <w:r w:rsidR="007E222E">
        <w:rPr>
          <w:rFonts w:ascii="Georgia" w:hAnsi="Georgia" w:cs="Baskerville Old Face"/>
          <w:sz w:val="22"/>
          <w:szCs w:val="22"/>
        </w:rPr>
        <w:t>22</w:t>
      </w:r>
    </w:p>
    <w:p w14:paraId="7B05FDA5"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activeWritingStyle w:appName="MSWord" w:lang="fr-FR" w:vendorID="64" w:dllVersion="6" w:nlCheck="1" w:checkStyle="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C9"/>
    <w:rsid w:val="002208E1"/>
    <w:rsid w:val="00286BC9"/>
    <w:rsid w:val="002C1BB6"/>
    <w:rsid w:val="00390F4E"/>
    <w:rsid w:val="003F143F"/>
    <w:rsid w:val="00515697"/>
    <w:rsid w:val="005C1426"/>
    <w:rsid w:val="005D60E3"/>
    <w:rsid w:val="006164CF"/>
    <w:rsid w:val="00654134"/>
    <w:rsid w:val="00671918"/>
    <w:rsid w:val="0068217D"/>
    <w:rsid w:val="006B7971"/>
    <w:rsid w:val="007E222E"/>
    <w:rsid w:val="007F5C5F"/>
    <w:rsid w:val="0081041D"/>
    <w:rsid w:val="00866039"/>
    <w:rsid w:val="00875CD1"/>
    <w:rsid w:val="00884244"/>
    <w:rsid w:val="008D0781"/>
    <w:rsid w:val="008D6281"/>
    <w:rsid w:val="00985FAE"/>
    <w:rsid w:val="00A330CF"/>
    <w:rsid w:val="00BB10C9"/>
    <w:rsid w:val="00BB76E5"/>
    <w:rsid w:val="00CE3B5F"/>
    <w:rsid w:val="00DB1DB7"/>
    <w:rsid w:val="00DC4007"/>
    <w:rsid w:val="00E4559A"/>
    <w:rsid w:val="00E52CB6"/>
    <w:rsid w:val="00EE43B2"/>
    <w:rsid w:val="00F40E1A"/>
    <w:rsid w:val="00F716DC"/>
    <w:rsid w:val="00F84B4F"/>
    <w:rsid w:val="00FA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9EBB4"/>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paragraph" w:styleId="BalloonText">
    <w:name w:val="Balloon Text"/>
    <w:basedOn w:val="Normal"/>
    <w:link w:val="BalloonTextChar"/>
    <w:semiHidden/>
    <w:unhideWhenUsed/>
    <w:rsid w:val="0068217D"/>
    <w:rPr>
      <w:rFonts w:ascii="Segoe UI" w:hAnsi="Segoe UI" w:cs="Segoe UI"/>
      <w:sz w:val="18"/>
      <w:szCs w:val="18"/>
    </w:rPr>
  </w:style>
  <w:style w:type="character" w:customStyle="1" w:styleId="BalloonTextChar">
    <w:name w:val="Balloon Text Char"/>
    <w:basedOn w:val="DefaultParagraphFont"/>
    <w:link w:val="BalloonText"/>
    <w:semiHidden/>
    <w:rsid w:val="0068217D"/>
    <w:rPr>
      <w:rFonts w:ascii="Segoe UI" w:hAnsi="Segoe UI" w:cs="Segoe UI"/>
      <w:sz w:val="18"/>
      <w:szCs w:val="18"/>
    </w:rPr>
  </w:style>
  <w:style w:type="character" w:styleId="UnresolvedMention">
    <w:name w:val="Unresolved Mention"/>
    <w:basedOn w:val="DefaultParagraphFont"/>
    <w:uiPriority w:val="99"/>
    <w:semiHidden/>
    <w:unhideWhenUsed/>
    <w:rsid w:val="00671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sweb.tceq.texas.gov/LocationMapper/?marker=-95.488055,30.105833&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1191</Words>
  <Characters>6577</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7753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11</cp:revision>
  <cp:lastPrinted>2017-12-12T19:29:00Z</cp:lastPrinted>
  <dcterms:created xsi:type="dcterms:W3CDTF">2022-10-13T20:59:00Z</dcterms:created>
  <dcterms:modified xsi:type="dcterms:W3CDTF">2023-01-26T21:01:00Z</dcterms:modified>
</cp:coreProperties>
</file>