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3C5A" w14:textId="77777777" w:rsidR="00910439" w:rsidRPr="00571011" w:rsidRDefault="00910439" w:rsidP="00B34DF6">
      <w:pPr>
        <w:spacing w:before="240"/>
      </w:pPr>
      <w:r w:rsidRPr="00571011">
        <w:rPr>
          <w:i/>
          <w:iCs/>
        </w:rPr>
        <w:t xml:space="preserve">The following summary is </w:t>
      </w:r>
      <w:proofErr w:type="gramStart"/>
      <w:r w:rsidRPr="00571011">
        <w:rPr>
          <w:i/>
          <w:iCs/>
        </w:rPr>
        <w:t>provided</w:t>
      </w:r>
      <w:proofErr w:type="gramEnd"/>
      <w:r w:rsidRPr="00571011">
        <w:rPr>
          <w:i/>
          <w:iCs/>
        </w:rPr>
        <w:t xml:space="preserve"> for this pending water quality permit application being reviewed by the Texas Commission on Environmental Quality as required by 30 Texas Administrative Code Chapter 39.  The information provided in this summary may change during the technical review of the application and are not federal enforceable representations of the permit application.</w:t>
      </w:r>
    </w:p>
    <w:p w14:paraId="05921B32" w14:textId="4DC167DF" w:rsidR="00910439" w:rsidRDefault="00910439" w:rsidP="005346E4">
      <w:pPr>
        <w:spacing w:before="240"/>
        <w:rPr>
          <w:sz w:val="22"/>
          <w:szCs w:val="28"/>
        </w:rPr>
      </w:pPr>
      <w:r>
        <w:rPr>
          <w:sz w:val="22"/>
          <w:szCs w:val="28"/>
        </w:rPr>
        <w:t xml:space="preserve">The </w:t>
      </w:r>
      <w:r w:rsidR="00A86A1E">
        <w:rPr>
          <w:sz w:val="22"/>
          <w:szCs w:val="28"/>
        </w:rPr>
        <w:t>Forest Glen Inc.</w:t>
      </w:r>
      <w:r>
        <w:rPr>
          <w:sz w:val="22"/>
          <w:szCs w:val="28"/>
        </w:rPr>
        <w:t xml:space="preserve"> (</w:t>
      </w:r>
      <w:r w:rsidR="00A86A1E" w:rsidRPr="00A86A1E">
        <w:rPr>
          <w:sz w:val="22"/>
          <w:szCs w:val="28"/>
        </w:rPr>
        <w:t>RN103015376</w:t>
      </w:r>
      <w:r>
        <w:rPr>
          <w:sz w:val="22"/>
          <w:szCs w:val="28"/>
        </w:rPr>
        <w:t xml:space="preserve">) operates the </w:t>
      </w:r>
      <w:r w:rsidR="00A86A1E">
        <w:rPr>
          <w:sz w:val="22"/>
          <w:szCs w:val="28"/>
        </w:rPr>
        <w:t>Forest Glen</w:t>
      </w:r>
      <w:r>
        <w:rPr>
          <w:sz w:val="22"/>
          <w:szCs w:val="28"/>
        </w:rPr>
        <w:t xml:space="preserve"> Wastewater Treatment Plant (</w:t>
      </w:r>
      <w:r w:rsidR="00A86A1E" w:rsidRPr="00A86A1E">
        <w:rPr>
          <w:sz w:val="22"/>
          <w:szCs w:val="28"/>
        </w:rPr>
        <w:t>EPA I.D. No. TX0071765</w:t>
      </w:r>
      <w:r>
        <w:rPr>
          <w:sz w:val="22"/>
          <w:szCs w:val="28"/>
        </w:rPr>
        <w:t xml:space="preserve">) located </w:t>
      </w:r>
      <w:r w:rsidR="005346E4" w:rsidRPr="005346E4">
        <w:rPr>
          <w:sz w:val="22"/>
          <w:szCs w:val="28"/>
        </w:rPr>
        <w:t xml:space="preserve">at </w:t>
      </w:r>
      <w:r w:rsidR="00A86A1E" w:rsidRPr="00A86A1E">
        <w:rPr>
          <w:sz w:val="22"/>
          <w:szCs w:val="28"/>
        </w:rPr>
        <w:t>34 Forest Gl</w:t>
      </w:r>
      <w:r w:rsidR="00A86A1E">
        <w:rPr>
          <w:sz w:val="22"/>
          <w:szCs w:val="28"/>
        </w:rPr>
        <w:t>e</w:t>
      </w:r>
      <w:r w:rsidR="00A86A1E" w:rsidRPr="00A86A1E">
        <w:rPr>
          <w:sz w:val="22"/>
          <w:szCs w:val="28"/>
        </w:rPr>
        <w:t>n, in Walker County, Texas 77340.</w:t>
      </w:r>
    </w:p>
    <w:p w14:paraId="512A001D" w14:textId="369157E3" w:rsidR="00910439" w:rsidRDefault="00910439" w:rsidP="00B34DF6">
      <w:pPr>
        <w:spacing w:before="240"/>
      </w:pPr>
      <w:r>
        <w:rPr>
          <w:sz w:val="22"/>
          <w:szCs w:val="28"/>
        </w:rPr>
        <w:t>Discharges from the facility are expected to contain seven</w:t>
      </w:r>
      <w:r w:rsidRPr="00B517B9">
        <w:rPr>
          <w:sz w:val="22"/>
          <w:szCs w:val="28"/>
        </w:rPr>
        <w:t>-day carbonaceous biochemical oxygen demand (CBOD</w:t>
      </w:r>
      <w:r w:rsidRPr="00350D51">
        <w:rPr>
          <w:sz w:val="22"/>
          <w:szCs w:val="28"/>
          <w:vertAlign w:val="subscript"/>
        </w:rPr>
        <w:t>5</w:t>
      </w:r>
      <w:r w:rsidRPr="00B517B9">
        <w:rPr>
          <w:sz w:val="22"/>
          <w:szCs w:val="28"/>
        </w:rPr>
        <w:t>), total suspended solids (TSS), ammonia nitrogen (NH</w:t>
      </w:r>
      <w:r w:rsidRPr="00350D51">
        <w:rPr>
          <w:sz w:val="22"/>
          <w:szCs w:val="28"/>
          <w:vertAlign w:val="subscript"/>
        </w:rPr>
        <w:t>3</w:t>
      </w:r>
      <w:r w:rsidRPr="00B517B9">
        <w:rPr>
          <w:sz w:val="22"/>
          <w:szCs w:val="28"/>
        </w:rPr>
        <w:t>-N)</w:t>
      </w:r>
      <w:r>
        <w:rPr>
          <w:sz w:val="22"/>
          <w:szCs w:val="28"/>
        </w:rPr>
        <w:t xml:space="preserve">, and </w:t>
      </w:r>
      <w:r w:rsidRPr="00350D51">
        <w:rPr>
          <w:i/>
          <w:iCs/>
          <w:sz w:val="22"/>
          <w:szCs w:val="28"/>
        </w:rPr>
        <w:t>Escherichia coli</w:t>
      </w:r>
      <w:r>
        <w:rPr>
          <w:sz w:val="22"/>
          <w:szCs w:val="28"/>
        </w:rPr>
        <w:t xml:space="preserve">. Additional potential pollutants are included in the Domestic Technical Report 1.0, Section 7. Pollutant Analysis of Treated Effluent in the permit application package. </w:t>
      </w:r>
      <w:r w:rsidR="00A86A1E" w:rsidRPr="00A86A1E">
        <w:rPr>
          <w:sz w:val="22"/>
          <w:szCs w:val="28"/>
        </w:rPr>
        <w:t xml:space="preserve">The treatment facility is activated sludge system that consists of a series of cylindrical fiberglass tanks, all of which are covered (except the clarifier). Raw sewage enters the facility through a bar screen and enters the lift station. It is pumped from the lift station using 1 or more of the three grinder pumps. The influent will enter either of the aeration tanks.  During the summer when there are higher volumes, the influent starts in aeration tank #3 where it is mixed by air with RAS from the clarifier. It then goes through aeration tank #2, and then to aeration tank #1. During the late Fall, aeration tank #3 is taken offline. The influent then leaves aeration tank #1 and goes into the clarifier to settle out. The sludge from the bottom of the clarifier </w:t>
      </w:r>
      <w:proofErr w:type="gramStart"/>
      <w:r w:rsidR="00A86A1E" w:rsidRPr="00A86A1E">
        <w:rPr>
          <w:sz w:val="22"/>
          <w:szCs w:val="28"/>
        </w:rPr>
        <w:t>returns back</w:t>
      </w:r>
      <w:proofErr w:type="gramEnd"/>
      <w:r w:rsidR="00A86A1E" w:rsidRPr="00A86A1E">
        <w:rPr>
          <w:sz w:val="22"/>
          <w:szCs w:val="28"/>
        </w:rPr>
        <w:t xml:space="preserve"> to the first aeration tank where the cycle starts over</w:t>
      </w:r>
      <w:r w:rsidR="00A86A1E">
        <w:rPr>
          <w:sz w:val="22"/>
          <w:szCs w:val="28"/>
        </w:rPr>
        <w:t xml:space="preserve"> </w:t>
      </w:r>
      <w:r w:rsidR="00A86A1E" w:rsidRPr="00A86A1E">
        <w:rPr>
          <w:sz w:val="22"/>
          <w:szCs w:val="28"/>
        </w:rPr>
        <w:t>or can be wasted to the digester. Periodically the digester air diffusers are turned off to let the water and solids separate and the supernatant is decanted back to the lift station to start the treatment process over. Any liquid in the clarifier that overflows the weir is Chlorinated and travels to the contact chamber. There it is aerated and moves through a series of baffles before it passes under the beam of an ultrasonic flow meter and through a V notch as it is discharged.</w:t>
      </w:r>
    </w:p>
    <w:p w14:paraId="53534628" w14:textId="00E567B3" w:rsidR="00910439" w:rsidRDefault="00910439" w:rsidP="00910439">
      <w:pPr>
        <w:spacing w:before="120"/>
      </w:pPr>
      <w:r>
        <w:t xml:space="preserve">This application is for a renewal to dispose a daily average flow not to exceed </w:t>
      </w:r>
      <w:r w:rsidR="00A86A1E">
        <w:t>40</w:t>
      </w:r>
      <w:r w:rsidR="00F4367D">
        <w:t>,</w:t>
      </w:r>
      <w:r>
        <w:t xml:space="preserve">000 gallons per day of treated domestic wastewater. It is discharged through a </w:t>
      </w:r>
      <w:r w:rsidR="00A86A1E">
        <w:t>6</w:t>
      </w:r>
      <w:r>
        <w:t xml:space="preserve">” pipe </w:t>
      </w:r>
      <w:r w:rsidR="00A86A1E">
        <w:t>from the plant site to an</w:t>
      </w:r>
      <w:r w:rsidR="007C54A8">
        <w:t xml:space="preserve"> unnamed tributary; thence to </w:t>
      </w:r>
      <w:r w:rsidR="00A86A1E">
        <w:t>Johnson Creek</w:t>
      </w:r>
      <w:r w:rsidR="007C54A8">
        <w:t xml:space="preserve">; thence to </w:t>
      </w:r>
      <w:r w:rsidR="00A86A1E">
        <w:t>East Fork San Jacinto River.</w:t>
      </w:r>
    </w:p>
    <w:sectPr w:rsidR="00910439" w:rsidSect="00321E74">
      <w:headerReference w:type="default" r:id="rId7"/>
      <w:footerReference w:type="default" r:id="rId8"/>
      <w:headerReference w:type="first" r:id="rId9"/>
      <w:pgSz w:w="12240" w:h="15840" w:code="1"/>
      <w:pgMar w:top="1440" w:right="1440" w:bottom="1440" w:left="1440" w:header="720" w:footer="720" w:gutter="0"/>
      <w:pgBorders w:offsetFrom="page">
        <w:bottom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73D5E" w14:textId="77777777" w:rsidR="00406A55" w:rsidRDefault="00406A55" w:rsidP="00295606">
      <w:r>
        <w:separator/>
      </w:r>
    </w:p>
  </w:endnote>
  <w:endnote w:type="continuationSeparator" w:id="0">
    <w:p w14:paraId="11C4BD45" w14:textId="77777777" w:rsidR="00406A55" w:rsidRDefault="00406A55" w:rsidP="00295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945236"/>
      <w:docPartObj>
        <w:docPartGallery w:val="Page Numbers (Bottom of Page)"/>
        <w:docPartUnique/>
      </w:docPartObj>
    </w:sdtPr>
    <w:sdtEndPr>
      <w:rPr>
        <w:noProof/>
      </w:rPr>
    </w:sdtEndPr>
    <w:sdtContent>
      <w:p w14:paraId="56CDB61B" w14:textId="4602E821" w:rsidR="009F4886" w:rsidRDefault="009F48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8555B" w14:textId="2DF623F2" w:rsidR="00295606" w:rsidRPr="009C3872" w:rsidRDefault="00295606" w:rsidP="009943CD">
    <w:pPr>
      <w:pStyle w:val="Footer"/>
      <w:jc w:val="center"/>
      <w:rPr>
        <w:color w:val="7F7F7F" w:themeColor="text1" w:themeTint="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631DB" w14:textId="77777777" w:rsidR="00406A55" w:rsidRDefault="00406A55" w:rsidP="00295606">
      <w:r>
        <w:separator/>
      </w:r>
    </w:p>
  </w:footnote>
  <w:footnote w:type="continuationSeparator" w:id="0">
    <w:p w14:paraId="65293533" w14:textId="77777777" w:rsidR="00406A55" w:rsidRDefault="00406A55" w:rsidP="00295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0080" w14:textId="598D43CA" w:rsidR="00295606" w:rsidRPr="001F1C96" w:rsidRDefault="00295606">
    <w:pPr>
      <w:pStyle w:val="Header"/>
      <w:rPr>
        <w:rFonts w:ascii="Arial" w:hAnsi="Arial" w:cs="Arial"/>
        <w:sz w:val="16"/>
        <w:szCs w:val="16"/>
      </w:rPr>
    </w:pPr>
    <w:r w:rsidRPr="0034520B">
      <w:rPr>
        <w:rFonts w:ascii="Arial" w:hAnsi="Arial" w:cs="Arial"/>
        <w:sz w:val="16"/>
        <w:szCs w:val="16"/>
      </w:rPr>
      <w:t xml:space="preserve">Prepared for: </w:t>
    </w:r>
    <w:r w:rsidR="00910439">
      <w:rPr>
        <w:rFonts w:ascii="Arial" w:hAnsi="Arial" w:cs="Arial"/>
        <w:sz w:val="16"/>
        <w:szCs w:val="16"/>
      </w:rPr>
      <w:t>Texas Commission on Environmental Quality</w:t>
    </w:r>
    <w:r w:rsidR="006263A6">
      <w:rPr>
        <w:rFonts w:ascii="Arial" w:hAnsi="Arial" w:cs="Arial"/>
        <w:sz w:val="16"/>
        <w:szCs w:val="16"/>
      </w:rPr>
      <w:tab/>
    </w:r>
    <w:r w:rsidRPr="001F1C96">
      <w:rPr>
        <w:rFonts w:ascii="Arial" w:hAnsi="Arial" w:cs="Arial"/>
        <w:sz w:val="16"/>
        <w:szCs w:val="16"/>
      </w:rPr>
      <w:tab/>
    </w:r>
    <w:r w:rsidR="00A81C1B">
      <w:rPr>
        <w:rFonts w:ascii="Arial" w:hAnsi="Arial" w:cs="Arial"/>
        <w:sz w:val="16"/>
        <w:szCs w:val="16"/>
      </w:rPr>
      <w:t>English Plain Language Summary</w:t>
    </w:r>
  </w:p>
  <w:p w14:paraId="51D48C46" w14:textId="09DEEA18" w:rsidR="009943CD" w:rsidRPr="00C33282" w:rsidRDefault="009943CD">
    <w:pPr>
      <w:pStyle w:val="Header"/>
      <w:rPr>
        <w:rFonts w:ascii="Arial" w:hAnsi="Arial" w:cs="Arial"/>
        <w:sz w:val="16"/>
        <w:szCs w:val="16"/>
      </w:rPr>
    </w:pPr>
    <w:r w:rsidRPr="001F1C96">
      <w:rPr>
        <w:rFonts w:ascii="Arial" w:hAnsi="Arial" w:cs="Arial"/>
        <w:sz w:val="16"/>
        <w:szCs w:val="16"/>
      </w:rPr>
      <w:t>Prepared by: Permitting Services</w:t>
    </w:r>
    <w:r w:rsidR="004C5656">
      <w:rPr>
        <w:rFonts w:ascii="Arial" w:hAnsi="Arial" w:cs="Arial"/>
        <w:sz w:val="16"/>
        <w:szCs w:val="16"/>
      </w:rPr>
      <w:t>, LLC</w:t>
    </w:r>
    <w:r w:rsidRPr="001F1C96">
      <w:rPr>
        <w:rFonts w:ascii="Arial" w:hAnsi="Arial" w:cs="Arial"/>
        <w:sz w:val="16"/>
        <w:szCs w:val="16"/>
      </w:rPr>
      <w:tab/>
    </w:r>
    <w:r w:rsidRPr="001F1C96">
      <w:rPr>
        <w:rFonts w:ascii="Arial" w:hAnsi="Arial" w:cs="Arial"/>
        <w:sz w:val="16"/>
        <w:szCs w:val="16"/>
      </w:rPr>
      <w:tab/>
    </w:r>
    <w:r w:rsidR="00910439">
      <w:rPr>
        <w:rFonts w:ascii="Arial" w:hAnsi="Arial" w:cs="Arial"/>
        <w:sz w:val="16"/>
        <w:szCs w:val="16"/>
      </w:rPr>
      <w:t xml:space="preserve">November </w:t>
    </w:r>
    <w:r w:rsidR="00616E79">
      <w:rPr>
        <w:rFonts w:ascii="Arial" w:hAnsi="Arial" w:cs="Arial"/>
        <w:sz w:val="16"/>
        <w:szCs w:val="16"/>
      </w:rPr>
      <w:t>26</w:t>
    </w:r>
    <w:r w:rsidR="00910439">
      <w:rPr>
        <w:rFonts w:ascii="Arial" w:hAnsi="Arial" w:cs="Arial"/>
        <w:sz w:val="16"/>
        <w:szCs w:val="16"/>
      </w:rPr>
      <w: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190AF" w14:textId="7CF4A31F" w:rsidR="009943CD" w:rsidRPr="0093584F" w:rsidRDefault="009943CD" w:rsidP="00765EC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607B6"/>
    <w:multiLevelType w:val="hybridMultilevel"/>
    <w:tmpl w:val="E9608D32"/>
    <w:lvl w:ilvl="0" w:tplc="0409000B">
      <w:start w:val="1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516D9"/>
    <w:multiLevelType w:val="hybridMultilevel"/>
    <w:tmpl w:val="7408DFF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05219B1"/>
    <w:multiLevelType w:val="hybridMultilevel"/>
    <w:tmpl w:val="FF00368E"/>
    <w:lvl w:ilvl="0" w:tplc="0409000F">
      <w:start w:val="1"/>
      <w:numFmt w:val="decimal"/>
      <w:lvlText w:val="%1."/>
      <w:lvlJc w:val="left"/>
      <w:pPr>
        <w:ind w:left="810" w:hanging="360"/>
      </w:pPr>
      <w:rPr>
        <w:rFonts w:hint="default"/>
      </w:rPr>
    </w:lvl>
    <w:lvl w:ilvl="1" w:tplc="5240EA80">
      <w:start w:val="1"/>
      <w:numFmt w:val="decimal"/>
      <w:lvlText w:val="%2."/>
      <w:lvlJc w:val="left"/>
      <w:pPr>
        <w:ind w:left="1801" w:hanging="720"/>
      </w:pPr>
      <w:rPr>
        <w:rFonts w:hint="default"/>
      </w:r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220016FE"/>
    <w:multiLevelType w:val="hybridMultilevel"/>
    <w:tmpl w:val="82D6E9D4"/>
    <w:lvl w:ilvl="0" w:tplc="DB9A1BE0">
      <w:start w:val="1"/>
      <w:numFmt w:val="decimal"/>
      <w:lvlText w:val="%1."/>
      <w:legacy w:legacy="1" w:legacySpace="0" w:legacyIndent="1"/>
      <w:lvlJc w:val="left"/>
      <w:pPr>
        <w:ind w:left="1" w:hanging="1"/>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557B27"/>
    <w:multiLevelType w:val="hybridMultilevel"/>
    <w:tmpl w:val="AC640BB4"/>
    <w:lvl w:ilvl="0" w:tplc="0409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53742CB"/>
    <w:multiLevelType w:val="hybridMultilevel"/>
    <w:tmpl w:val="6308850E"/>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6" w15:restartNumberingAfterBreak="0">
    <w:nsid w:val="6650554E"/>
    <w:multiLevelType w:val="hybridMultilevel"/>
    <w:tmpl w:val="D6528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3307481">
    <w:abstractNumId w:val="3"/>
  </w:num>
  <w:num w:numId="2" w16cid:durableId="1924219788">
    <w:abstractNumId w:val="5"/>
  </w:num>
  <w:num w:numId="3" w16cid:durableId="1701971429">
    <w:abstractNumId w:val="2"/>
  </w:num>
  <w:num w:numId="4" w16cid:durableId="650209980">
    <w:abstractNumId w:val="4"/>
  </w:num>
  <w:num w:numId="5" w16cid:durableId="331686060">
    <w:abstractNumId w:val="1"/>
  </w:num>
  <w:num w:numId="6" w16cid:durableId="1007902919">
    <w:abstractNumId w:val="6"/>
  </w:num>
  <w:num w:numId="7" w16cid:durableId="466972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06"/>
    <w:rsid w:val="0001337A"/>
    <w:rsid w:val="00043994"/>
    <w:rsid w:val="00072711"/>
    <w:rsid w:val="00090C7A"/>
    <w:rsid w:val="00094AAB"/>
    <w:rsid w:val="000C4EFC"/>
    <w:rsid w:val="00174529"/>
    <w:rsid w:val="001F1C96"/>
    <w:rsid w:val="0025547B"/>
    <w:rsid w:val="00295606"/>
    <w:rsid w:val="002D3B15"/>
    <w:rsid w:val="00321E74"/>
    <w:rsid w:val="00337134"/>
    <w:rsid w:val="003372AC"/>
    <w:rsid w:val="0034520B"/>
    <w:rsid w:val="003460CF"/>
    <w:rsid w:val="003551BF"/>
    <w:rsid w:val="003655C7"/>
    <w:rsid w:val="00387E94"/>
    <w:rsid w:val="003A1943"/>
    <w:rsid w:val="003C3FD9"/>
    <w:rsid w:val="003D5090"/>
    <w:rsid w:val="00406A55"/>
    <w:rsid w:val="00464D53"/>
    <w:rsid w:val="0046574A"/>
    <w:rsid w:val="004B4C1F"/>
    <w:rsid w:val="004C5656"/>
    <w:rsid w:val="005234C2"/>
    <w:rsid w:val="005346E4"/>
    <w:rsid w:val="005351C6"/>
    <w:rsid w:val="00537CD8"/>
    <w:rsid w:val="00547BC0"/>
    <w:rsid w:val="00557388"/>
    <w:rsid w:val="0057421A"/>
    <w:rsid w:val="005A3232"/>
    <w:rsid w:val="005B75BA"/>
    <w:rsid w:val="005D5854"/>
    <w:rsid w:val="005E568B"/>
    <w:rsid w:val="005E74EA"/>
    <w:rsid w:val="005F7D76"/>
    <w:rsid w:val="00615A0A"/>
    <w:rsid w:val="00616E79"/>
    <w:rsid w:val="006263A6"/>
    <w:rsid w:val="00650CDC"/>
    <w:rsid w:val="00682E4D"/>
    <w:rsid w:val="006B30C2"/>
    <w:rsid w:val="006B6FA6"/>
    <w:rsid w:val="006C3EFC"/>
    <w:rsid w:val="006F1606"/>
    <w:rsid w:val="00765ECF"/>
    <w:rsid w:val="00791146"/>
    <w:rsid w:val="007B0CD9"/>
    <w:rsid w:val="007B385D"/>
    <w:rsid w:val="007C54A8"/>
    <w:rsid w:val="007E7FB8"/>
    <w:rsid w:val="00827562"/>
    <w:rsid w:val="008868EB"/>
    <w:rsid w:val="00892EE5"/>
    <w:rsid w:val="008A7C96"/>
    <w:rsid w:val="008D7B5D"/>
    <w:rsid w:val="00910439"/>
    <w:rsid w:val="00914E44"/>
    <w:rsid w:val="0093584F"/>
    <w:rsid w:val="00937262"/>
    <w:rsid w:val="0094195C"/>
    <w:rsid w:val="00973992"/>
    <w:rsid w:val="00985962"/>
    <w:rsid w:val="009943CD"/>
    <w:rsid w:val="009B0A2C"/>
    <w:rsid w:val="009C02E8"/>
    <w:rsid w:val="009C3872"/>
    <w:rsid w:val="009F4886"/>
    <w:rsid w:val="00A051CB"/>
    <w:rsid w:val="00A1308B"/>
    <w:rsid w:val="00A158D4"/>
    <w:rsid w:val="00A17760"/>
    <w:rsid w:val="00A42020"/>
    <w:rsid w:val="00A42A73"/>
    <w:rsid w:val="00A46B71"/>
    <w:rsid w:val="00A62161"/>
    <w:rsid w:val="00A73F39"/>
    <w:rsid w:val="00A81C1B"/>
    <w:rsid w:val="00A86A1E"/>
    <w:rsid w:val="00AE2446"/>
    <w:rsid w:val="00AE2772"/>
    <w:rsid w:val="00AE787D"/>
    <w:rsid w:val="00AF4759"/>
    <w:rsid w:val="00B24A47"/>
    <w:rsid w:val="00B34DF6"/>
    <w:rsid w:val="00B3500C"/>
    <w:rsid w:val="00BE75EB"/>
    <w:rsid w:val="00C14587"/>
    <w:rsid w:val="00C154C5"/>
    <w:rsid w:val="00C20423"/>
    <w:rsid w:val="00C33282"/>
    <w:rsid w:val="00C72749"/>
    <w:rsid w:val="00C92B50"/>
    <w:rsid w:val="00CB1B55"/>
    <w:rsid w:val="00CD7CF9"/>
    <w:rsid w:val="00CE02F5"/>
    <w:rsid w:val="00D66178"/>
    <w:rsid w:val="00D8245A"/>
    <w:rsid w:val="00D96EED"/>
    <w:rsid w:val="00DC6F46"/>
    <w:rsid w:val="00DF340E"/>
    <w:rsid w:val="00E53A36"/>
    <w:rsid w:val="00E90C20"/>
    <w:rsid w:val="00EF39BE"/>
    <w:rsid w:val="00EF6903"/>
    <w:rsid w:val="00F0720C"/>
    <w:rsid w:val="00F30EFC"/>
    <w:rsid w:val="00F4367D"/>
    <w:rsid w:val="00F53A91"/>
    <w:rsid w:val="00F737DE"/>
    <w:rsid w:val="00F76825"/>
    <w:rsid w:val="00FC5282"/>
    <w:rsid w:val="00FC7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EDD40"/>
  <w15:chartTrackingRefBased/>
  <w15:docId w15:val="{A0A9B8B8-34DC-4B4D-B193-579A3091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749"/>
    <w:pPr>
      <w:spacing w:after="0" w:line="240" w:lineRule="auto"/>
    </w:pPr>
    <w:rPr>
      <w:color w:val="595959" w:themeColor="text1" w:themeTint="A6"/>
      <w:sz w:val="24"/>
    </w:rPr>
  </w:style>
  <w:style w:type="paragraph" w:styleId="Heading1">
    <w:name w:val="heading 1"/>
    <w:basedOn w:val="Normal"/>
    <w:next w:val="Normal"/>
    <w:link w:val="Heading1Char"/>
    <w:uiPriority w:val="9"/>
    <w:qFormat/>
    <w:rsid w:val="00C72749"/>
    <w:pPr>
      <w:keepNext/>
      <w:spacing w:before="240" w:after="60"/>
      <w:outlineLvl w:val="0"/>
    </w:pPr>
    <w:rPr>
      <w:rFonts w:ascii="Cambria" w:eastAsia="Times New Roman" w:hAnsi="Cambria" w:cs="Times New Roman"/>
      <w:b/>
      <w:bCs/>
      <w:color w:val="auto"/>
      <w:kern w:val="32"/>
      <w:sz w:val="32"/>
      <w:szCs w:val="32"/>
      <w:lang w:val="x-none" w:eastAsia="x-none"/>
    </w:rPr>
  </w:style>
  <w:style w:type="paragraph" w:styleId="Heading2">
    <w:name w:val="heading 2"/>
    <w:basedOn w:val="Normal"/>
    <w:next w:val="Normal"/>
    <w:link w:val="Heading2Char"/>
    <w:uiPriority w:val="9"/>
    <w:semiHidden/>
    <w:unhideWhenUsed/>
    <w:qFormat/>
    <w:rsid w:val="00C72749"/>
    <w:pPr>
      <w:keepNext/>
      <w:spacing w:before="240" w:after="60"/>
      <w:outlineLvl w:val="1"/>
    </w:pPr>
    <w:rPr>
      <w:rFonts w:ascii="Cambria" w:eastAsia="Times New Roman" w:hAnsi="Cambria" w:cs="Times New Roman"/>
      <w:b/>
      <w:bCs/>
      <w:i/>
      <w:iCs/>
      <w:color w:val="auto"/>
      <w:sz w:val="28"/>
      <w:szCs w:val="28"/>
      <w:lang w:val="x-none" w:eastAsia="x-none"/>
    </w:rPr>
  </w:style>
  <w:style w:type="paragraph" w:styleId="Heading5">
    <w:name w:val="heading 5"/>
    <w:basedOn w:val="Normal"/>
    <w:next w:val="Normal"/>
    <w:link w:val="Heading5Char"/>
    <w:qFormat/>
    <w:rsid w:val="00C72749"/>
    <w:pPr>
      <w:keepNext/>
      <w:tabs>
        <w:tab w:val="left" w:pos="-1080"/>
        <w:tab w:val="left" w:pos="-720"/>
        <w:tab w:val="left" w:pos="0"/>
        <w:tab w:val="left" w:pos="360"/>
        <w:tab w:val="left" w:pos="1440"/>
        <w:tab w:val="left" w:pos="2160"/>
        <w:tab w:val="left" w:pos="2880"/>
        <w:tab w:val="left" w:pos="3600"/>
        <w:tab w:val="left" w:pos="4320"/>
        <w:tab w:val="left" w:pos="5040"/>
        <w:tab w:val="left" w:pos="5760"/>
        <w:tab w:val="left" w:pos="7200"/>
        <w:tab w:val="left" w:pos="7920"/>
        <w:tab w:val="left" w:pos="8640"/>
        <w:tab w:val="left" w:pos="909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MT" w:eastAsia="Times New Roman" w:hAnsi="Arial MT" w:cs="Times New Roman"/>
      <w:b/>
      <w:b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606"/>
    <w:pPr>
      <w:tabs>
        <w:tab w:val="center" w:pos="4680"/>
        <w:tab w:val="right" w:pos="9360"/>
      </w:tabs>
    </w:pPr>
  </w:style>
  <w:style w:type="character" w:customStyle="1" w:styleId="HeaderChar">
    <w:name w:val="Header Char"/>
    <w:basedOn w:val="DefaultParagraphFont"/>
    <w:link w:val="Header"/>
    <w:uiPriority w:val="99"/>
    <w:rsid w:val="00295606"/>
  </w:style>
  <w:style w:type="paragraph" w:styleId="Footer">
    <w:name w:val="footer"/>
    <w:basedOn w:val="Normal"/>
    <w:link w:val="FooterChar"/>
    <w:uiPriority w:val="99"/>
    <w:unhideWhenUsed/>
    <w:rsid w:val="00295606"/>
    <w:pPr>
      <w:tabs>
        <w:tab w:val="center" w:pos="4680"/>
        <w:tab w:val="right" w:pos="9360"/>
      </w:tabs>
    </w:pPr>
  </w:style>
  <w:style w:type="character" w:customStyle="1" w:styleId="FooterChar">
    <w:name w:val="Footer Char"/>
    <w:basedOn w:val="DefaultParagraphFont"/>
    <w:link w:val="Footer"/>
    <w:uiPriority w:val="99"/>
    <w:rsid w:val="00295606"/>
  </w:style>
  <w:style w:type="character" w:customStyle="1" w:styleId="Heading1Char">
    <w:name w:val="Heading 1 Char"/>
    <w:basedOn w:val="DefaultParagraphFont"/>
    <w:link w:val="Heading1"/>
    <w:uiPriority w:val="9"/>
    <w:rsid w:val="00C72749"/>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uiPriority w:val="9"/>
    <w:semiHidden/>
    <w:rsid w:val="00C72749"/>
    <w:rPr>
      <w:rFonts w:ascii="Cambria" w:eastAsia="Times New Roman" w:hAnsi="Cambria" w:cs="Times New Roman"/>
      <w:b/>
      <w:bCs/>
      <w:i/>
      <w:iCs/>
      <w:sz w:val="28"/>
      <w:szCs w:val="28"/>
      <w:lang w:val="x-none" w:eastAsia="x-none"/>
    </w:rPr>
  </w:style>
  <w:style w:type="character" w:customStyle="1" w:styleId="Heading5Char">
    <w:name w:val="Heading 5 Char"/>
    <w:basedOn w:val="DefaultParagraphFont"/>
    <w:link w:val="Heading5"/>
    <w:rsid w:val="00C72749"/>
    <w:rPr>
      <w:rFonts w:ascii="Arial MT" w:eastAsia="Times New Roman" w:hAnsi="Arial MT" w:cs="Times New Roman"/>
      <w:b/>
      <w:bCs/>
      <w:sz w:val="24"/>
      <w:szCs w:val="24"/>
    </w:rPr>
  </w:style>
  <w:style w:type="paragraph" w:styleId="Title">
    <w:name w:val="Title"/>
    <w:basedOn w:val="Normal"/>
    <w:link w:val="TitleChar"/>
    <w:uiPriority w:val="1"/>
    <w:qFormat/>
    <w:rsid w:val="00C72749"/>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C72749"/>
    <w:rPr>
      <w:rFonts w:asciiTheme="majorHAnsi" w:eastAsiaTheme="majorEastAsia" w:hAnsiTheme="majorHAnsi" w:cstheme="majorBidi"/>
      <w:caps/>
      <w:color w:val="595959" w:themeColor="text1" w:themeTint="A6"/>
      <w:kern w:val="28"/>
      <w:sz w:val="70"/>
      <w:szCs w:val="56"/>
    </w:rPr>
  </w:style>
  <w:style w:type="paragraph" w:customStyle="1" w:styleId="ContactInfo">
    <w:name w:val="Contact Info"/>
    <w:basedOn w:val="Normal"/>
    <w:uiPriority w:val="3"/>
    <w:qFormat/>
    <w:rsid w:val="00C72749"/>
    <w:pPr>
      <w:jc w:val="center"/>
    </w:pPr>
  </w:style>
  <w:style w:type="paragraph" w:styleId="BalloonText">
    <w:name w:val="Balloon Text"/>
    <w:basedOn w:val="Normal"/>
    <w:link w:val="BalloonTextChar"/>
    <w:uiPriority w:val="99"/>
    <w:semiHidden/>
    <w:rsid w:val="00C72749"/>
    <w:rPr>
      <w:rFonts w:ascii="Tahoma" w:eastAsia="Times New Roman" w:hAnsi="Tahoma" w:cs="Times New Roman"/>
      <w:color w:val="auto"/>
      <w:sz w:val="16"/>
      <w:szCs w:val="16"/>
      <w:lang w:val="x-none" w:eastAsia="x-none"/>
    </w:rPr>
  </w:style>
  <w:style w:type="character" w:customStyle="1" w:styleId="BalloonTextChar">
    <w:name w:val="Balloon Text Char"/>
    <w:basedOn w:val="DefaultParagraphFont"/>
    <w:link w:val="BalloonText"/>
    <w:uiPriority w:val="99"/>
    <w:semiHidden/>
    <w:rsid w:val="00C72749"/>
    <w:rPr>
      <w:rFonts w:ascii="Tahoma" w:eastAsia="Times New Roman" w:hAnsi="Tahoma" w:cs="Times New Roman"/>
      <w:sz w:val="16"/>
      <w:szCs w:val="16"/>
      <w:lang w:val="x-none" w:eastAsia="x-none"/>
    </w:rPr>
  </w:style>
  <w:style w:type="character" w:styleId="Hyperlink">
    <w:name w:val="Hyperlink"/>
    <w:rsid w:val="00C72749"/>
    <w:rPr>
      <w:color w:val="0000FF"/>
      <w:u w:val="single"/>
    </w:rPr>
  </w:style>
  <w:style w:type="paragraph" w:styleId="BodyText2">
    <w:name w:val="Body Text 2"/>
    <w:basedOn w:val="Normal"/>
    <w:link w:val="BodyText2Char"/>
    <w:rsid w:val="00C72749"/>
    <w:pPr>
      <w:jc w:val="center"/>
    </w:pPr>
    <w:rPr>
      <w:rFonts w:ascii="Times New Roman" w:eastAsia="Times New Roman" w:hAnsi="Times New Roman" w:cs="Times New Roman"/>
      <w:b/>
      <w:bCs/>
      <w:color w:val="005000"/>
      <w:sz w:val="40"/>
      <w:szCs w:val="40"/>
    </w:rPr>
  </w:style>
  <w:style w:type="character" w:customStyle="1" w:styleId="BodyText2Char">
    <w:name w:val="Body Text 2 Char"/>
    <w:basedOn w:val="DefaultParagraphFont"/>
    <w:link w:val="BodyText2"/>
    <w:rsid w:val="00C72749"/>
    <w:rPr>
      <w:rFonts w:ascii="Times New Roman" w:eastAsia="Times New Roman" w:hAnsi="Times New Roman" w:cs="Times New Roman"/>
      <w:b/>
      <w:bCs/>
      <w:color w:val="005000"/>
      <w:sz w:val="40"/>
      <w:szCs w:val="40"/>
    </w:rPr>
  </w:style>
  <w:style w:type="paragraph" w:styleId="BodyText">
    <w:name w:val="Body Text"/>
    <w:basedOn w:val="Normal"/>
    <w:link w:val="BodyTextChar"/>
    <w:uiPriority w:val="99"/>
    <w:semiHidden/>
    <w:unhideWhenUsed/>
    <w:rsid w:val="00C72749"/>
    <w:pPr>
      <w:spacing w:after="120"/>
    </w:pPr>
    <w:rPr>
      <w:rFonts w:ascii="Times New Roman" w:eastAsia="Times New Roman" w:hAnsi="Times New Roman" w:cs="Times New Roman"/>
      <w:color w:val="auto"/>
      <w:sz w:val="20"/>
      <w:szCs w:val="20"/>
    </w:rPr>
  </w:style>
  <w:style w:type="character" w:customStyle="1" w:styleId="BodyTextChar">
    <w:name w:val="Body Text Char"/>
    <w:basedOn w:val="DefaultParagraphFont"/>
    <w:link w:val="BodyText"/>
    <w:uiPriority w:val="99"/>
    <w:semiHidden/>
    <w:rsid w:val="00C72749"/>
    <w:rPr>
      <w:rFonts w:ascii="Times New Roman" w:eastAsia="Times New Roman" w:hAnsi="Times New Roman" w:cs="Times New Roman"/>
      <w:sz w:val="20"/>
      <w:szCs w:val="20"/>
    </w:rPr>
  </w:style>
  <w:style w:type="paragraph" w:styleId="ListParagraph">
    <w:name w:val="List Paragraph"/>
    <w:basedOn w:val="Normal"/>
    <w:uiPriority w:val="34"/>
    <w:qFormat/>
    <w:rsid w:val="00C72749"/>
    <w:pPr>
      <w:ind w:left="720"/>
    </w:pPr>
    <w:rPr>
      <w:rFonts w:ascii="Times New Roman" w:eastAsia="Times New Roman" w:hAnsi="Times New Roman" w:cs="Times New Roman"/>
      <w:color w:val="auto"/>
      <w:sz w:val="20"/>
      <w:szCs w:val="20"/>
    </w:rPr>
  </w:style>
  <w:style w:type="character" w:customStyle="1" w:styleId="apple-converted-space">
    <w:name w:val="apple-converted-space"/>
    <w:rsid w:val="00C72749"/>
  </w:style>
  <w:style w:type="character" w:styleId="Strong">
    <w:name w:val="Strong"/>
    <w:uiPriority w:val="22"/>
    <w:qFormat/>
    <w:rsid w:val="00C72749"/>
    <w:rPr>
      <w:b/>
      <w:bCs/>
    </w:rPr>
  </w:style>
  <w:style w:type="table" w:styleId="TableGrid">
    <w:name w:val="Table Grid"/>
    <w:basedOn w:val="TableNormal"/>
    <w:uiPriority w:val="59"/>
    <w:rsid w:val="00C7274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C72749"/>
  </w:style>
  <w:style w:type="character" w:customStyle="1" w:styleId="bold1">
    <w:name w:val="bold1"/>
    <w:rsid w:val="00C72749"/>
    <w:rPr>
      <w:b/>
      <w:bCs/>
    </w:rPr>
  </w:style>
  <w:style w:type="character" w:styleId="UnresolvedMention">
    <w:name w:val="Unresolved Mention"/>
    <w:basedOn w:val="DefaultParagraphFont"/>
    <w:uiPriority w:val="99"/>
    <w:semiHidden/>
    <w:unhideWhenUsed/>
    <w:rsid w:val="00C72749"/>
    <w:rPr>
      <w:color w:val="605E5C"/>
      <w:shd w:val="clear" w:color="auto" w:fill="E1DFDD"/>
    </w:rPr>
  </w:style>
  <w:style w:type="paragraph" w:styleId="NoSpacing">
    <w:name w:val="No Spacing"/>
    <w:link w:val="NoSpacingChar"/>
    <w:uiPriority w:val="1"/>
    <w:qFormat/>
    <w:rsid w:val="00C72749"/>
    <w:pPr>
      <w:spacing w:after="0" w:line="240" w:lineRule="auto"/>
    </w:pPr>
    <w:rPr>
      <w:rFonts w:eastAsiaTheme="minorEastAsia"/>
    </w:rPr>
  </w:style>
  <w:style w:type="character" w:customStyle="1" w:styleId="NoSpacingChar">
    <w:name w:val="No Spacing Char"/>
    <w:basedOn w:val="DefaultParagraphFont"/>
    <w:link w:val="NoSpacing"/>
    <w:uiPriority w:val="1"/>
    <w:rsid w:val="00C7274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374</Words>
  <Characters>2134</Characters>
  <Application>Microsoft Office Word</Application>
  <DocSecurity>8</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Plain Language Summary TPDES</dc:title>
  <dc:subject/>
  <dc:creator>Robin</dc:creator>
  <cp:keywords/>
  <dc:description/>
  <cp:lastModifiedBy>Leah Whallon</cp:lastModifiedBy>
  <cp:revision>3</cp:revision>
  <cp:lastPrinted>2022-11-26T14:27:00Z</cp:lastPrinted>
  <dcterms:created xsi:type="dcterms:W3CDTF">2022-11-26T15:10:00Z</dcterms:created>
  <dcterms:modified xsi:type="dcterms:W3CDTF">2023-01-27T14:14:00Z</dcterms:modified>
</cp:coreProperties>
</file>