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9DA7" w14:textId="77777777" w:rsidR="002B6551" w:rsidRDefault="002B6551" w:rsidP="00F913C4">
      <w:pPr>
        <w:pStyle w:val="BodyText"/>
        <w:rPr>
          <w:sz w:val="22"/>
          <w:szCs w:val="28"/>
        </w:rPr>
      </w:pP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A2B2AD3" w:rsidR="002B6551" w:rsidRPr="00D0432F" w:rsidRDefault="005D2EE7" w:rsidP="002B6551">
      <w:pPr>
        <w:pStyle w:val="BodyText"/>
        <w:rPr>
          <w:sz w:val="22"/>
          <w:szCs w:val="22"/>
        </w:rPr>
      </w:pPr>
      <w:sdt>
        <w:sdtPr>
          <w:rPr>
            <w:sz w:val="22"/>
            <w:szCs w:val="22"/>
          </w:rPr>
          <w:id w:val="-88238758"/>
          <w:placeholder>
            <w:docPart w:val="E05CEA5E633846ABB3951D7F1AA7C49F"/>
          </w:placeholder>
          <w15:color w:val="000000"/>
        </w:sdtPr>
        <w:sdtEndPr/>
        <w:sdtContent>
          <w:r w:rsidR="002D5E7B">
            <w:rPr>
              <w:sz w:val="22"/>
              <w:szCs w:val="22"/>
            </w:rPr>
            <w:t>Fort Bend County Municipal Utility District No. 182</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2D5E7B">
            <w:rPr>
              <w:sz w:val="22"/>
              <w:szCs w:val="22"/>
            </w:rPr>
            <w:t>CN602952251</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2D5E7B">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2D5E7B">
            <w:rPr>
              <w:sz w:val="22"/>
              <w:szCs w:val="22"/>
            </w:rPr>
            <w:t>Fort Bend County Municipal Utility District No. 182</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6C2D30">
            <w:rPr>
              <w:sz w:val="22"/>
              <w:szCs w:val="22"/>
            </w:rPr>
            <w:t>(</w:t>
          </w:r>
          <w:r w:rsidR="002D5E7B">
            <w:rPr>
              <w:sz w:val="22"/>
              <w:szCs w:val="22"/>
            </w:rPr>
            <w:t>RN105115091</w:t>
          </w:r>
          <w:r w:rsidR="006C2D30">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2D5E7B">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2D5E7B">
            <w:rPr>
              <w:sz w:val="22"/>
              <w:szCs w:val="22"/>
            </w:rPr>
            <w:t>activated sludge process plant operating in the complete mix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2D5E7B">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2D5E7B">
            <w:rPr>
              <w:sz w:val="22"/>
              <w:szCs w:val="22"/>
            </w:rPr>
            <w:t>approximately 1.25 miles southwest of the intersection of Farm-to-Market Road 1463 and Fulshear Katy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2D5E7B">
            <w:rPr>
              <w:sz w:val="22"/>
              <w:szCs w:val="22"/>
            </w:rPr>
            <w:t>the City of Fulshear</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2D5E7B">
            <w:rPr>
              <w:sz w:val="22"/>
              <w:szCs w:val="22"/>
            </w:rPr>
            <w:t>Fort Bend</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2D5E7B">
            <w:rPr>
              <w:sz w:val="22"/>
              <w:szCs w:val="22"/>
            </w:rPr>
            <w:t>77441</w:t>
          </w:r>
        </w:sdtContent>
      </w:sdt>
      <w:r w:rsidR="004F0746" w:rsidRPr="00D0432F">
        <w:rPr>
          <w:sz w:val="22"/>
          <w:szCs w:val="22"/>
        </w:rPr>
        <w:t>.</w:t>
      </w:r>
    </w:p>
    <w:p w14:paraId="26AC26BE" w14:textId="290ED46D" w:rsidR="002B6551" w:rsidRPr="008D5872" w:rsidRDefault="005D2EE7" w:rsidP="002B6551">
      <w:pPr>
        <w:pStyle w:val="BodyText"/>
        <w:rPr>
          <w:sz w:val="22"/>
          <w:szCs w:val="22"/>
        </w:rPr>
      </w:pPr>
      <w:sdt>
        <w:sdtPr>
          <w:rPr>
            <w:sz w:val="22"/>
            <w:szCs w:val="22"/>
          </w:rPr>
          <w:id w:val="29309987"/>
          <w:placeholder>
            <w:docPart w:val="AC64D974C4B24180AFF3F72141AA2916"/>
          </w:placeholder>
          <w15:color w:val="000000"/>
        </w:sdtPr>
        <w:sdtEndPr/>
        <w:sdtContent>
          <w:r w:rsidR="002D5E7B">
            <w:rPr>
              <w:sz w:val="22"/>
              <w:szCs w:val="22"/>
            </w:rPr>
            <w:t xml:space="preserve">The application is for an expansion to the existing plant </w:t>
          </w:r>
          <w:r w:rsidR="00ED6396">
            <w:rPr>
              <w:sz w:val="22"/>
              <w:szCs w:val="22"/>
            </w:rPr>
            <w:t>from an ultimate average daily flow of 1,500,000 gallons per day to 2,600,000 gallons per day of treated domestic wastewater.</w:t>
          </w:r>
        </w:sdtContent>
      </w:sdt>
    </w:p>
    <w:p w14:paraId="35571E77" w14:textId="73E4BFDE"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6C2D30">
            <w:rPr>
              <w:sz w:val="22"/>
              <w:szCs w:val="22"/>
            </w:rPr>
            <w:t xml:space="preserve"> </w:t>
          </w:r>
          <w:r w:rsidR="00ED6396">
            <w:rPr>
              <w:sz w:val="22"/>
              <w:szCs w:val="22"/>
            </w:rPr>
            <w:t>five-day carbonaceous biochemical oxygen demand (CBOD</w:t>
          </w:r>
          <w:r w:rsidR="00ED6396" w:rsidRPr="00ED6396">
            <w:rPr>
              <w:sz w:val="22"/>
              <w:szCs w:val="22"/>
              <w:vertAlign w:val="subscript"/>
            </w:rPr>
            <w:t>5</w:t>
          </w:r>
          <w:r w:rsidR="00ED6396">
            <w:rPr>
              <w:sz w:val="22"/>
              <w:szCs w:val="22"/>
            </w:rPr>
            <w:t>), total suspended solids (TSS), ammonia nitrogen (</w:t>
          </w:r>
          <w:r w:rsidR="00ED6396" w:rsidRPr="00B517B9">
            <w:rPr>
              <w:sz w:val="22"/>
              <w:szCs w:val="28"/>
            </w:rPr>
            <w:t>NH</w:t>
          </w:r>
          <w:r w:rsidR="00ED6396" w:rsidRPr="00350D51">
            <w:rPr>
              <w:sz w:val="22"/>
              <w:szCs w:val="28"/>
              <w:vertAlign w:val="subscript"/>
            </w:rPr>
            <w:t>3</w:t>
          </w:r>
          <w:r w:rsidR="00ED6396" w:rsidRPr="00B517B9">
            <w:rPr>
              <w:sz w:val="22"/>
              <w:szCs w:val="28"/>
            </w:rPr>
            <w:t>-N)</w:t>
          </w:r>
          <w:r w:rsidR="00ED6396">
            <w:rPr>
              <w:sz w:val="22"/>
              <w:szCs w:val="28"/>
            </w:rPr>
            <w:t xml:space="preserve">, and </w:t>
          </w:r>
          <w:r w:rsidR="00ED6396" w:rsidRPr="00350D51">
            <w:rPr>
              <w:i/>
              <w:iCs/>
              <w:sz w:val="22"/>
              <w:szCs w:val="28"/>
            </w:rPr>
            <w:t>Escherichia coli</w:t>
          </w:r>
          <w:r w:rsidR="00ED6396">
            <w:rPr>
              <w:sz w:val="22"/>
              <w:szCs w:val="28"/>
            </w:rPr>
            <w:t>. Additional potential pollutants are included in the Domestic Technical Report 1.0, Section 7. Pollutant Analysis of Treated Effluent and Domestic Worksheet 4.0</w:t>
          </w:r>
          <w:r w:rsidR="00ED6396" w:rsidRPr="0059703C">
            <w:rPr>
              <w:sz w:val="22"/>
              <w:szCs w:val="28"/>
            </w:rPr>
            <w:t xml:space="preserve"> </w:t>
          </w:r>
          <w:r w:rsidR="00ED6396">
            <w:rPr>
              <w:sz w:val="22"/>
              <w:szCs w:val="28"/>
            </w:rPr>
            <w:t>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ED6396">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ED6396">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rPr>
            <w:i w:val="0"/>
            <w:iCs w:val="0"/>
          </w:rPr>
        </w:sdtEndPr>
        <w:sdtContent>
          <w:r w:rsidR="00ED6396" w:rsidRPr="00ED6396">
            <w:rPr>
              <w:sz w:val="22"/>
              <w:szCs w:val="22"/>
            </w:rPr>
            <w:t xml:space="preserve">an activated sludge process plant and the treatment units include a drum screen, aeration basins, final clarifiers, sludge digesters, chlorine contact chambers, disc filters, and a </w:t>
          </w:r>
          <w:proofErr w:type="spellStart"/>
          <w:r w:rsidR="00ED6396" w:rsidRPr="00ED6396">
            <w:rPr>
              <w:sz w:val="22"/>
              <w:szCs w:val="22"/>
            </w:rPr>
            <w:t>dechlorination</w:t>
          </w:r>
          <w:proofErr w:type="spellEnd"/>
          <w:r w:rsidR="00ED6396" w:rsidRPr="00ED6396">
            <w:rPr>
              <w:sz w:val="22"/>
              <w:szCs w:val="22"/>
            </w:rPr>
            <w:t xml:space="preserve"> chamber</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5E7B"/>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2EE7"/>
    <w:rsid w:val="005D32D6"/>
    <w:rsid w:val="005F337F"/>
    <w:rsid w:val="00601B33"/>
    <w:rsid w:val="00602FFB"/>
    <w:rsid w:val="006514EA"/>
    <w:rsid w:val="0065525B"/>
    <w:rsid w:val="00666D7E"/>
    <w:rsid w:val="00671530"/>
    <w:rsid w:val="006730D8"/>
    <w:rsid w:val="00677A9E"/>
    <w:rsid w:val="006955C6"/>
    <w:rsid w:val="006B7D8B"/>
    <w:rsid w:val="006C2D30"/>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D6396"/>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245</Words>
  <Characters>1398</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Plain Language Summary TPDES</dc:title>
  <dc:subject/>
  <dc:creator>Macayla Coleman</dc:creator>
  <cp:keywords/>
  <dc:description/>
  <cp:lastModifiedBy>Leah Whallon</cp:lastModifiedBy>
  <cp:revision>8</cp:revision>
  <dcterms:created xsi:type="dcterms:W3CDTF">2022-03-30T17:07:00Z</dcterms:created>
  <dcterms:modified xsi:type="dcterms:W3CDTF">2022-07-28T15:10:00Z</dcterms:modified>
</cp:coreProperties>
</file>