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06A3" w14:textId="77777777" w:rsidR="00CD0842" w:rsidRDefault="00CD0842" w:rsidP="00CD0842">
      <w:pPr>
        <w:pStyle w:val="paragraph"/>
        <w:spacing w:before="0" w:beforeAutospacing="0" w:after="0" w:afterAutospacing="0" w:line="276" w:lineRule="auto"/>
        <w:textAlignment w:val="baseline"/>
        <w:rPr>
          <w:rFonts w:ascii="Lucida Bright" w:hAnsi="Lucida Bright" w:cs="Segoe UI"/>
          <w:sz w:val="22"/>
          <w:szCs w:val="22"/>
          <w:lang w:val="es-US"/>
        </w:rPr>
      </w:pPr>
      <w:r>
        <w:rPr>
          <w:rStyle w:val="normaltextrun"/>
          <w:rFonts w:ascii="Lucida Bright" w:eastAsiaTheme="majorEastAsia" w:hAnsi="Lucida Bright"/>
          <w:b/>
          <w:bCs/>
          <w:sz w:val="22"/>
          <w:szCs w:val="22"/>
          <w:lang w:val="es-ES"/>
        </w:rPr>
        <w:t>PLANTILLA EN ESPAÑOL</w:t>
      </w:r>
      <w:r>
        <w:rPr>
          <w:rStyle w:val="normaltextrun"/>
          <w:rFonts w:eastAsiaTheme="majorEastAsia"/>
          <w:b/>
          <w:bCs/>
          <w:sz w:val="22"/>
          <w:szCs w:val="22"/>
          <w:lang w:val="es-ES"/>
        </w:rPr>
        <w:t xml:space="preserve"> </w:t>
      </w:r>
      <w:r>
        <w:rPr>
          <w:rStyle w:val="normaltextrun"/>
          <w:rFonts w:ascii="Lucida Bright" w:eastAsiaTheme="majorEastAsia" w:hAnsi="Lucida Bright"/>
          <w:b/>
          <w:bCs/>
          <w:sz w:val="22"/>
          <w:szCs w:val="22"/>
          <w:lang w:val="es-ES"/>
        </w:rPr>
        <w:t>PARA SOLICITUDES NUEVAS/RENOVACIONES/ENMIENDAS DE TPDES o TLAP</w:t>
      </w:r>
    </w:p>
    <w:p w14:paraId="49AA8756" w14:textId="77777777" w:rsidR="00CD0842" w:rsidRDefault="00CD0842" w:rsidP="00CD0842">
      <w:pPr>
        <w:pStyle w:val="paragraph"/>
        <w:spacing w:before="0" w:beforeAutospacing="0" w:after="0" w:afterAutospacing="0" w:line="276" w:lineRule="auto"/>
        <w:textAlignment w:val="baseline"/>
        <w:rPr>
          <w:rStyle w:val="normaltextrun"/>
          <w:rFonts w:eastAsiaTheme="majorEastAsia"/>
          <w:b/>
          <w:bCs/>
        </w:rPr>
      </w:pPr>
    </w:p>
    <w:p w14:paraId="2E16CC47" w14:textId="77777777" w:rsidR="00CD0842" w:rsidRDefault="00CD0842" w:rsidP="00CD0842">
      <w:pPr>
        <w:pStyle w:val="paragraph"/>
        <w:spacing w:before="0" w:beforeAutospacing="0" w:after="0" w:afterAutospacing="0" w:line="276" w:lineRule="auto"/>
        <w:textAlignment w:val="baseline"/>
        <w:rPr>
          <w:rFonts w:eastAsiaTheme="majorEastAsia"/>
        </w:rPr>
      </w:pPr>
      <w:r>
        <w:rPr>
          <w:rStyle w:val="normaltextrun"/>
          <w:rFonts w:ascii="Lucida Bright" w:eastAsiaTheme="majorEastAsia" w:hAnsi="Lucida Bright"/>
          <w:b/>
          <w:bCs/>
          <w:sz w:val="22"/>
          <w:szCs w:val="22"/>
          <w:lang w:val="es-ES"/>
        </w:rPr>
        <w:t>AGUAS RESIDUALES INDUSTRIALES/AGUAS PLUVIALES</w:t>
      </w:r>
    </w:p>
    <w:p w14:paraId="3BA7980F" w14:textId="77777777" w:rsidR="00CD0842" w:rsidRDefault="00CD0842" w:rsidP="00CD0842">
      <w:pPr>
        <w:pStyle w:val="paragraph"/>
        <w:spacing w:before="0" w:beforeAutospacing="0" w:after="0" w:afterAutospacing="0" w:line="276" w:lineRule="auto"/>
        <w:textAlignment w:val="baseline"/>
        <w:rPr>
          <w:rStyle w:val="normaltextrun"/>
          <w:rFonts w:eastAsiaTheme="majorEastAsia"/>
          <w:i/>
          <w:iCs/>
        </w:rPr>
      </w:pPr>
    </w:p>
    <w:p w14:paraId="2781503E" w14:textId="77777777" w:rsidR="00CD0842" w:rsidRDefault="00CD0842" w:rsidP="00CD0842">
      <w:pPr>
        <w:pStyle w:val="paragraph"/>
        <w:spacing w:before="0" w:beforeAutospacing="0" w:after="0" w:afterAutospacing="0" w:line="276" w:lineRule="auto"/>
        <w:textAlignment w:val="baseline"/>
        <w:rPr>
          <w:rFonts w:eastAsiaTheme="majorEastAsia"/>
        </w:rPr>
      </w:pPr>
      <w:r>
        <w:rPr>
          <w:rStyle w:val="normaltextrun"/>
          <w:rFonts w:ascii="Lucida Bright" w:eastAsiaTheme="majorEastAsia" w:hAnsi="Lucida Bright"/>
          <w:i/>
          <w:iCs/>
          <w:sz w:val="22"/>
          <w:szCs w:val="22"/>
          <w:lang w:val="es-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Pr>
          <w:rStyle w:val="normaltextrun"/>
          <w:rFonts w:ascii="Lucida Bright" w:eastAsiaTheme="majorEastAsia" w:hAnsi="Lucida Bright"/>
          <w:sz w:val="22"/>
          <w:szCs w:val="22"/>
          <w:lang w:val="es-ES"/>
        </w:rPr>
        <w:t>.</w:t>
      </w:r>
    </w:p>
    <w:p w14:paraId="00000007" w14:textId="77777777" w:rsidR="0069065C" w:rsidRDefault="0069065C">
      <w:pPr>
        <w:pBdr>
          <w:top w:val="nil"/>
          <w:left w:val="nil"/>
          <w:bottom w:val="nil"/>
          <w:right w:val="nil"/>
          <w:between w:val="nil"/>
        </w:pBdr>
        <w:spacing w:line="276" w:lineRule="auto"/>
        <w:rPr>
          <w:rFonts w:cs="Lucida Bright"/>
          <w:color w:val="000000"/>
          <w:sz w:val="22"/>
          <w:szCs w:val="22"/>
          <w:highlight w:val="lightGray"/>
        </w:rPr>
      </w:pPr>
    </w:p>
    <w:p w14:paraId="00000008" w14:textId="77777777" w:rsidR="0069065C" w:rsidRDefault="005C3F75">
      <w:pPr>
        <w:pBdr>
          <w:top w:val="nil"/>
          <w:left w:val="nil"/>
          <w:bottom w:val="nil"/>
          <w:right w:val="nil"/>
          <w:between w:val="nil"/>
        </w:pBdr>
        <w:spacing w:line="276" w:lineRule="auto"/>
        <w:rPr>
          <w:rFonts w:cs="Lucida Bright"/>
          <w:color w:val="000000"/>
          <w:sz w:val="22"/>
          <w:szCs w:val="22"/>
        </w:rPr>
      </w:pPr>
      <w:proofErr w:type="spellStart"/>
      <w:r>
        <w:rPr>
          <w:rFonts w:cs="Lucida Bright"/>
          <w:color w:val="000000"/>
          <w:sz w:val="22"/>
          <w:szCs w:val="22"/>
        </w:rPr>
        <w:t>Greensport</w:t>
      </w:r>
      <w:proofErr w:type="spellEnd"/>
      <w:r>
        <w:rPr>
          <w:rFonts w:cs="Lucida Bright"/>
          <w:color w:val="000000"/>
          <w:sz w:val="22"/>
          <w:szCs w:val="22"/>
        </w:rPr>
        <w:t>/</w:t>
      </w:r>
      <w:proofErr w:type="spellStart"/>
      <w:r>
        <w:rPr>
          <w:rFonts w:cs="Lucida Bright"/>
          <w:color w:val="000000"/>
          <w:sz w:val="22"/>
          <w:szCs w:val="22"/>
        </w:rPr>
        <w:t>Ship</w:t>
      </w:r>
      <w:proofErr w:type="spellEnd"/>
      <w:r>
        <w:rPr>
          <w:rFonts w:cs="Lucida Bright"/>
          <w:color w:val="000000"/>
          <w:sz w:val="22"/>
          <w:szCs w:val="22"/>
        </w:rPr>
        <w:t xml:space="preserve"> </w:t>
      </w:r>
      <w:proofErr w:type="spellStart"/>
      <w:r>
        <w:rPr>
          <w:rFonts w:cs="Lucida Bright"/>
          <w:color w:val="000000"/>
          <w:sz w:val="22"/>
          <w:szCs w:val="22"/>
        </w:rPr>
        <w:t>Channel</w:t>
      </w:r>
      <w:proofErr w:type="spellEnd"/>
      <w:r>
        <w:rPr>
          <w:rFonts w:cs="Lucida Bright"/>
          <w:color w:val="000000"/>
          <w:sz w:val="22"/>
          <w:szCs w:val="22"/>
        </w:rPr>
        <w:t xml:space="preserve"> </w:t>
      </w:r>
      <w:proofErr w:type="spellStart"/>
      <w:r>
        <w:rPr>
          <w:rFonts w:cs="Lucida Bright"/>
          <w:color w:val="000000"/>
          <w:sz w:val="22"/>
          <w:szCs w:val="22"/>
        </w:rPr>
        <w:t>Partners</w:t>
      </w:r>
      <w:proofErr w:type="spellEnd"/>
      <w:r>
        <w:rPr>
          <w:rFonts w:cs="Lucida Bright"/>
          <w:color w:val="000000"/>
          <w:sz w:val="22"/>
          <w:szCs w:val="22"/>
        </w:rPr>
        <w:t>, L.P.</w:t>
      </w:r>
      <w:r>
        <w:rPr>
          <w:rFonts w:cs="Lucida Bright"/>
          <w:color w:val="808080"/>
          <w:sz w:val="22"/>
          <w:szCs w:val="22"/>
        </w:rPr>
        <w:t xml:space="preserve"> </w:t>
      </w:r>
      <w:r>
        <w:rPr>
          <w:rFonts w:cs="Lucida Bright"/>
          <w:color w:val="000000"/>
          <w:sz w:val="22"/>
          <w:szCs w:val="22"/>
        </w:rPr>
        <w:t xml:space="preserve">(CN602764938) </w:t>
      </w:r>
      <w:r>
        <w:rPr>
          <w:sz w:val="22"/>
          <w:szCs w:val="22"/>
        </w:rPr>
        <w:t xml:space="preserve">opera </w:t>
      </w:r>
      <w:proofErr w:type="spellStart"/>
      <w:r>
        <w:rPr>
          <w:rFonts w:cs="Lucida Bright"/>
          <w:color w:val="000000"/>
          <w:sz w:val="22"/>
          <w:szCs w:val="22"/>
        </w:rPr>
        <w:t>Greensport</w:t>
      </w:r>
      <w:proofErr w:type="spellEnd"/>
      <w:r>
        <w:rPr>
          <w:rFonts w:cs="Lucida Bright"/>
          <w:color w:val="000000"/>
          <w:sz w:val="22"/>
          <w:szCs w:val="22"/>
        </w:rPr>
        <w:t xml:space="preserve"> Industrial Park (RN101514362</w:t>
      </w:r>
      <w:r>
        <w:rPr>
          <w:rFonts w:cs="Lucida Bright"/>
          <w:color w:val="000000"/>
          <w:sz w:val="22"/>
          <w:szCs w:val="22"/>
          <w:highlight w:val="lightGray"/>
        </w:rPr>
        <w:t>),</w:t>
      </w:r>
      <w:r>
        <w:rPr>
          <w:rFonts w:cs="Lucida Bright"/>
          <w:color w:val="000000"/>
          <w:sz w:val="22"/>
          <w:szCs w:val="22"/>
        </w:rPr>
        <w:t xml:space="preserve"> un parque empresarial industrial con almacenamiento general y trans</w:t>
      </w:r>
      <w:r>
        <w:rPr>
          <w:sz w:val="22"/>
          <w:szCs w:val="22"/>
        </w:rPr>
        <w:t>bordo</w:t>
      </w:r>
      <w:r>
        <w:rPr>
          <w:rFonts w:cs="Lucida Bright"/>
          <w:color w:val="000000"/>
          <w:sz w:val="22"/>
          <w:szCs w:val="22"/>
        </w:rPr>
        <w:t xml:space="preserve"> de ácido clorhídrico (HCL), en el </w:t>
      </w:r>
      <w:r>
        <w:rPr>
          <w:sz w:val="22"/>
          <w:szCs w:val="22"/>
        </w:rPr>
        <w:t>p</w:t>
      </w:r>
      <w:r>
        <w:rPr>
          <w:rFonts w:cs="Lucida Bright"/>
          <w:color w:val="000000"/>
          <w:sz w:val="22"/>
          <w:szCs w:val="22"/>
        </w:rPr>
        <w:t xml:space="preserve">uerto de Houston. </w:t>
      </w:r>
      <w:r>
        <w:rPr>
          <w:sz w:val="22"/>
          <w:szCs w:val="22"/>
        </w:rPr>
        <w:t xml:space="preserve">La </w:t>
      </w:r>
      <w:proofErr w:type="spellStart"/>
      <w:r>
        <w:rPr>
          <w:sz w:val="22"/>
          <w:szCs w:val="22"/>
        </w:rPr>
        <w:t>instalacion</w:t>
      </w:r>
      <w:proofErr w:type="spellEnd"/>
      <w:r>
        <w:rPr>
          <w:sz w:val="22"/>
          <w:szCs w:val="22"/>
        </w:rPr>
        <w:t xml:space="preserve"> está ubicada </w:t>
      </w:r>
      <w:r>
        <w:rPr>
          <w:rFonts w:cs="Lucida Bright"/>
          <w:color w:val="000000"/>
          <w:sz w:val="22"/>
          <w:szCs w:val="22"/>
        </w:rPr>
        <w:t>en 1755 Federal Road</w:t>
      </w:r>
      <w:r>
        <w:rPr>
          <w:sz w:val="22"/>
          <w:szCs w:val="22"/>
        </w:rPr>
        <w:t>, Puerta Uno</w:t>
      </w:r>
      <w:r>
        <w:rPr>
          <w:rFonts w:cs="Lucida Bright"/>
          <w:color w:val="000000"/>
          <w:sz w:val="22"/>
          <w:szCs w:val="22"/>
        </w:rPr>
        <w:t xml:space="preserve">, en Houston, Condado de </w:t>
      </w:r>
      <w:r>
        <w:rPr>
          <w:rFonts w:cs="Lucida Bright"/>
          <w:color w:val="000000"/>
          <w:sz w:val="22"/>
          <w:szCs w:val="22"/>
          <w:highlight w:val="lightGray"/>
        </w:rPr>
        <w:t>Harris</w:t>
      </w:r>
      <w:r>
        <w:rPr>
          <w:rFonts w:cs="Lucida Bright"/>
          <w:color w:val="000000"/>
          <w:sz w:val="22"/>
          <w:szCs w:val="22"/>
        </w:rPr>
        <w:t xml:space="preserve">, Texas </w:t>
      </w:r>
      <w:r>
        <w:rPr>
          <w:rFonts w:cs="Lucida Bright"/>
          <w:color w:val="000000"/>
          <w:sz w:val="22"/>
          <w:szCs w:val="22"/>
          <w:highlight w:val="lightGray"/>
        </w:rPr>
        <w:t>77015</w:t>
      </w:r>
      <w:r>
        <w:rPr>
          <w:rFonts w:cs="Lucida Bright"/>
          <w:color w:val="000000"/>
          <w:sz w:val="22"/>
          <w:szCs w:val="22"/>
        </w:rPr>
        <w:t>.</w:t>
      </w:r>
    </w:p>
    <w:p w14:paraId="00000009" w14:textId="4C84F7CA" w:rsidR="0069065C" w:rsidRDefault="005C3F75">
      <w:pPr>
        <w:pBdr>
          <w:top w:val="nil"/>
          <w:left w:val="nil"/>
          <w:bottom w:val="nil"/>
          <w:right w:val="nil"/>
          <w:between w:val="nil"/>
        </w:pBdr>
        <w:spacing w:before="280" w:after="280" w:line="276" w:lineRule="auto"/>
        <w:rPr>
          <w:rFonts w:cs="Lucida Bright"/>
          <w:color w:val="000000"/>
          <w:sz w:val="22"/>
          <w:szCs w:val="22"/>
        </w:rPr>
      </w:pPr>
      <w:proofErr w:type="spellStart"/>
      <w:r>
        <w:rPr>
          <w:rFonts w:cs="Lucida Bright"/>
          <w:color w:val="000000"/>
          <w:sz w:val="22"/>
          <w:szCs w:val="22"/>
        </w:rPr>
        <w:t>Greensport</w:t>
      </w:r>
      <w:proofErr w:type="spellEnd"/>
      <w:r>
        <w:rPr>
          <w:rFonts w:cs="Lucida Bright"/>
          <w:color w:val="000000"/>
          <w:sz w:val="22"/>
          <w:szCs w:val="22"/>
        </w:rPr>
        <w:t>/</w:t>
      </w:r>
      <w:proofErr w:type="spellStart"/>
      <w:r>
        <w:rPr>
          <w:rFonts w:cs="Lucida Bright"/>
          <w:color w:val="000000"/>
          <w:sz w:val="22"/>
          <w:szCs w:val="22"/>
        </w:rPr>
        <w:t>Ship</w:t>
      </w:r>
      <w:proofErr w:type="spellEnd"/>
      <w:r>
        <w:rPr>
          <w:rFonts w:cs="Lucida Bright"/>
          <w:color w:val="000000"/>
          <w:sz w:val="22"/>
          <w:szCs w:val="22"/>
        </w:rPr>
        <w:t xml:space="preserve"> </w:t>
      </w:r>
      <w:proofErr w:type="spellStart"/>
      <w:r>
        <w:rPr>
          <w:rFonts w:cs="Lucida Bright"/>
          <w:color w:val="000000"/>
          <w:sz w:val="22"/>
          <w:szCs w:val="22"/>
        </w:rPr>
        <w:t>Channel</w:t>
      </w:r>
      <w:proofErr w:type="spellEnd"/>
      <w:r>
        <w:rPr>
          <w:rFonts w:cs="Lucida Bright"/>
          <w:color w:val="000000"/>
          <w:sz w:val="22"/>
          <w:szCs w:val="22"/>
        </w:rPr>
        <w:t xml:space="preserve"> </w:t>
      </w:r>
      <w:proofErr w:type="spellStart"/>
      <w:r>
        <w:rPr>
          <w:rFonts w:cs="Lucida Bright"/>
          <w:color w:val="000000"/>
          <w:sz w:val="22"/>
          <w:szCs w:val="22"/>
        </w:rPr>
        <w:t>Partners</w:t>
      </w:r>
      <w:proofErr w:type="spellEnd"/>
      <w:r>
        <w:rPr>
          <w:rFonts w:cs="Lucida Bright"/>
          <w:color w:val="000000"/>
          <w:sz w:val="22"/>
          <w:szCs w:val="22"/>
        </w:rPr>
        <w:t>, L.P. ha solicitado a la Comisión de Calidad Ambiental de Texas (TCEQ) que enmiende el Permiso del Sistema de Eliminación de</w:t>
      </w:r>
      <w:r>
        <w:rPr>
          <w:sz w:val="22"/>
          <w:szCs w:val="22"/>
        </w:rPr>
        <w:t xml:space="preserve"> Vertidos </w:t>
      </w:r>
      <w:r>
        <w:rPr>
          <w:rFonts w:cs="Lucida Bright"/>
          <w:color w:val="000000"/>
          <w:sz w:val="22"/>
          <w:szCs w:val="22"/>
        </w:rPr>
        <w:t xml:space="preserve">Contaminantes de Texas (TPDES) No. WQ0000509000 (EPA I.D. No. TX0008524) para autorizar los Desagües adicionales 001, 002B y 004A solo para aguas pluviales, y la adición de aguas residuales de sumidero y las aguas de lavado de equipos al </w:t>
      </w:r>
      <w:r w:rsidR="00C23D24" w:rsidRPr="00C23D24">
        <w:rPr>
          <w:sz w:val="22"/>
          <w:szCs w:val="22"/>
        </w:rPr>
        <w:t>Emisario</w:t>
      </w:r>
      <w:r>
        <w:rPr>
          <w:rFonts w:cs="Lucida Bright"/>
          <w:color w:val="000000"/>
          <w:sz w:val="22"/>
          <w:szCs w:val="22"/>
        </w:rPr>
        <w:t xml:space="preserve"> 009. La planta de tratamiento de aguas residuales domésticas (WWTP) </w:t>
      </w:r>
      <w:r>
        <w:rPr>
          <w:sz w:val="22"/>
          <w:szCs w:val="22"/>
        </w:rPr>
        <w:t xml:space="preserve">se encuentra </w:t>
      </w:r>
      <w:r>
        <w:rPr>
          <w:rFonts w:cs="Lucida Bright"/>
          <w:color w:val="000000"/>
          <w:sz w:val="22"/>
          <w:szCs w:val="22"/>
        </w:rPr>
        <w:t xml:space="preserve">en 1755 Federal Road, </w:t>
      </w:r>
      <w:r>
        <w:rPr>
          <w:sz w:val="22"/>
          <w:szCs w:val="22"/>
        </w:rPr>
        <w:t>Puerta Uno</w:t>
      </w:r>
      <w:r>
        <w:rPr>
          <w:rFonts w:cs="Lucida Bright"/>
          <w:color w:val="000000"/>
          <w:sz w:val="22"/>
          <w:szCs w:val="22"/>
        </w:rPr>
        <w:t xml:space="preserve">, en Houston, en el condado de Harris, Texas 77015. La ruta de </w:t>
      </w:r>
      <w:r>
        <w:rPr>
          <w:sz w:val="22"/>
          <w:szCs w:val="22"/>
        </w:rPr>
        <w:t>vertido</w:t>
      </w:r>
      <w:r>
        <w:rPr>
          <w:rFonts w:cs="Lucida Bright"/>
          <w:color w:val="000000"/>
          <w:sz w:val="22"/>
          <w:szCs w:val="22"/>
        </w:rPr>
        <w:t xml:space="preserve"> es de la PTAR directamente al canal de navegación de Houston/mareas de </w:t>
      </w:r>
      <w:proofErr w:type="spellStart"/>
      <w:r>
        <w:rPr>
          <w:rFonts w:cs="Lucida Bright"/>
          <w:color w:val="000000"/>
          <w:sz w:val="22"/>
          <w:szCs w:val="22"/>
        </w:rPr>
        <w:t>Buffalo</w:t>
      </w:r>
      <w:proofErr w:type="spellEnd"/>
      <w:r>
        <w:rPr>
          <w:rFonts w:cs="Lucida Bright"/>
          <w:color w:val="000000"/>
          <w:sz w:val="22"/>
          <w:szCs w:val="22"/>
        </w:rPr>
        <w:t xml:space="preserve"> </w:t>
      </w:r>
      <w:proofErr w:type="spellStart"/>
      <w:r>
        <w:rPr>
          <w:rFonts w:cs="Lucida Bright"/>
          <w:color w:val="000000"/>
          <w:sz w:val="22"/>
          <w:szCs w:val="22"/>
        </w:rPr>
        <w:t>Bayou</w:t>
      </w:r>
      <w:proofErr w:type="spellEnd"/>
      <w:r>
        <w:rPr>
          <w:rFonts w:cs="Lucida Bright"/>
          <w:color w:val="000000"/>
          <w:sz w:val="22"/>
          <w:szCs w:val="22"/>
        </w:rPr>
        <w:t xml:space="preserve"> a través del desagüe 003. Las aguas pluviales de los desagües 002B y 004A se </w:t>
      </w:r>
      <w:r>
        <w:rPr>
          <w:sz w:val="22"/>
          <w:szCs w:val="22"/>
        </w:rPr>
        <w:t>vierten</w:t>
      </w:r>
      <w:r>
        <w:rPr>
          <w:rFonts w:cs="Lucida Bright"/>
          <w:color w:val="000000"/>
          <w:sz w:val="22"/>
          <w:szCs w:val="22"/>
        </w:rPr>
        <w:t xml:space="preserve"> al canal de navegación de Houston. Las aguas pluviales del desagüe 001 </w:t>
      </w:r>
      <w:r>
        <w:rPr>
          <w:sz w:val="22"/>
          <w:szCs w:val="22"/>
        </w:rPr>
        <w:t xml:space="preserve">desembocan </w:t>
      </w:r>
      <w:r>
        <w:rPr>
          <w:rFonts w:cs="Lucida Bright"/>
          <w:color w:val="000000"/>
          <w:sz w:val="22"/>
          <w:szCs w:val="22"/>
        </w:rPr>
        <w:t>en una zanja sin nombre que d</w:t>
      </w:r>
      <w:r>
        <w:rPr>
          <w:sz w:val="22"/>
          <w:szCs w:val="22"/>
        </w:rPr>
        <w:t xml:space="preserve">esagua </w:t>
      </w:r>
      <w:r>
        <w:rPr>
          <w:rFonts w:cs="Lucida Bright"/>
          <w:color w:val="000000"/>
          <w:sz w:val="22"/>
          <w:szCs w:val="22"/>
        </w:rPr>
        <w:t xml:space="preserve">en </w:t>
      </w:r>
      <w:proofErr w:type="spellStart"/>
      <w:r>
        <w:rPr>
          <w:rFonts w:cs="Lucida Bright"/>
          <w:color w:val="000000"/>
          <w:sz w:val="22"/>
          <w:szCs w:val="22"/>
        </w:rPr>
        <w:t>Greens</w:t>
      </w:r>
      <w:proofErr w:type="spellEnd"/>
      <w:r>
        <w:rPr>
          <w:rFonts w:cs="Lucida Bright"/>
          <w:color w:val="000000"/>
          <w:sz w:val="22"/>
          <w:szCs w:val="22"/>
        </w:rPr>
        <w:t xml:space="preserve"> </w:t>
      </w:r>
      <w:proofErr w:type="spellStart"/>
      <w:r>
        <w:rPr>
          <w:rFonts w:cs="Lucida Bright"/>
          <w:color w:val="000000"/>
          <w:sz w:val="22"/>
          <w:szCs w:val="22"/>
        </w:rPr>
        <w:t>Bayou</w:t>
      </w:r>
      <w:proofErr w:type="spellEnd"/>
      <w:r>
        <w:rPr>
          <w:rFonts w:cs="Lucida Bright"/>
          <w:color w:val="000000"/>
          <w:sz w:val="22"/>
          <w:szCs w:val="22"/>
        </w:rPr>
        <w:t xml:space="preserve">, que a su </w:t>
      </w:r>
      <w:r>
        <w:rPr>
          <w:sz w:val="22"/>
          <w:szCs w:val="22"/>
        </w:rPr>
        <w:t>vez desagua en el c</w:t>
      </w:r>
      <w:r>
        <w:rPr>
          <w:rFonts w:cs="Lucida Bright"/>
          <w:color w:val="000000"/>
          <w:sz w:val="22"/>
          <w:szCs w:val="22"/>
        </w:rPr>
        <w:t xml:space="preserve">anal de navegación de Houston. El </w:t>
      </w:r>
      <w:r>
        <w:rPr>
          <w:sz w:val="22"/>
          <w:szCs w:val="22"/>
        </w:rPr>
        <w:t>desagüe</w:t>
      </w:r>
      <w:r>
        <w:rPr>
          <w:rFonts w:cs="Lucida Bright"/>
          <w:color w:val="000000"/>
          <w:sz w:val="22"/>
          <w:szCs w:val="22"/>
        </w:rPr>
        <w:t xml:space="preserve"> 001 se creó </w:t>
      </w:r>
      <w:r>
        <w:rPr>
          <w:sz w:val="22"/>
          <w:szCs w:val="22"/>
        </w:rPr>
        <w:t xml:space="preserve">tras </w:t>
      </w:r>
      <w:r>
        <w:rPr>
          <w:rFonts w:cs="Lucida Bright"/>
          <w:color w:val="000000"/>
          <w:sz w:val="22"/>
          <w:szCs w:val="22"/>
        </w:rPr>
        <w:t xml:space="preserve">la renovación de los sistemas de drenaje a lo largo de las vías del tren en la instalación. El </w:t>
      </w:r>
      <w:r>
        <w:rPr>
          <w:sz w:val="22"/>
          <w:szCs w:val="22"/>
        </w:rPr>
        <w:t>desagüe</w:t>
      </w:r>
      <w:r>
        <w:rPr>
          <w:rFonts w:cs="Lucida Bright"/>
          <w:color w:val="000000"/>
          <w:sz w:val="22"/>
          <w:szCs w:val="22"/>
        </w:rPr>
        <w:t xml:space="preserve"> 004A pro</w:t>
      </w:r>
      <w:r>
        <w:rPr>
          <w:sz w:val="22"/>
          <w:szCs w:val="22"/>
        </w:rPr>
        <w:t xml:space="preserve">cede </w:t>
      </w:r>
      <w:r>
        <w:rPr>
          <w:rFonts w:cs="Lucida Bright"/>
          <w:color w:val="000000"/>
          <w:sz w:val="22"/>
          <w:szCs w:val="22"/>
        </w:rPr>
        <w:t>de un área de la propiedad que no se utili</w:t>
      </w:r>
      <w:r>
        <w:rPr>
          <w:sz w:val="22"/>
          <w:szCs w:val="22"/>
        </w:rPr>
        <w:t>zaba</w:t>
      </w:r>
      <w:r>
        <w:rPr>
          <w:rFonts w:cs="Lucida Bright"/>
          <w:color w:val="000000"/>
          <w:sz w:val="22"/>
          <w:szCs w:val="22"/>
        </w:rPr>
        <w:t xml:space="preserve"> anteriormente </w:t>
      </w:r>
      <w:r w:rsidRPr="007560C4">
        <w:rPr>
          <w:rFonts w:cs="Lucida Bright"/>
          <w:color w:val="000000"/>
          <w:sz w:val="22"/>
          <w:szCs w:val="22"/>
        </w:rPr>
        <w:t xml:space="preserve">y </w:t>
      </w:r>
      <w:r w:rsidR="003528C1" w:rsidRPr="007560C4">
        <w:rPr>
          <w:rFonts w:cs="Lucida Bright"/>
          <w:color w:val="000000"/>
          <w:sz w:val="22"/>
          <w:szCs w:val="22"/>
        </w:rPr>
        <w:t xml:space="preserve">que ahora se utiliza para </w:t>
      </w:r>
      <w:r w:rsidR="007560C4" w:rsidRPr="007560C4">
        <w:rPr>
          <w:rFonts w:cs="Lucida Bright"/>
          <w:color w:val="000000"/>
          <w:sz w:val="22"/>
          <w:szCs w:val="22"/>
        </w:rPr>
        <w:t>carga y descarga</w:t>
      </w:r>
      <w:r w:rsidRPr="007560C4">
        <w:rPr>
          <w:rFonts w:cs="Lucida Bright"/>
          <w:color w:val="000000"/>
          <w:sz w:val="22"/>
          <w:szCs w:val="22"/>
        </w:rPr>
        <w:t>. E</w:t>
      </w:r>
      <w:r>
        <w:rPr>
          <w:rFonts w:cs="Lucida Bright"/>
          <w:color w:val="000000"/>
          <w:sz w:val="22"/>
          <w:szCs w:val="22"/>
        </w:rPr>
        <w:t xml:space="preserve">l tratamiento de las aguas residuales de sumidero y del agua de lavado de los equipos es una adición propuesta </w:t>
      </w:r>
      <w:proofErr w:type="gramStart"/>
      <w:r>
        <w:rPr>
          <w:rFonts w:cs="Lucida Bright"/>
          <w:color w:val="000000"/>
          <w:sz w:val="22"/>
          <w:szCs w:val="22"/>
        </w:rPr>
        <w:t xml:space="preserve">a la </w:t>
      </w:r>
      <w:r>
        <w:rPr>
          <w:sz w:val="22"/>
          <w:szCs w:val="22"/>
        </w:rPr>
        <w:t>vertido</w:t>
      </w:r>
      <w:proofErr w:type="gramEnd"/>
      <w:r>
        <w:rPr>
          <w:rFonts w:cs="Lucida Bright"/>
          <w:color w:val="000000"/>
          <w:sz w:val="22"/>
          <w:szCs w:val="22"/>
        </w:rPr>
        <w:t xml:space="preserve"> de aguas pluviales en el </w:t>
      </w:r>
      <w:r>
        <w:rPr>
          <w:sz w:val="22"/>
          <w:szCs w:val="22"/>
        </w:rPr>
        <w:t>desagüe</w:t>
      </w:r>
      <w:r>
        <w:rPr>
          <w:rFonts w:cs="Lucida Bright"/>
          <w:color w:val="000000"/>
          <w:sz w:val="22"/>
          <w:szCs w:val="22"/>
        </w:rPr>
        <w:t xml:space="preserve"> 009. El tratamiento de las aguas residuales de sumidero y </w:t>
      </w:r>
      <w:r>
        <w:rPr>
          <w:sz w:val="22"/>
          <w:szCs w:val="22"/>
        </w:rPr>
        <w:t xml:space="preserve">del lavado </w:t>
      </w:r>
      <w:r>
        <w:rPr>
          <w:rFonts w:cs="Lucida Bright"/>
          <w:color w:val="000000"/>
          <w:sz w:val="22"/>
          <w:szCs w:val="22"/>
        </w:rPr>
        <w:t xml:space="preserve">de los equipos incluye un separador de aceite/agua, ajuste de pH, separación adicional de sólidos usando coagulante y polímero, un clarificador y un filtro </w:t>
      </w:r>
      <w:r w:rsidRPr="007560C4">
        <w:rPr>
          <w:rFonts w:cs="Lucida Bright"/>
          <w:color w:val="000000"/>
          <w:sz w:val="22"/>
          <w:szCs w:val="22"/>
        </w:rPr>
        <w:t xml:space="preserve">prensa para los sólidos. El aceite, los lodos y las tortas de filtro prensa se eliminan por separado y </w:t>
      </w:r>
      <w:r w:rsidR="007560C4" w:rsidRPr="007560C4">
        <w:rPr>
          <w:rFonts w:cs="Lucida Bright"/>
          <w:color w:val="000000"/>
          <w:sz w:val="22"/>
          <w:szCs w:val="22"/>
        </w:rPr>
        <w:t>no dado de alta</w:t>
      </w:r>
      <w:r w:rsidRPr="007560C4">
        <w:rPr>
          <w:rFonts w:cs="Lucida Bright"/>
          <w:color w:val="000000"/>
          <w:sz w:val="22"/>
          <w:szCs w:val="22"/>
        </w:rPr>
        <w:t>.</w:t>
      </w:r>
    </w:p>
    <w:p w14:paraId="0000000A" w14:textId="687EF81C" w:rsidR="0069065C" w:rsidRDefault="005C3F75">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cs="Lucida Bright"/>
          <w:color w:val="000000"/>
          <w:sz w:val="22"/>
          <w:szCs w:val="22"/>
        </w:rPr>
        <w:t>Se espera que l</w:t>
      </w:r>
      <w:r>
        <w:rPr>
          <w:sz w:val="22"/>
          <w:szCs w:val="22"/>
        </w:rPr>
        <w:t xml:space="preserve">os vertidos </w:t>
      </w:r>
      <w:r>
        <w:rPr>
          <w:rFonts w:cs="Lucida Bright"/>
          <w:color w:val="000000"/>
          <w:sz w:val="22"/>
          <w:szCs w:val="22"/>
        </w:rPr>
        <w:t xml:space="preserve">de la instalación contengan Sólidos Suspendidos Totales, TOC y </w:t>
      </w:r>
      <w:r>
        <w:rPr>
          <w:sz w:val="22"/>
          <w:szCs w:val="22"/>
        </w:rPr>
        <w:t>A</w:t>
      </w:r>
      <w:r>
        <w:rPr>
          <w:rFonts w:cs="Lucida Bright"/>
          <w:color w:val="000000"/>
          <w:sz w:val="22"/>
          <w:szCs w:val="22"/>
        </w:rPr>
        <w:t xml:space="preserve">ceites y Grasa. </w:t>
      </w:r>
      <w:r>
        <w:rPr>
          <w:sz w:val="22"/>
          <w:szCs w:val="22"/>
        </w:rPr>
        <w:t>Otros posibles contaminantes s</w:t>
      </w:r>
      <w:r>
        <w:rPr>
          <w:rFonts w:cs="Lucida Bright"/>
          <w:color w:val="000000"/>
          <w:sz w:val="22"/>
          <w:szCs w:val="22"/>
        </w:rPr>
        <w:t xml:space="preserve">e incluyen en el Informe </w:t>
      </w:r>
      <w:r>
        <w:rPr>
          <w:sz w:val="22"/>
          <w:szCs w:val="22"/>
        </w:rPr>
        <w:t>T</w:t>
      </w:r>
      <w:r>
        <w:rPr>
          <w:rFonts w:cs="Lucida Bright"/>
          <w:color w:val="000000"/>
          <w:sz w:val="22"/>
          <w:szCs w:val="22"/>
        </w:rPr>
        <w:t xml:space="preserve">écnico de la </w:t>
      </w:r>
      <w:r>
        <w:rPr>
          <w:sz w:val="22"/>
          <w:szCs w:val="22"/>
        </w:rPr>
        <w:t>A</w:t>
      </w:r>
      <w:r>
        <w:rPr>
          <w:rFonts w:cs="Lucida Bright"/>
          <w:color w:val="000000"/>
          <w:sz w:val="22"/>
          <w:szCs w:val="22"/>
        </w:rPr>
        <w:t xml:space="preserve">plicación de </w:t>
      </w:r>
      <w:r>
        <w:rPr>
          <w:sz w:val="22"/>
          <w:szCs w:val="22"/>
        </w:rPr>
        <w:t>A</w:t>
      </w:r>
      <w:r>
        <w:rPr>
          <w:rFonts w:cs="Lucida Bright"/>
          <w:color w:val="000000"/>
          <w:sz w:val="22"/>
          <w:szCs w:val="22"/>
        </w:rPr>
        <w:t xml:space="preserve">guas </w:t>
      </w:r>
      <w:r>
        <w:rPr>
          <w:sz w:val="22"/>
          <w:szCs w:val="22"/>
        </w:rPr>
        <w:t>R</w:t>
      </w:r>
      <w:r>
        <w:rPr>
          <w:rFonts w:cs="Lucida Bright"/>
          <w:color w:val="000000"/>
          <w:sz w:val="22"/>
          <w:szCs w:val="22"/>
        </w:rPr>
        <w:t xml:space="preserve">esiduales </w:t>
      </w:r>
      <w:r>
        <w:rPr>
          <w:sz w:val="22"/>
          <w:szCs w:val="22"/>
        </w:rPr>
        <w:t>I</w:t>
      </w:r>
      <w:r>
        <w:rPr>
          <w:rFonts w:cs="Lucida Bright"/>
          <w:color w:val="000000"/>
          <w:sz w:val="22"/>
          <w:szCs w:val="22"/>
        </w:rPr>
        <w:t xml:space="preserve">ndustriales, Hoja de trabajo 2.0. Las aguas residuales domésticas, </w:t>
      </w:r>
      <w:r>
        <w:rPr>
          <w:sz w:val="22"/>
          <w:szCs w:val="22"/>
        </w:rPr>
        <w:t xml:space="preserve">las </w:t>
      </w:r>
      <w:r>
        <w:rPr>
          <w:rFonts w:cs="Lucida Bright"/>
          <w:color w:val="000000"/>
          <w:sz w:val="22"/>
          <w:szCs w:val="22"/>
        </w:rPr>
        <w:t>aguas de enjuague de trans</w:t>
      </w:r>
      <w:r>
        <w:rPr>
          <w:sz w:val="22"/>
          <w:szCs w:val="22"/>
        </w:rPr>
        <w:t>bordo</w:t>
      </w:r>
      <w:r>
        <w:rPr>
          <w:rFonts w:cs="Lucida Bright"/>
          <w:color w:val="000000"/>
          <w:sz w:val="22"/>
          <w:szCs w:val="22"/>
        </w:rPr>
        <w:t xml:space="preserve"> de HCL, las aguas </w:t>
      </w:r>
      <w:r>
        <w:rPr>
          <w:rFonts w:cs="Lucida Bright"/>
          <w:color w:val="000000"/>
          <w:sz w:val="22"/>
          <w:szCs w:val="22"/>
        </w:rPr>
        <w:lastRenderedPageBreak/>
        <w:t xml:space="preserve">residuales de sumidero y </w:t>
      </w:r>
      <w:r>
        <w:rPr>
          <w:sz w:val="22"/>
          <w:szCs w:val="22"/>
        </w:rPr>
        <w:t xml:space="preserve">las </w:t>
      </w:r>
      <w:r>
        <w:rPr>
          <w:rFonts w:cs="Lucida Bright"/>
          <w:color w:val="000000"/>
          <w:sz w:val="22"/>
          <w:szCs w:val="22"/>
        </w:rPr>
        <w:t xml:space="preserve">aguas de lavado de los equipos son tratadas por una PTAR sanitaria para las aguas residuales domésticas; ajuste del pH para el agua de enjuague de trasvase de HCL; y un proceso combinado de ajuste de pH, separador de agua/aceite, separación de sólidos mediante coagulante y polímero, clarificador y filtro prensa para las aguas residuales del sumidero y </w:t>
      </w:r>
      <w:r>
        <w:rPr>
          <w:sz w:val="22"/>
          <w:szCs w:val="22"/>
        </w:rPr>
        <w:t xml:space="preserve">las aguas </w:t>
      </w:r>
      <w:r>
        <w:rPr>
          <w:rFonts w:cs="Lucida Bright"/>
          <w:color w:val="000000"/>
          <w:sz w:val="22"/>
          <w:szCs w:val="22"/>
        </w:rPr>
        <w:t>de lavado de</w:t>
      </w:r>
      <w:r>
        <w:rPr>
          <w:sz w:val="22"/>
          <w:szCs w:val="22"/>
        </w:rPr>
        <w:t xml:space="preserve"> los</w:t>
      </w:r>
      <w:r>
        <w:rPr>
          <w:rFonts w:cs="Lucida Bright"/>
          <w:color w:val="000000"/>
          <w:sz w:val="22"/>
          <w:szCs w:val="22"/>
        </w:rPr>
        <w:t xml:space="preserve"> equipos. El agua tratada </w:t>
      </w:r>
      <w:r>
        <w:rPr>
          <w:sz w:val="22"/>
          <w:szCs w:val="22"/>
        </w:rPr>
        <w:t xml:space="preserve">sólo </w:t>
      </w:r>
      <w:r>
        <w:rPr>
          <w:rFonts w:cs="Lucida Bright"/>
          <w:color w:val="000000"/>
          <w:sz w:val="22"/>
          <w:szCs w:val="22"/>
        </w:rPr>
        <w:t xml:space="preserve">se </w:t>
      </w:r>
      <w:r>
        <w:rPr>
          <w:sz w:val="22"/>
          <w:szCs w:val="22"/>
        </w:rPr>
        <w:t>verter</w:t>
      </w:r>
      <w:r>
        <w:rPr>
          <w:rFonts w:cs="Lucida Bright"/>
          <w:color w:val="000000"/>
          <w:sz w:val="22"/>
          <w:szCs w:val="22"/>
        </w:rPr>
        <w:t>á solo cuando cumpla con los niveles predeterminados de pH y carbono orgánico total (TOC).</w:t>
      </w:r>
    </w:p>
    <w:sectPr w:rsidR="006906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altName w:val="Lucida Bright"/>
    <w:panose1 w:val="02040602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0386"/>
    <w:multiLevelType w:val="multilevel"/>
    <w:tmpl w:val="C9B0F62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42819575">
    <w:abstractNumId w:val="0"/>
  </w:num>
  <w:num w:numId="2" w16cid:durableId="5170876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517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5502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44552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4928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5338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6308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90062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8171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8918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983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1953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65C"/>
    <w:rsid w:val="003528C1"/>
    <w:rsid w:val="005C3F75"/>
    <w:rsid w:val="0069065C"/>
    <w:rsid w:val="007560C4"/>
    <w:rsid w:val="00B646B1"/>
    <w:rsid w:val="00C23D24"/>
    <w:rsid w:val="00CD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91FB"/>
  <w15:docId w15:val="{170B939D-7C60-4787-AE3D-C0BC0B70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Bright" w:eastAsia="Lucida Bright" w:hAnsi="Lucida Bright" w:cs="Lucida Bright"/>
        <w:lang w:val="es" w:eastAsia="en-US" w:bidi="ar-SA"/>
      </w:rPr>
    </w:rPrDefault>
    <w:pPrDefault>
      <w:pPr>
        <w:tabs>
          <w:tab w:val="left" w:pos="72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C9A"/>
    <w:rPr>
      <w:rFonts w:cstheme="minorBidi"/>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semiHidden/>
    <w:unhideWhenUsed/>
    <w:qFormat/>
    <w:rsid w:val="008F4441"/>
    <w:pPr>
      <w:spacing w:before="200"/>
      <w:outlineLvl w:val="1"/>
    </w:pPr>
    <w:rPr>
      <w:sz w:val="36"/>
      <w:szCs w:val="26"/>
    </w:rPr>
  </w:style>
  <w:style w:type="paragraph" w:styleId="Heading3">
    <w:name w:val="heading 3"/>
    <w:basedOn w:val="Heading2"/>
    <w:next w:val="BodyText"/>
    <w:link w:val="Heading3Char"/>
    <w:uiPriority w:val="9"/>
    <w:semiHidden/>
    <w:unhideWhenUsed/>
    <w:qFormat/>
    <w:rsid w:val="008F4441"/>
    <w:pPr>
      <w:outlineLvl w:val="2"/>
    </w:pPr>
    <w:rPr>
      <w:i/>
      <w:sz w:val="24"/>
    </w:rPr>
  </w:style>
  <w:style w:type="paragraph" w:styleId="Heading4">
    <w:name w:val="heading 4"/>
    <w:basedOn w:val="Heading3"/>
    <w:next w:val="BodyText"/>
    <w:link w:val="Heading4Char"/>
    <w:uiPriority w:val="9"/>
    <w:semiHidden/>
    <w:unhideWhenUsed/>
    <w:qFormat/>
    <w:rsid w:val="008F4441"/>
    <w:pPr>
      <w:outlineLvl w:val="3"/>
    </w:pPr>
    <w:rPr>
      <w:bCs w:val="0"/>
      <w:i w:val="0"/>
      <w:iCs/>
      <w:sz w:val="22"/>
    </w:rPr>
  </w:style>
  <w:style w:type="paragraph" w:styleId="Heading5">
    <w:name w:val="heading 5"/>
    <w:basedOn w:val="Heading4"/>
    <w:next w:val="BodyText"/>
    <w:link w:val="Heading5Char"/>
    <w:uiPriority w:val="9"/>
    <w:semiHidden/>
    <w:unhideWhenUsed/>
    <w:qFormat/>
    <w:rsid w:val="008F4441"/>
    <w:pPr>
      <w:outlineLvl w:val="4"/>
    </w:pPr>
    <w:rPr>
      <w:b w:val="0"/>
    </w:rPr>
  </w:style>
  <w:style w:type="paragraph" w:styleId="Heading6">
    <w:name w:val="heading 6"/>
    <w:basedOn w:val="Heading5"/>
    <w:next w:val="BodyText"/>
    <w:link w:val="Heading6Char"/>
    <w:uiPriority w:val="9"/>
    <w:semiHidden/>
    <w:unhideWhenUsed/>
    <w:qFormat/>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Subtitle"/>
    <w:link w:val="TitleChar"/>
    <w:uiPriority w:val="10"/>
    <w:qFormat/>
    <w:rsid w:val="008F4441"/>
    <w:pPr>
      <w:spacing w:before="0" w:after="0"/>
      <w:contextualSpacing/>
      <w:jc w:val="center"/>
    </w:pPr>
    <w:rPr>
      <w:spacing w:val="5"/>
      <w:kern w:val="28"/>
      <w:szCs w:val="52"/>
    </w:rPr>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after="120"/>
    </w:pPr>
    <w:rPr>
      <w:rFonts w:cstheme="minorBidi"/>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tabs>
        <w:tab w:val="num" w:pos="720"/>
      </w:tabs>
      <w:ind w:left="720" w:hanging="720"/>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Normal"/>
    <w:next w:val="Normal"/>
    <w:link w:val="SubtitleChar"/>
    <w:uiPriority w:val="11"/>
    <w:qFormat/>
    <w:pPr>
      <w:keepNext/>
      <w:keepLines/>
      <w:pBdr>
        <w:top w:val="nil"/>
        <w:left w:val="nil"/>
        <w:bottom w:val="nil"/>
        <w:right w:val="nil"/>
        <w:between w:val="nil"/>
      </w:pBdr>
      <w:spacing w:before="240"/>
      <w:jc w:val="center"/>
    </w:pPr>
    <w:rPr>
      <w:rFonts w:ascii="Verdana" w:eastAsia="Verdana" w:hAnsi="Verdana" w:cs="Verdana"/>
      <w:b/>
      <w:i/>
      <w:color w:val="000000"/>
      <w:sz w:val="22"/>
      <w:szCs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cstheme="minorBidi"/>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0"/>
      </w:numPr>
      <w:tabs>
        <w:tab w:val="num" w:pos="720"/>
      </w:tabs>
      <w:ind w:left="720" w:hanging="720"/>
    </w:pPr>
  </w:style>
  <w:style w:type="paragraph" w:styleId="ListBullet3">
    <w:name w:val="List Bullet 3"/>
    <w:basedOn w:val="Normal"/>
    <w:uiPriority w:val="5"/>
    <w:semiHidden/>
    <w:rsid w:val="00CC59A8"/>
    <w:pPr>
      <w:tabs>
        <w:tab w:val="num" w:pos="720"/>
      </w:tabs>
      <w:ind w:left="720" w:hanging="720"/>
    </w:pPr>
  </w:style>
  <w:style w:type="paragraph" w:styleId="ListBullet4">
    <w:name w:val="List Bullet 4"/>
    <w:basedOn w:val="Normal"/>
    <w:uiPriority w:val="5"/>
    <w:semiHidden/>
    <w:rsid w:val="00CC59A8"/>
    <w:pPr>
      <w:tabs>
        <w:tab w:val="num" w:pos="720"/>
      </w:tabs>
      <w:ind w:left="720" w:hanging="720"/>
    </w:pPr>
  </w:style>
  <w:style w:type="paragraph" w:styleId="ListBullet5">
    <w:name w:val="List Bullet 5"/>
    <w:basedOn w:val="Normal"/>
    <w:uiPriority w:val="5"/>
    <w:semiHidden/>
    <w:rsid w:val="00CC59A8"/>
    <w:pPr>
      <w:tabs>
        <w:tab w:val="num" w:pos="720"/>
      </w:tabs>
      <w:ind w:left="720" w:hanging="720"/>
    </w:pPr>
  </w:style>
  <w:style w:type="paragraph" w:styleId="ListNumber2">
    <w:name w:val="List Number 2"/>
    <w:basedOn w:val="Normal"/>
    <w:uiPriority w:val="5"/>
    <w:semiHidden/>
    <w:unhideWhenUsed/>
    <w:rsid w:val="00CC59A8"/>
    <w:pPr>
      <w:tabs>
        <w:tab w:val="num" w:pos="720"/>
      </w:tabs>
      <w:ind w:left="720" w:hanging="720"/>
    </w:pPr>
  </w:style>
  <w:style w:type="paragraph" w:styleId="ListNumber3">
    <w:name w:val="List Number 3"/>
    <w:basedOn w:val="Normal"/>
    <w:uiPriority w:val="5"/>
    <w:semiHidden/>
    <w:rsid w:val="00CC59A8"/>
    <w:pPr>
      <w:tabs>
        <w:tab w:val="num" w:pos="720"/>
      </w:tabs>
      <w:ind w:left="720" w:hanging="720"/>
    </w:pPr>
  </w:style>
  <w:style w:type="paragraph" w:styleId="ListNumber4">
    <w:name w:val="List Number 4"/>
    <w:basedOn w:val="Normal"/>
    <w:uiPriority w:val="5"/>
    <w:semiHidden/>
    <w:rsid w:val="00CC59A8"/>
    <w:pPr>
      <w:tabs>
        <w:tab w:val="num" w:pos="720"/>
      </w:tabs>
      <w:ind w:left="720" w:hanging="720"/>
    </w:pPr>
  </w:style>
  <w:style w:type="paragraph" w:styleId="ListNumber5">
    <w:name w:val="List Number 5"/>
    <w:basedOn w:val="Normal"/>
    <w:uiPriority w:val="5"/>
    <w:semiHidden/>
    <w:rsid w:val="00CC59A8"/>
    <w:pPr>
      <w:tabs>
        <w:tab w:val="num" w:pos="720"/>
      </w:tabs>
      <w:ind w:left="720" w:hanging="720"/>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LzfqGToQUuXJ3Hg/bgmYBjAohA==">AMUW2mWLqZ76kmG6Fa3+bj5h/CEDDOqd8HUozMVCoCTl4Uhbmr6yHI99f+gnWqXZelVrAJWChh+Y8EPbwYwgaif1aEIPaHtlS6BfpbGQ/4ZgIthtryY/qhA=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Barcena</dc:creator>
  <cp:lastModifiedBy>Karen Trantow Lim</cp:lastModifiedBy>
  <cp:revision>3</cp:revision>
  <dcterms:created xsi:type="dcterms:W3CDTF">2022-06-21T03:49:00Z</dcterms:created>
  <dcterms:modified xsi:type="dcterms:W3CDTF">2022-06-21T20:44:00Z</dcterms:modified>
</cp:coreProperties>
</file>