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425566D" w14:textId="621F75BD" w:rsidR="00461AAF" w:rsidRPr="00461AAF" w:rsidRDefault="00461AAF" w:rsidP="00461AAF">
      <w:pPr>
        <w:shd w:val="clear" w:color="auto" w:fill="FFFFFF"/>
        <w:tabs>
          <w:tab w:val="clear" w:pos="720"/>
        </w:tabs>
        <w:rPr>
          <w:rStyle w:val="normaltextrun"/>
          <w:rFonts w:cs="Times New Roman"/>
          <w:sz w:val="22"/>
          <w:szCs w:val="22"/>
          <w:lang w:val="es"/>
        </w:rPr>
      </w:pPr>
      <w:r w:rsidRPr="00461AAF">
        <w:rPr>
          <w:rStyle w:val="normaltextrun"/>
          <w:rFonts w:cs="Times New Roman"/>
          <w:sz w:val="22"/>
          <w:szCs w:val="22"/>
        </w:rPr>
        <w:t xml:space="preserve">Gulf Coast Authority (CN600126163) opera Odessa South Regional Wastewater Treatment Facility.  </w:t>
      </w:r>
      <w:r w:rsidRPr="00461AAF">
        <w:rPr>
          <w:rStyle w:val="normaltextrun"/>
          <w:rFonts w:cs="Times New Roman"/>
          <w:sz w:val="22"/>
          <w:szCs w:val="22"/>
          <w:lang w:val="es"/>
        </w:rPr>
        <w:t xml:space="preserve">(es decir, RN102076882). Una Planta regional pública industrial de Obras de tratamiento.  La instalación </w:t>
      </w:r>
      <w:proofErr w:type="spellStart"/>
      <w:r w:rsidRPr="00461AAF">
        <w:rPr>
          <w:rStyle w:val="normaltextrun"/>
          <w:rFonts w:cs="Times New Roman"/>
          <w:sz w:val="22"/>
          <w:szCs w:val="22"/>
          <w:lang w:val="es"/>
        </w:rPr>
        <w:t>esta</w:t>
      </w:r>
      <w:proofErr w:type="spellEnd"/>
      <w:r w:rsidRPr="00461AAF">
        <w:rPr>
          <w:rStyle w:val="normaltextrun"/>
          <w:rFonts w:cs="Times New Roman"/>
          <w:sz w:val="22"/>
          <w:szCs w:val="22"/>
          <w:lang w:val="es"/>
        </w:rPr>
        <w:t xml:space="preserve"> ubicada en 2760 South Grandview Avenue, en Odessa, Condado de </w:t>
      </w:r>
      <w:proofErr w:type="spellStart"/>
      <w:r w:rsidRPr="00461AAF">
        <w:rPr>
          <w:rStyle w:val="normaltextrun"/>
          <w:rFonts w:cs="Times New Roman"/>
          <w:sz w:val="22"/>
          <w:szCs w:val="22"/>
          <w:lang w:val="es"/>
        </w:rPr>
        <w:t>Ector</w:t>
      </w:r>
      <w:proofErr w:type="spellEnd"/>
      <w:r w:rsidRPr="00461AAF">
        <w:rPr>
          <w:rStyle w:val="normaltextrun"/>
          <w:rFonts w:cs="Times New Roman"/>
          <w:sz w:val="22"/>
          <w:szCs w:val="22"/>
          <w:lang w:val="es"/>
        </w:rPr>
        <w:t>, Texas 79766. </w:t>
      </w:r>
    </w:p>
    <w:p w14:paraId="6E2D1FB2" w14:textId="77777777" w:rsidR="00461AAF" w:rsidRPr="00461AAF" w:rsidRDefault="00461AAF" w:rsidP="00461AAF">
      <w:pPr>
        <w:shd w:val="clear" w:color="auto" w:fill="FFFFFF"/>
        <w:tabs>
          <w:tab w:val="clear" w:pos="720"/>
        </w:tabs>
        <w:rPr>
          <w:rStyle w:val="normaltextrun"/>
          <w:rFonts w:cs="Times New Roman"/>
          <w:sz w:val="22"/>
          <w:szCs w:val="22"/>
          <w:lang w:val="es"/>
        </w:rPr>
      </w:pPr>
    </w:p>
    <w:p w14:paraId="577188B6" w14:textId="77777777" w:rsidR="00461AAF" w:rsidRPr="00461AAF" w:rsidRDefault="00461AAF" w:rsidP="00461AAF">
      <w:pPr>
        <w:shd w:val="clear" w:color="auto" w:fill="FFFFFF"/>
        <w:tabs>
          <w:tab w:val="clear" w:pos="720"/>
        </w:tabs>
        <w:rPr>
          <w:rStyle w:val="normaltextrun"/>
          <w:rFonts w:cs="Times New Roman"/>
          <w:sz w:val="22"/>
          <w:szCs w:val="22"/>
          <w:lang w:val="es"/>
        </w:rPr>
      </w:pPr>
      <w:r w:rsidRPr="00461AAF">
        <w:rPr>
          <w:rStyle w:val="normaltextrun"/>
          <w:rFonts w:cs="Times New Roman"/>
          <w:sz w:val="22"/>
          <w:szCs w:val="22"/>
          <w:lang w:val="es"/>
        </w:rPr>
        <w:t xml:space="preserve">Esta solicitud es para una enmienda para aumentar los límites permitidos para la descarga total de aluminio a través del </w:t>
      </w:r>
      <w:proofErr w:type="spellStart"/>
      <w:r w:rsidRPr="00461AAF">
        <w:rPr>
          <w:rStyle w:val="normaltextrun"/>
          <w:rFonts w:cs="Times New Roman"/>
          <w:sz w:val="22"/>
          <w:szCs w:val="22"/>
          <w:lang w:val="es"/>
        </w:rPr>
        <w:t>Outfall</w:t>
      </w:r>
      <w:proofErr w:type="spellEnd"/>
      <w:r w:rsidRPr="00461AAF">
        <w:rPr>
          <w:rStyle w:val="normaltextrun"/>
          <w:rFonts w:cs="Times New Roman"/>
          <w:sz w:val="22"/>
          <w:szCs w:val="22"/>
          <w:lang w:val="es"/>
        </w:rPr>
        <w:t xml:space="preserve"> 001 con base en un estudio específico del sitio.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596BABCE" w:rsidR="004A726B" w:rsidRPr="00391E91" w:rsidRDefault="00391E91" w:rsidP="00D53F25">
      <w:pPr>
        <w:pStyle w:val="BodyText"/>
        <w:rPr>
          <w:rStyle w:val="normaltextrun"/>
          <w:rFonts w:cs="Times New Roman"/>
          <w:lang w:val="es"/>
        </w:rPr>
      </w:pPr>
      <w:r w:rsidRPr="00391E91">
        <w:rPr>
          <w:rStyle w:val="normaltextrun"/>
          <w:rFonts w:cs="Times New Roman"/>
          <w:sz w:val="22"/>
          <w:szCs w:val="22"/>
          <w:lang w:val="es"/>
        </w:rPr>
        <w:t xml:space="preserve">Se espera que las descargas de la instalación contengan demanda bioquímica de oxígeno carbonosa de cinco días (CBOD5), sólidos suspendidos totales (TSS), nitrógeno amoniacal (NH3-N), aceite y grasa, sólidos disueltos totales (TDS), aluminio total y </w:t>
      </w:r>
      <w:proofErr w:type="spellStart"/>
      <w:r w:rsidRPr="00391E91">
        <w:rPr>
          <w:rStyle w:val="normaltextrun"/>
          <w:rFonts w:cs="Times New Roman"/>
          <w:sz w:val="22"/>
          <w:szCs w:val="22"/>
          <w:lang w:val="es"/>
        </w:rPr>
        <w:t>Escherichia</w:t>
      </w:r>
      <w:proofErr w:type="spellEnd"/>
      <w:r w:rsidRPr="00391E91">
        <w:rPr>
          <w:rStyle w:val="normaltextrun"/>
          <w:rFonts w:cs="Times New Roman"/>
          <w:sz w:val="22"/>
          <w:szCs w:val="22"/>
          <w:lang w:val="es"/>
        </w:rPr>
        <w:t xml:space="preserve"> </w:t>
      </w:r>
      <w:proofErr w:type="spellStart"/>
      <w:r w:rsidRPr="00391E91">
        <w:rPr>
          <w:rStyle w:val="normaltextrun"/>
          <w:rFonts w:cs="Times New Roman"/>
          <w:sz w:val="22"/>
          <w:szCs w:val="22"/>
          <w:lang w:val="es"/>
        </w:rPr>
        <w:t>coli</w:t>
      </w:r>
      <w:proofErr w:type="spellEnd"/>
      <w:r w:rsidRPr="00391E91">
        <w:rPr>
          <w:rStyle w:val="normaltextrun"/>
          <w:rFonts w:cs="Times New Roman"/>
          <w:sz w:val="22"/>
          <w:szCs w:val="22"/>
          <w:lang w:val="es"/>
        </w:rPr>
        <w:t xml:space="preserve">. Los contaminantes potenciales adicionales se incluyen en el Informe Técnico Nacional 1.0, en el paquete de solicitud de permisos. Aguas residuales de proceso tratadas, aguas residuales municipales y domésticas, aguas residuales de servicios públicos y aguas pluviales </w:t>
      </w:r>
      <w:proofErr w:type="spellStart"/>
      <w:r w:rsidRPr="00391E91">
        <w:rPr>
          <w:rStyle w:val="normaltextrun"/>
          <w:rFonts w:cs="Times New Roman"/>
          <w:sz w:val="22"/>
          <w:szCs w:val="22"/>
          <w:lang w:val="es"/>
        </w:rPr>
        <w:t>seran</w:t>
      </w:r>
      <w:proofErr w:type="spellEnd"/>
      <w:r w:rsidRPr="00391E91">
        <w:rPr>
          <w:rStyle w:val="normaltextrun"/>
          <w:rFonts w:cs="Times New Roman"/>
          <w:sz w:val="22"/>
          <w:szCs w:val="22"/>
          <w:lang w:val="es"/>
        </w:rPr>
        <w:t xml:space="preserve"> tratados por la planta de proceso de lodos activados y las unidades de tratamiento incluyen tamiz de barras y trituradoras, balsas de aireación, clarificadores finales, digestores de lodos, filtro prensa de banda, cámaras de contacto de cloro y cámara de </w:t>
      </w:r>
      <w:proofErr w:type="spellStart"/>
      <w:r w:rsidRPr="00391E91">
        <w:rPr>
          <w:rStyle w:val="normaltextrun"/>
          <w:rFonts w:cs="Times New Roman"/>
          <w:sz w:val="22"/>
          <w:szCs w:val="22"/>
          <w:lang w:val="es"/>
        </w:rPr>
        <w:t>decloración</w:t>
      </w:r>
      <w:proofErr w:type="spellEnd"/>
      <w:r w:rsidRPr="00391E91">
        <w:rPr>
          <w:rStyle w:val="normaltextrun"/>
          <w:rFonts w:cs="Times New Roman"/>
          <w:sz w:val="22"/>
          <w:szCs w:val="22"/>
          <w:lang w:val="es"/>
        </w:rPr>
        <w:t>. Los filtros de arena están disponibles en caso de que la instalación decida proporcionar filtración adicional.</w:t>
      </w:r>
    </w:p>
    <w:sectPr w:rsidR="004A726B" w:rsidRPr="00391E9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AF09" w14:textId="77777777" w:rsidR="003E737A" w:rsidRDefault="003E737A" w:rsidP="00E52C9A">
      <w:r>
        <w:rPr>
          <w:lang w:val="es"/>
        </w:rPr>
        <w:separator/>
      </w:r>
    </w:p>
  </w:endnote>
  <w:endnote w:type="continuationSeparator" w:id="0">
    <w:p w14:paraId="6F92F945" w14:textId="77777777" w:rsidR="003E737A" w:rsidRDefault="003E737A" w:rsidP="00E52C9A">
      <w:r>
        <w:rPr>
          <w:lang w:val="es"/>
        </w:rPr>
        <w:continuationSeparator/>
      </w:r>
    </w:p>
  </w:endnote>
  <w:endnote w:type="continuationNotice" w:id="1">
    <w:p w14:paraId="7A8C358E" w14:textId="77777777" w:rsidR="0077352F" w:rsidRDefault="0077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67DA" w14:textId="77777777" w:rsidR="003E737A" w:rsidRDefault="003E737A" w:rsidP="00E52C9A">
      <w:r>
        <w:rPr>
          <w:lang w:val="es"/>
        </w:rPr>
        <w:separator/>
      </w:r>
    </w:p>
  </w:footnote>
  <w:footnote w:type="continuationSeparator" w:id="0">
    <w:p w14:paraId="573EA043" w14:textId="77777777" w:rsidR="003E737A" w:rsidRDefault="003E737A" w:rsidP="00E52C9A">
      <w:r>
        <w:rPr>
          <w:lang w:val="es"/>
        </w:rPr>
        <w:continuationSeparator/>
      </w:r>
    </w:p>
  </w:footnote>
  <w:footnote w:type="continuationNotice" w:id="1">
    <w:p w14:paraId="49243008" w14:textId="77777777" w:rsidR="0077352F" w:rsidRDefault="00773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3253B"/>
    <w:rsid w:val="00051B7F"/>
    <w:rsid w:val="00067E65"/>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1E91"/>
    <w:rsid w:val="00393C75"/>
    <w:rsid w:val="003B41DF"/>
    <w:rsid w:val="003D7D1F"/>
    <w:rsid w:val="003E737A"/>
    <w:rsid w:val="003F5ABB"/>
    <w:rsid w:val="00417619"/>
    <w:rsid w:val="0046089F"/>
    <w:rsid w:val="00461AAF"/>
    <w:rsid w:val="0048669D"/>
    <w:rsid w:val="004871DA"/>
    <w:rsid w:val="004A726B"/>
    <w:rsid w:val="004D2CA6"/>
    <w:rsid w:val="00514DB7"/>
    <w:rsid w:val="00540447"/>
    <w:rsid w:val="00543B25"/>
    <w:rsid w:val="005464F5"/>
    <w:rsid w:val="00550A48"/>
    <w:rsid w:val="0055212A"/>
    <w:rsid w:val="005B2DB8"/>
    <w:rsid w:val="005B74B6"/>
    <w:rsid w:val="005F0AAD"/>
    <w:rsid w:val="005F337F"/>
    <w:rsid w:val="00602FFB"/>
    <w:rsid w:val="00603A00"/>
    <w:rsid w:val="00611159"/>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7352F"/>
    <w:rsid w:val="00783D47"/>
    <w:rsid w:val="007F1D92"/>
    <w:rsid w:val="0085033F"/>
    <w:rsid w:val="008755F2"/>
    <w:rsid w:val="0088580D"/>
    <w:rsid w:val="008E33DD"/>
    <w:rsid w:val="008E6CA0"/>
    <w:rsid w:val="008F4441"/>
    <w:rsid w:val="0094541B"/>
    <w:rsid w:val="00946D5A"/>
    <w:rsid w:val="0097286B"/>
    <w:rsid w:val="00996B99"/>
    <w:rsid w:val="00A03680"/>
    <w:rsid w:val="00A2193F"/>
    <w:rsid w:val="00A75BA9"/>
    <w:rsid w:val="00AB074C"/>
    <w:rsid w:val="00AE0763"/>
    <w:rsid w:val="00B3681B"/>
    <w:rsid w:val="00B4403F"/>
    <w:rsid w:val="00B868F1"/>
    <w:rsid w:val="00BC68D0"/>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E2386"/>
    <w:rsid w:val="00EF6A56"/>
    <w:rsid w:val="00F013BA"/>
    <w:rsid w:val="00F14AF7"/>
    <w:rsid w:val="00F56A6D"/>
    <w:rsid w:val="00F56E78"/>
    <w:rsid w:val="00F63A75"/>
    <w:rsid w:val="00F84C3B"/>
    <w:rsid w:val="00F96C0A"/>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6182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2022-06-22T20:17:00Z</dcterms:created>
  <dcterms:modified xsi:type="dcterms:W3CDTF">2022-06-22T20:17:00Z</dcterms:modified>
  <cp:category/>
</cp:coreProperties>
</file>