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E30177A"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51A11">
        <w:rPr>
          <w:rFonts w:ascii="Georgia" w:hAnsi="Georgia"/>
          <w:b/>
          <w:sz w:val="22"/>
          <w:szCs w:val="22"/>
          <w:lang w:val="es-MX"/>
        </w:rPr>
        <w:t>12470001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31C33BDB" w:rsidR="005C1426" w:rsidRPr="0056110F" w:rsidRDefault="00F716DC" w:rsidP="0056110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1E3DF5" w:rsidRPr="001E3DF5">
            <w:rPr>
              <w:rFonts w:ascii="Georgia" w:hAnsi="Georgia"/>
              <w:sz w:val="22"/>
              <w:szCs w:val="22"/>
              <w:lang w:val="fr-FR"/>
            </w:rPr>
            <w:t>Harris County Municipal Utility District No.221, c/o Bracewell, LLP, 771 Louisiana Street, Suite 2300, Houston, Texas 77002</w:t>
          </w:r>
          <w:r w:rsidR="001E3DF5">
            <w:rPr>
              <w:rFonts w:ascii="Georgia" w:hAnsi="Georgia"/>
              <w:i/>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E91BA8">
            <w:rPr>
              <w:rFonts w:ascii="Georgia" w:hAnsi="Georgia"/>
              <w:sz w:val="22"/>
              <w:szCs w:val="22"/>
              <w:lang w:val="es-MX"/>
            </w:rPr>
            <w:t>12470001</w:t>
          </w:r>
          <w:r w:rsidRPr="00866039">
            <w:rPr>
              <w:rFonts w:ascii="Georgia" w:hAnsi="Georgia"/>
              <w:sz w:val="22"/>
              <w:szCs w:val="22"/>
              <w:lang w:val="es-MX"/>
            </w:rPr>
            <w:t xml:space="preserve"> (EPA I.D. No. TX </w:t>
          </w:r>
          <w:r w:rsidR="00E91BA8">
            <w:rPr>
              <w:rFonts w:ascii="Georgia" w:hAnsi="Georgia"/>
              <w:sz w:val="22"/>
              <w:szCs w:val="22"/>
              <w:lang w:val="es-MX"/>
            </w:rPr>
            <w:t>0089184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5C5B51">
            <w:rPr>
              <w:rFonts w:ascii="Georgia" w:hAnsi="Georgia"/>
              <w:sz w:val="22"/>
              <w:szCs w:val="22"/>
              <w:lang w:val="es-MX"/>
            </w:rPr>
            <w:t>1,800,000</w:t>
          </w:r>
          <w:r w:rsidR="00390F4E" w:rsidRPr="00866039">
            <w:rPr>
              <w:rFonts w:ascii="Georgia" w:hAnsi="Georgia"/>
              <w:sz w:val="22"/>
              <w:szCs w:val="22"/>
              <w:lang w:val="es-MX"/>
            </w:rPr>
            <w:t xml:space="preserve"> galones por día. La planta está ubicada </w:t>
          </w:r>
          <w:r w:rsidR="00FC6B80">
            <w:rPr>
              <w:rFonts w:ascii="Georgia" w:hAnsi="Georgia"/>
              <w:sz w:val="22"/>
              <w:szCs w:val="22"/>
              <w:lang w:val="es-MX"/>
            </w:rPr>
            <w:t xml:space="preserve">15715 Grovedale Drive, Houston, </w:t>
          </w:r>
          <w:r w:rsidR="005C5B51">
            <w:rPr>
              <w:rFonts w:ascii="Georgia" w:hAnsi="Georgia"/>
              <w:sz w:val="22"/>
              <w:szCs w:val="22"/>
              <w:lang w:val="es-MX"/>
            </w:rPr>
            <w:t>en el Condado de</w:t>
          </w:r>
          <w:r w:rsidR="00FC6B80">
            <w:rPr>
              <w:rFonts w:ascii="Georgia" w:hAnsi="Georgia"/>
              <w:sz w:val="22"/>
              <w:szCs w:val="22"/>
              <w:lang w:val="es-MX"/>
            </w:rPr>
            <w:t xml:space="preserve"> Harris, Texas 77024</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 </w:t>
          </w:r>
          <w:r w:rsidR="00DC4EB5">
            <w:rPr>
              <w:rFonts w:ascii="Georgia" w:hAnsi="Georgia"/>
              <w:sz w:val="22"/>
              <w:szCs w:val="22"/>
              <w:lang w:val="es-MX"/>
            </w:rPr>
            <w:t>Turkey</w:t>
          </w:r>
          <w:r w:rsidR="00395F81">
            <w:rPr>
              <w:rFonts w:ascii="Georgia" w:hAnsi="Georgia"/>
              <w:sz w:val="22"/>
              <w:szCs w:val="22"/>
              <w:lang w:val="es-MX"/>
            </w:rPr>
            <w:t xml:space="preserve"> Creek; </w:t>
          </w:r>
          <w:r w:rsidR="001E3DF5">
            <w:rPr>
              <w:rFonts w:ascii="Georgia" w:hAnsi="Georgia"/>
              <w:sz w:val="22"/>
              <w:szCs w:val="22"/>
              <w:lang w:val="es-MX"/>
            </w:rPr>
            <w:t xml:space="preserve">seguido de otro </w:t>
          </w:r>
          <w:r w:rsidR="00395F81">
            <w:rPr>
              <w:rFonts w:ascii="Georgia" w:hAnsi="Georgia"/>
              <w:sz w:val="22"/>
              <w:szCs w:val="22"/>
              <w:lang w:val="es-MX"/>
            </w:rPr>
            <w:t>Cypress Creek</w:t>
          </w:r>
          <w:r w:rsidRPr="00866039">
            <w:rPr>
              <w:rFonts w:ascii="Georgia" w:hAnsi="Georgia"/>
              <w:sz w:val="22"/>
              <w:szCs w:val="22"/>
              <w:lang w:val="es-MX"/>
            </w:rPr>
            <w:t xml:space="preserve">. La TCEQ recibió esta solicitud </w:t>
          </w:r>
          <w:r w:rsidR="00AE07A7" w:rsidRPr="00AE07A7">
            <w:rPr>
              <w:rFonts w:ascii="Georgia" w:hAnsi="Georgia"/>
              <w:sz w:val="22"/>
              <w:szCs w:val="22"/>
            </w:rPr>
            <w:t>en Julion</w:t>
          </w:r>
          <w:r w:rsidR="00AE07A7">
            <w:rPr>
              <w:rFonts w:ascii="Georgia" w:hAnsi="Georgia"/>
              <w:sz w:val="22"/>
              <w:szCs w:val="22"/>
            </w:rPr>
            <w:t xml:space="preserve"> </w:t>
          </w:r>
          <w:r w:rsidR="00AE07A7" w:rsidRPr="00AE07A7">
            <w:rPr>
              <w:rFonts w:ascii="Georgia" w:hAnsi="Georgia"/>
              <w:sz w:val="22"/>
              <w:szCs w:val="22"/>
            </w:rPr>
            <w:t>27, 2022</w:t>
          </w:r>
          <w:r w:rsidRPr="00866039">
            <w:rPr>
              <w:rFonts w:ascii="Georgia" w:hAnsi="Georgia"/>
              <w:i/>
              <w:sz w:val="22"/>
              <w:szCs w:val="22"/>
              <w:lang w:val="es-MX"/>
            </w:rPr>
            <w:t>.</w:t>
          </w:r>
          <w:r w:rsidRPr="00866039">
            <w:rPr>
              <w:rFonts w:ascii="Georgia" w:hAnsi="Georgia"/>
              <w:sz w:val="22"/>
              <w:szCs w:val="22"/>
              <w:lang w:val="es-MX"/>
            </w:rPr>
            <w:t xml:space="preserve"> </w:t>
          </w:r>
          <w:r w:rsidR="00BB163A" w:rsidRPr="00866039">
            <w:rPr>
              <w:rFonts w:ascii="Georgia" w:hAnsi="Georgia"/>
              <w:sz w:val="22"/>
              <w:szCs w:val="22"/>
              <w:lang w:val="es-MX"/>
            </w:rPr>
            <w:t xml:space="preserve">La solicitud para el permiso está disponible para leerla y copiarla en </w:t>
          </w:r>
          <w:r w:rsidR="00BB163A">
            <w:rPr>
              <w:rFonts w:ascii="Georgia" w:hAnsi="Georgia"/>
              <w:sz w:val="22"/>
              <w:szCs w:val="22"/>
              <w:lang w:val="es-MX"/>
            </w:rPr>
            <w:t>T</w:t>
          </w:r>
          <w:r w:rsidR="00832E9C">
            <w:rPr>
              <w:rFonts w:ascii="Georgia" w:hAnsi="Georgia"/>
              <w:sz w:val="22"/>
              <w:szCs w:val="22"/>
              <w:lang w:val="es-MX"/>
            </w:rPr>
            <w:t>CEQ</w:t>
          </w:r>
          <w:r w:rsidR="00BB163A">
            <w:rPr>
              <w:rFonts w:ascii="Georgia" w:hAnsi="Georgia"/>
              <w:sz w:val="22"/>
              <w:szCs w:val="22"/>
              <w:lang w:val="es-MX"/>
            </w:rPr>
            <w:t xml:space="preserve"> Region 12 Office, 5425 Polk Avenue, Houston Texas.</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6B2D39">
            <w:rPr>
              <w:rFonts w:ascii="Georgia" w:hAnsi="Georgia"/>
              <w:sz w:val="22"/>
              <w:szCs w:val="22"/>
              <w:lang w:val="es-MX"/>
            </w:rPr>
            <w:t xml:space="preserve"> </w:t>
          </w:r>
          <w:hyperlink r:id="rId5" w:history="1">
            <w:r w:rsidR="00651A11" w:rsidRPr="00F02AED">
              <w:rPr>
                <w:rStyle w:val="Hyperlink"/>
                <w:rFonts w:ascii="Georgia" w:hAnsi="Georgia"/>
                <w:sz w:val="22"/>
                <w:szCs w:val="22"/>
                <w:lang w:val="es-MX"/>
              </w:rPr>
              <w:t>https://tceq.maps.arcgis.com/apps/webappviewer/index.html?id=db5bac44afbc468bbddd360f8168250f&amp;marker=-95.403333%2C30.000278&amp;level=12</w:t>
            </w:r>
          </w:hyperlink>
          <w:r w:rsidR="00651A11">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149ACE25"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651A11">
        <w:rPr>
          <w:rFonts w:ascii="Georgia" w:hAnsi="Georgia"/>
          <w:b/>
          <w:sz w:val="22"/>
          <w:szCs w:val="22"/>
          <w:lang w:val="es-MX"/>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35F58D5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bookmarkStart w:id="0" w:name="_Hlk111471841"/>
          <w:r w:rsidR="001E3DF5" w:rsidRPr="001E3DF5">
            <w:rPr>
              <w:rFonts w:ascii="Georgia" w:hAnsi="Georgia" w:cs="Baskerville Old Face"/>
              <w:sz w:val="22"/>
              <w:szCs w:val="22"/>
              <w:lang w:val="fr-FR"/>
            </w:rPr>
            <w:t>Harris County Municipal Utility District No.221, c/o Bracewell, LLP, 771 Louisiana Street, Suite 2300, Houston, Texas 77002</w:t>
          </w:r>
          <w:bookmarkEnd w:id="0"/>
          <w:r w:rsidR="001E3DF5">
            <w:rPr>
              <w:rFonts w:ascii="Georgia" w:hAnsi="Georgia" w:cs="Baskerville Old Face"/>
              <w:sz w:val="22"/>
              <w:szCs w:val="22"/>
              <w:lang w:val="fr-FR"/>
            </w:rPr>
            <w:t>,</w:t>
          </w:r>
          <w:r w:rsidRPr="00866039">
            <w:rPr>
              <w:rFonts w:ascii="Georgia" w:hAnsi="Georgia" w:cs="Baskerville Old Face"/>
              <w:sz w:val="22"/>
              <w:szCs w:val="22"/>
              <w:lang w:val="fr-FR"/>
            </w:rPr>
            <w:t xml:space="preserve"> </w:t>
          </w:r>
          <w:r w:rsidR="004466EA" w:rsidRPr="004466EA">
            <w:rPr>
              <w:rFonts w:ascii="Georgia" w:hAnsi="Georgia" w:cs="Baskerville Old Face"/>
              <w:sz w:val="22"/>
              <w:szCs w:val="22"/>
            </w:rPr>
            <w:t>en la direccion indicada arriba</w:t>
          </w:r>
          <w:r w:rsidRPr="00866039">
            <w:rPr>
              <w:rFonts w:ascii="Georgia" w:hAnsi="Georgia" w:cs="Baskerville Old Face"/>
              <w:sz w:val="22"/>
              <w:szCs w:val="22"/>
              <w:lang w:val="fr-FR"/>
            </w:rPr>
            <w:t xml:space="preserve"> o llamando a </w:t>
          </w:r>
          <w:r w:rsidR="0082033F">
            <w:rPr>
              <w:rFonts w:ascii="Georgia" w:hAnsi="Georgia" w:cs="Baskerville Old Face"/>
              <w:sz w:val="22"/>
              <w:szCs w:val="22"/>
              <w:lang w:val="fr-FR"/>
            </w:rPr>
            <w:t>Vogler and Spencer Engineering Inc.</w:t>
          </w:r>
          <w:r w:rsidRPr="00866039">
            <w:rPr>
              <w:rFonts w:ascii="Georgia" w:hAnsi="Georgia" w:cs="Baskerville Old Face"/>
              <w:sz w:val="22"/>
              <w:szCs w:val="22"/>
              <w:lang w:val="fr-FR"/>
            </w:rPr>
            <w:t xml:space="preserve"> al </w:t>
          </w:r>
          <w:r w:rsidR="0082033F">
            <w:rPr>
              <w:rFonts w:ascii="Georgia" w:hAnsi="Georgia" w:cs="Baskerville Old Face"/>
              <w:sz w:val="22"/>
              <w:szCs w:val="22"/>
              <w:lang w:val="fr-FR"/>
            </w:rPr>
            <w:t>713-782-0042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45CE4CE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w:t>
      </w:r>
      <w:r w:rsidR="00B724DE">
        <w:rPr>
          <w:rFonts w:ascii="Georgia" w:hAnsi="Georgia" w:cs="Baskerville Old Face"/>
          <w:sz w:val="22"/>
          <w:szCs w:val="22"/>
        </w:rPr>
        <w:t>4</w:t>
      </w:r>
      <w:r w:rsidR="004A3B81">
        <w:rPr>
          <w:rFonts w:ascii="Georgia" w:hAnsi="Georgia" w:cs="Baskerville Old Face"/>
          <w:sz w:val="22"/>
          <w:szCs w:val="22"/>
        </w:rPr>
        <w:t xml:space="preserve"> de </w:t>
      </w:r>
      <w:r w:rsidR="00A06118">
        <w:rPr>
          <w:rFonts w:ascii="Georgia" w:hAnsi="Georgia" w:cs="Baskerville Old Face"/>
          <w:sz w:val="22"/>
          <w:szCs w:val="22"/>
        </w:rPr>
        <w:t>agosto</w:t>
      </w:r>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177370"/>
    <w:rsid w:val="001E3DF5"/>
    <w:rsid w:val="0021317F"/>
    <w:rsid w:val="002208E1"/>
    <w:rsid w:val="00286BC9"/>
    <w:rsid w:val="002C1BB6"/>
    <w:rsid w:val="00390F4E"/>
    <w:rsid w:val="00395F81"/>
    <w:rsid w:val="004466EA"/>
    <w:rsid w:val="0045791E"/>
    <w:rsid w:val="004A3B81"/>
    <w:rsid w:val="00515697"/>
    <w:rsid w:val="00520872"/>
    <w:rsid w:val="0056110F"/>
    <w:rsid w:val="005C1426"/>
    <w:rsid w:val="005C5B51"/>
    <w:rsid w:val="00651A11"/>
    <w:rsid w:val="00654134"/>
    <w:rsid w:val="0067628D"/>
    <w:rsid w:val="006B2D39"/>
    <w:rsid w:val="006B7971"/>
    <w:rsid w:val="007F5C5F"/>
    <w:rsid w:val="0081041D"/>
    <w:rsid w:val="0082033F"/>
    <w:rsid w:val="00832E9C"/>
    <w:rsid w:val="00866039"/>
    <w:rsid w:val="008942EB"/>
    <w:rsid w:val="008D0781"/>
    <w:rsid w:val="00956AF6"/>
    <w:rsid w:val="0098466E"/>
    <w:rsid w:val="00985FAE"/>
    <w:rsid w:val="00A06118"/>
    <w:rsid w:val="00A330CF"/>
    <w:rsid w:val="00AE07A7"/>
    <w:rsid w:val="00B724DE"/>
    <w:rsid w:val="00BB10C9"/>
    <w:rsid w:val="00BB163A"/>
    <w:rsid w:val="00DB1DB7"/>
    <w:rsid w:val="00DC4EB5"/>
    <w:rsid w:val="00E52CB6"/>
    <w:rsid w:val="00E91BA8"/>
    <w:rsid w:val="00EE43B2"/>
    <w:rsid w:val="00F4510B"/>
    <w:rsid w:val="00F716DC"/>
    <w:rsid w:val="00F84B4F"/>
    <w:rsid w:val="00FC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03333%2C30.00027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6620</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4</cp:revision>
  <cp:lastPrinted>2015-09-10T20:15:00Z</cp:lastPrinted>
  <dcterms:created xsi:type="dcterms:W3CDTF">2022-08-23T20:19:00Z</dcterms:created>
  <dcterms:modified xsi:type="dcterms:W3CDTF">2022-08-24T14:24:00Z</dcterms:modified>
</cp:coreProperties>
</file>