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8898820" w:rsidR="000857A3" w:rsidRPr="005F0AAD" w:rsidRDefault="00FC61ED" w:rsidP="000857A3">
      <w:pPr>
        <w:pStyle w:val="paragraph"/>
        <w:spacing w:before="0" w:beforeAutospacing="0" w:after="0" w:afterAutospacing="0"/>
        <w:textAlignment w:val="baseline"/>
        <w:rPr>
          <w:rFonts w:ascii="Lucida Bright" w:hAnsi="Lucida Bright" w:cs="Segoe UI"/>
          <w:sz w:val="22"/>
          <w:szCs w:val="22"/>
          <w:lang w:val="es-US"/>
        </w:rPr>
      </w:pPr>
      <w:r w:rsidRPr="00FC61ED">
        <w:rPr>
          <w:rStyle w:val="normaltextrun"/>
          <w:rFonts w:ascii="Lucida Bright" w:hAnsi="Lucida Bright"/>
          <w:sz w:val="22"/>
          <w:szCs w:val="22"/>
          <w:shd w:val="clear" w:color="auto" w:fill="C0C0C0"/>
          <w:lang w:val="es"/>
        </w:rPr>
        <w:t>Distrito Municipal de Servicios Públicos del Condado de Harris No. 391</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r w:rsidR="00F013BA">
        <w:rPr>
          <w:rStyle w:val="normaltextrun"/>
          <w:rFonts w:ascii="Lucida Bright" w:hAnsi="Lucida Bright"/>
          <w:sz w:val="22"/>
          <w:szCs w:val="22"/>
          <w:shd w:val="clear" w:color="auto" w:fill="C0C0C0"/>
          <w:lang w:val="es"/>
        </w:rPr>
        <w:t>Introduzca</w:t>
      </w:r>
      <w:r w:rsidR="00F013BA"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shd w:val="clear" w:color="auto" w:fill="C0C0C0"/>
          <w:lang w:val="es"/>
        </w:rPr>
        <w:t xml:space="preserve">el número de cliente aquí (es decir, CN6 </w:t>
      </w:r>
      <w:r>
        <w:rPr>
          <w:rStyle w:val="normaltextrun"/>
          <w:rFonts w:ascii="Lucida Bright" w:hAnsi="Lucida Bright"/>
          <w:sz w:val="22"/>
          <w:szCs w:val="22"/>
          <w:shd w:val="clear" w:color="auto" w:fill="C0C0C0"/>
          <w:lang w:val="es"/>
        </w:rPr>
        <w:t>02415713</w:t>
      </w:r>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Pr="00FC61ED">
        <w:rPr>
          <w:rStyle w:val="normaltextrun"/>
          <w:rFonts w:ascii="Lucida Bright" w:hAnsi="Lucida Bright"/>
          <w:sz w:val="22"/>
          <w:szCs w:val="22"/>
          <w:shd w:val="clear" w:color="auto" w:fill="C0C0C0"/>
          <w:lang w:val="es"/>
        </w:rPr>
        <w:t>opera la Planta de Tratamiento de Aguas Residuales del Distrito Municipal de Servicios Públicos No. 391 del Condado de Harris</w:t>
      </w:r>
      <w:r w:rsidR="000857A3" w:rsidRPr="005F0AAD">
        <w:rPr>
          <w:rStyle w:val="normaltextrun"/>
          <w:rFonts w:ascii="Lucida Bright" w:hAnsi="Lucida Bright"/>
          <w:sz w:val="22"/>
          <w:szCs w:val="22"/>
          <w:shd w:val="clear" w:color="auto" w:fill="C0C0C0"/>
          <w:lang w:val="es"/>
        </w:rPr>
        <w:t xml:space="preserve"> </w:t>
      </w:r>
      <w:r w:rsidR="00F013BA">
        <w:rPr>
          <w:rStyle w:val="normaltextrun"/>
          <w:rFonts w:ascii="Lucida Bright" w:hAnsi="Lucida Bright"/>
          <w:sz w:val="22"/>
          <w:szCs w:val="22"/>
          <w:shd w:val="clear" w:color="auto" w:fill="C0C0C0"/>
          <w:lang w:val="es"/>
        </w:rPr>
        <w:t>Introduzca</w:t>
      </w:r>
      <w:r w:rsidR="00F013BA"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shd w:val="clear" w:color="auto" w:fill="C0C0C0"/>
          <w:lang w:val="es"/>
        </w:rPr>
        <w:t>el número de entidad regulada aquí (es decir, RN1</w:t>
      </w:r>
      <w:r>
        <w:rPr>
          <w:rStyle w:val="normaltextrun"/>
          <w:rFonts w:ascii="Lucida Bright" w:hAnsi="Lucida Bright"/>
          <w:sz w:val="22"/>
          <w:szCs w:val="22"/>
          <w:shd w:val="clear" w:color="auto" w:fill="C0C0C0"/>
          <w:lang w:val="es"/>
        </w:rPr>
        <w:t>04219142</w:t>
      </w:r>
      <w:r w:rsidR="000857A3" w:rsidRPr="005F0AAD">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Pr="00FC61ED">
        <w:rPr>
          <w:rFonts w:ascii="Lucida Bright" w:hAnsi="Lucida Bright"/>
          <w:sz w:val="22"/>
          <w:szCs w:val="22"/>
          <w:lang w:val="es"/>
        </w:rPr>
        <w:t>planta de proceso de lodos activados operada en el modo de mezcla</w:t>
      </w:r>
      <w:r w:rsidR="00A8780E">
        <w:rPr>
          <w:rFonts w:ascii="Lucida Bright" w:hAnsi="Lucida Bright"/>
          <w:sz w:val="22"/>
          <w:szCs w:val="22"/>
          <w:lang w:val="es"/>
        </w:rPr>
        <w:t xml:space="preserve"> completa</w:t>
      </w:r>
      <w:r>
        <w:rPr>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sidR="00A8780E" w:rsidRPr="00A8780E">
        <w:rPr>
          <w:rStyle w:val="normaltextrun"/>
          <w:rFonts w:ascii="Lucida Bright" w:hAnsi="Lucida Bright"/>
          <w:sz w:val="22"/>
          <w:szCs w:val="22"/>
          <w:shd w:val="clear" w:color="auto" w:fill="C0C0C0"/>
          <w:lang w:val="es"/>
        </w:rPr>
        <w:t xml:space="preserve">La instalación está ubicada en 14820 ½ </w:t>
      </w:r>
      <w:proofErr w:type="spellStart"/>
      <w:r w:rsidR="00A8780E" w:rsidRPr="00A8780E">
        <w:rPr>
          <w:rStyle w:val="normaltextrun"/>
          <w:rFonts w:ascii="Lucida Bright" w:hAnsi="Lucida Bright"/>
          <w:sz w:val="22"/>
          <w:szCs w:val="22"/>
          <w:shd w:val="clear" w:color="auto" w:fill="C0C0C0"/>
          <w:lang w:val="es"/>
        </w:rPr>
        <w:t>Mueschke</w:t>
      </w:r>
      <w:proofErr w:type="spellEnd"/>
      <w:r w:rsidR="00A8780E" w:rsidRPr="00A8780E">
        <w:rPr>
          <w:rStyle w:val="normaltextrun"/>
          <w:rFonts w:ascii="Lucida Bright" w:hAnsi="Lucida Bright"/>
          <w:sz w:val="22"/>
          <w:szCs w:val="22"/>
          <w:shd w:val="clear" w:color="auto" w:fill="C0C0C0"/>
          <w:lang w:val="es"/>
        </w:rPr>
        <w:t xml:space="preserve"> Road, cerca de la ciudad de Houston, condado de Harris, Texas 77433.</w:t>
      </w:r>
    </w:p>
    <w:p w14:paraId="2F1CEEF9" w14:textId="5F37FD21" w:rsidR="004A726B" w:rsidRDefault="004A726B" w:rsidP="00D53F25">
      <w:pPr>
        <w:pStyle w:val="BodyText"/>
        <w:rPr>
          <w:sz w:val="22"/>
          <w:szCs w:val="22"/>
          <w:lang w:val="es-US"/>
        </w:rPr>
      </w:pPr>
    </w:p>
    <w:p w14:paraId="01F6BC19" w14:textId="68662EBC" w:rsidR="00A8780E" w:rsidRDefault="00A8780E" w:rsidP="00D53F25">
      <w:pPr>
        <w:pStyle w:val="BodyText"/>
        <w:rPr>
          <w:sz w:val="22"/>
          <w:szCs w:val="22"/>
          <w:lang w:val="es-US"/>
        </w:rPr>
      </w:pPr>
      <w:r w:rsidRPr="00A8780E">
        <w:rPr>
          <w:sz w:val="22"/>
          <w:szCs w:val="22"/>
          <w:lang w:val="es-US"/>
        </w:rPr>
        <w:t>Esta solicitud es para una renovación para descargar aguas residuales domésticas tratadas a un flujo promedio diario de 950,00 galones por día.</w:t>
      </w:r>
    </w:p>
    <w:p w14:paraId="331BCD85" w14:textId="4CA83E62" w:rsidR="00A8780E" w:rsidRDefault="00A8780E" w:rsidP="00D53F25">
      <w:pPr>
        <w:pStyle w:val="BodyText"/>
        <w:rPr>
          <w:sz w:val="22"/>
          <w:szCs w:val="22"/>
          <w:lang w:val="es-US"/>
        </w:rPr>
      </w:pPr>
    </w:p>
    <w:p w14:paraId="6D6E11FC" w14:textId="5F1F3089" w:rsidR="00A8780E" w:rsidRPr="005F0AAD" w:rsidRDefault="00A8780E" w:rsidP="00D53F25">
      <w:pPr>
        <w:pStyle w:val="BodyText"/>
        <w:rPr>
          <w:sz w:val="22"/>
          <w:szCs w:val="22"/>
          <w:lang w:val="es-US"/>
        </w:rPr>
      </w:pPr>
      <w:r w:rsidRPr="00A8780E">
        <w:rPr>
          <w:sz w:val="22"/>
          <w:szCs w:val="22"/>
          <w:lang w:val="es-US"/>
        </w:rPr>
        <w:t>Se espera que las descargas de la instalación contengan</w:t>
      </w:r>
      <w:r>
        <w:rPr>
          <w:sz w:val="22"/>
          <w:szCs w:val="22"/>
          <w:lang w:val="es-US"/>
        </w:rPr>
        <w:t xml:space="preserve"> </w:t>
      </w:r>
      <w:r w:rsidRPr="00A8780E">
        <w:rPr>
          <w:sz w:val="22"/>
          <w:szCs w:val="22"/>
          <w:lang w:val="es-US"/>
        </w:rPr>
        <w:t>demanda bioquímica de oxígeno carbonoso de cinco días (CBOD5), sólidos suspendidos totales (TSS), nitrógeno amoniacal (NH3-N) y</w:t>
      </w:r>
      <w:r>
        <w:rPr>
          <w:sz w:val="22"/>
          <w:szCs w:val="22"/>
          <w:lang w:val="es-US"/>
        </w:rPr>
        <w:t xml:space="preserve"> </w:t>
      </w:r>
      <w:r w:rsidRPr="00A8780E">
        <w:rPr>
          <w:sz w:val="22"/>
          <w:szCs w:val="22"/>
          <w:lang w:val="es-US"/>
        </w:rPr>
        <w:t xml:space="preserve">demanda bioquímica de oxígeno carbonoso de cinco días (CBOD5), sólidos suspendidos totales (TSS), nitrógeno amoniacal (NH3-N) y </w:t>
      </w:r>
      <w:proofErr w:type="spellStart"/>
      <w:r w:rsidRPr="00A8780E">
        <w:rPr>
          <w:sz w:val="22"/>
          <w:szCs w:val="22"/>
          <w:lang w:val="es-US"/>
        </w:rPr>
        <w:t>Escherichia</w:t>
      </w:r>
      <w:proofErr w:type="spellEnd"/>
      <w:r w:rsidRPr="00A8780E">
        <w:rPr>
          <w:sz w:val="22"/>
          <w:szCs w:val="22"/>
          <w:lang w:val="es-US"/>
        </w:rPr>
        <w:t xml:space="preserve"> </w:t>
      </w:r>
      <w:proofErr w:type="spellStart"/>
      <w:r w:rsidRPr="00A8780E">
        <w:rPr>
          <w:sz w:val="22"/>
          <w:szCs w:val="22"/>
          <w:lang w:val="es-US"/>
        </w:rPr>
        <w:t>coli</w:t>
      </w:r>
      <w:proofErr w:type="spellEnd"/>
      <w:r w:rsidRPr="00A8780E">
        <w:rPr>
          <w:sz w:val="22"/>
          <w:szCs w:val="22"/>
          <w:lang w:val="es-US"/>
        </w:rPr>
        <w:t>. Los contaminantes potenciales adicionales se incluyen en el Informe técnico doméstico 1.0, Sección 7. Análisis de contaminantes de efluentes tratados y Hoja de trabajo doméstico 4.0 en el paquete de solicitud de permiso</w:t>
      </w:r>
      <w:r>
        <w:rPr>
          <w:sz w:val="22"/>
          <w:szCs w:val="22"/>
          <w:lang w:val="es-US"/>
        </w:rPr>
        <w:t xml:space="preserve">. </w:t>
      </w:r>
      <w:r w:rsidRPr="00A8780E">
        <w:rPr>
          <w:sz w:val="22"/>
          <w:szCs w:val="22"/>
          <w:lang w:val="es-US"/>
        </w:rPr>
        <w:t>Aguas residuales domésticas</w:t>
      </w:r>
      <w:r>
        <w:rPr>
          <w:sz w:val="22"/>
          <w:szCs w:val="22"/>
          <w:lang w:val="es-US"/>
        </w:rPr>
        <w:t xml:space="preserve"> </w:t>
      </w:r>
      <w:r w:rsidRPr="00A8780E">
        <w:rPr>
          <w:sz w:val="22"/>
          <w:szCs w:val="22"/>
          <w:lang w:val="es-US"/>
        </w:rPr>
        <w:t>es tratado por una planta de proceso de lodos activados y las unidades de tratamiento incluyen una pantalla fina, tanques de aireación, clarificadores secundarios, digestores de lodos y cámaras de contacto de cloro</w:t>
      </w:r>
      <w:r>
        <w:rPr>
          <w:sz w:val="22"/>
          <w:szCs w:val="22"/>
          <w:lang w:val="es-US"/>
        </w:rPr>
        <w:t>.</w:t>
      </w:r>
    </w:p>
    <w:sectPr w:rsidR="00A8780E"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360D2"/>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8780E"/>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C61E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61458096">
      <w:bodyDiv w:val="1"/>
      <w:marLeft w:val="0"/>
      <w:marRight w:val="0"/>
      <w:marTop w:val="0"/>
      <w:marBottom w:val="0"/>
      <w:divBdr>
        <w:top w:val="none" w:sz="0" w:space="0" w:color="auto"/>
        <w:left w:val="none" w:sz="0" w:space="0" w:color="auto"/>
        <w:bottom w:val="none" w:sz="0" w:space="0" w:color="auto"/>
        <w:right w:val="none" w:sz="0" w:space="0" w:color="auto"/>
      </w:divBdr>
      <w:divsChild>
        <w:div w:id="9186706">
          <w:marLeft w:val="0"/>
          <w:marRight w:val="0"/>
          <w:marTop w:val="100"/>
          <w:marBottom w:val="0"/>
          <w:divBdr>
            <w:top w:val="none" w:sz="0" w:space="0" w:color="auto"/>
            <w:left w:val="none" w:sz="0" w:space="0" w:color="auto"/>
            <w:bottom w:val="none" w:sz="0" w:space="0" w:color="auto"/>
            <w:right w:val="none" w:sz="0" w:space="0" w:color="auto"/>
          </w:divBdr>
        </w:div>
        <w:div w:id="953631958">
          <w:marLeft w:val="0"/>
          <w:marRight w:val="0"/>
          <w:marTop w:val="0"/>
          <w:marBottom w:val="0"/>
          <w:divBdr>
            <w:top w:val="none" w:sz="0" w:space="0" w:color="auto"/>
            <w:left w:val="none" w:sz="0" w:space="0" w:color="auto"/>
            <w:bottom w:val="none" w:sz="0" w:space="0" w:color="auto"/>
            <w:right w:val="none" w:sz="0" w:space="0" w:color="auto"/>
          </w:divBdr>
          <w:divsChild>
            <w:div w:id="735979054">
              <w:marLeft w:val="0"/>
              <w:marRight w:val="0"/>
              <w:marTop w:val="0"/>
              <w:marBottom w:val="0"/>
              <w:divBdr>
                <w:top w:val="none" w:sz="0" w:space="0" w:color="auto"/>
                <w:left w:val="none" w:sz="0" w:space="0" w:color="auto"/>
                <w:bottom w:val="none" w:sz="0" w:space="0" w:color="auto"/>
                <w:right w:val="none" w:sz="0" w:space="0" w:color="auto"/>
              </w:divBdr>
              <w:divsChild>
                <w:div w:id="448209620">
                  <w:marLeft w:val="0"/>
                  <w:marRight w:val="0"/>
                  <w:marTop w:val="0"/>
                  <w:marBottom w:val="0"/>
                  <w:divBdr>
                    <w:top w:val="none" w:sz="0" w:space="0" w:color="auto"/>
                    <w:left w:val="none" w:sz="0" w:space="0" w:color="auto"/>
                    <w:bottom w:val="none" w:sz="0" w:space="0" w:color="auto"/>
                    <w:right w:val="none" w:sz="0" w:space="0" w:color="auto"/>
                  </w:divBdr>
                  <w:divsChild>
                    <w:div w:id="10361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0883">
          <w:marLeft w:val="0"/>
          <w:marRight w:val="0"/>
          <w:marTop w:val="0"/>
          <w:marBottom w:val="0"/>
          <w:divBdr>
            <w:top w:val="none" w:sz="0" w:space="0" w:color="auto"/>
            <w:left w:val="none" w:sz="0" w:space="0" w:color="auto"/>
            <w:bottom w:val="none" w:sz="0" w:space="0" w:color="auto"/>
            <w:right w:val="none" w:sz="0" w:space="0" w:color="auto"/>
          </w:divBdr>
          <w:divsChild>
            <w:div w:id="625158414">
              <w:marLeft w:val="0"/>
              <w:marRight w:val="0"/>
              <w:marTop w:val="0"/>
              <w:marBottom w:val="0"/>
              <w:divBdr>
                <w:top w:val="none" w:sz="0" w:space="0" w:color="auto"/>
                <w:left w:val="none" w:sz="0" w:space="0" w:color="auto"/>
                <w:bottom w:val="none" w:sz="0" w:space="0" w:color="auto"/>
                <w:right w:val="none" w:sz="0" w:space="0" w:color="auto"/>
              </w:divBdr>
              <w:divsChild>
                <w:div w:id="1793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1705</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11</cp:revision>
  <dcterms:created xsi:type="dcterms:W3CDTF">2022-04-14T21:15:00Z</dcterms:created>
  <dcterms:modified xsi:type="dcterms:W3CDTF">2022-06-08T18:52:00Z</dcterms:modified>
  <cp:category/>
</cp:coreProperties>
</file>