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53DA09BD" w:rsidR="00BB10C9" w:rsidRPr="00BB10C9" w:rsidRDefault="007F5C5F" w:rsidP="00BB10C9">
      <w:pPr>
        <w:jc w:val="center"/>
        <w:rPr>
          <w:b/>
          <w:bCs/>
          <w:szCs w:val="24"/>
          <w:lang w:val="fr-FR"/>
        </w:rPr>
      </w:pPr>
      <w:r>
        <w:rPr>
          <w:noProof/>
        </w:rPr>
        <w:drawing>
          <wp:inline distT="0" distB="0" distL="0" distR="0" wp14:anchorId="2FF0B099" wp14:editId="3AFD1F78">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7A0D70EF"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6D3B02">
        <w:rPr>
          <w:rFonts w:ascii="Georgia" w:hAnsi="Georgia"/>
          <w:b/>
          <w:sz w:val="22"/>
          <w:szCs w:val="22"/>
          <w:lang w:val="es-MX"/>
        </w:rPr>
        <w:t>13765001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14A6F41A" w14:textId="0FA3F408" w:rsidR="00545A8D"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6D3B02" w:rsidRPr="003336DA">
            <w:rPr>
              <w:rFonts w:ascii="Georgia" w:hAnsi="Georgia"/>
              <w:bCs/>
              <w:sz w:val="22"/>
              <w:szCs w:val="22"/>
              <w:lang w:val="es-MX"/>
            </w:rPr>
            <w:t>Harris County Municipal Utility District No. 249, 1300 Post Oak Road, Suite 1400, Houston, Texas 77056</w:t>
          </w:r>
          <w:r w:rsidR="00376080" w:rsidRPr="003336DA">
            <w:rPr>
              <w:rFonts w:ascii="Georgia" w:hAnsi="Georgia"/>
              <w:bCs/>
              <w:i/>
              <w:sz w:val="22"/>
              <w:szCs w:val="22"/>
              <w:lang w:val="es-MX"/>
            </w:rPr>
            <w:t>,</w:t>
          </w:r>
          <w:r w:rsidR="00376080">
            <w:rPr>
              <w:rFonts w:ascii="Georgia" w:hAnsi="Georgia"/>
              <w:i/>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6D3B02">
            <w:rPr>
              <w:rFonts w:ascii="Georgia" w:hAnsi="Georgia"/>
              <w:sz w:val="22"/>
              <w:szCs w:val="22"/>
              <w:lang w:val="es-MX"/>
            </w:rPr>
            <w:t>13765001</w:t>
          </w:r>
          <w:r w:rsidRPr="00866039">
            <w:rPr>
              <w:rFonts w:ascii="Georgia" w:hAnsi="Georgia"/>
              <w:sz w:val="22"/>
              <w:szCs w:val="22"/>
              <w:lang w:val="es-MX"/>
            </w:rPr>
            <w:t xml:space="preserve"> (EPA I.D. No. TX</w:t>
          </w:r>
          <w:r w:rsidR="006D3B02">
            <w:rPr>
              <w:rFonts w:ascii="Georgia" w:hAnsi="Georgia"/>
              <w:sz w:val="22"/>
              <w:szCs w:val="22"/>
              <w:lang w:val="es-MX"/>
            </w:rPr>
            <w:t>0116068</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6D3B02">
            <w:rPr>
              <w:rFonts w:ascii="Georgia" w:hAnsi="Georgia"/>
              <w:sz w:val="22"/>
              <w:szCs w:val="22"/>
              <w:lang w:val="es-MX"/>
            </w:rPr>
            <w:t>800,000</w:t>
          </w:r>
          <w:r w:rsidR="00376080">
            <w:rPr>
              <w:rFonts w:ascii="Georgia" w:hAnsi="Georgia"/>
              <w:sz w:val="22"/>
              <w:szCs w:val="22"/>
              <w:lang w:val="es-MX"/>
            </w:rPr>
            <w:t xml:space="preserve"> gallones </w:t>
          </w:r>
          <w:r w:rsidR="00390F4E" w:rsidRPr="00866039">
            <w:rPr>
              <w:rFonts w:ascii="Georgia" w:hAnsi="Georgia"/>
              <w:sz w:val="22"/>
              <w:szCs w:val="22"/>
              <w:lang w:val="es-MX"/>
            </w:rPr>
            <w:t xml:space="preserve">por día. La planta está ubicada </w:t>
          </w:r>
          <w:r w:rsidR="006D3B02">
            <w:rPr>
              <w:rFonts w:ascii="Georgia" w:hAnsi="Georgia"/>
              <w:sz w:val="22"/>
              <w:szCs w:val="22"/>
              <w:lang w:val="es-MX"/>
            </w:rPr>
            <w:t>3</w:t>
          </w:r>
          <w:r w:rsidR="00376080">
            <w:rPr>
              <w:rFonts w:ascii="Georgia" w:hAnsi="Georgia"/>
              <w:sz w:val="22"/>
              <w:szCs w:val="22"/>
              <w:lang w:val="es-MX"/>
            </w:rPr>
            <w:t>,</w:t>
          </w:r>
          <w:r w:rsidR="006D3B02">
            <w:rPr>
              <w:rFonts w:ascii="Georgia" w:hAnsi="Georgia"/>
              <w:sz w:val="22"/>
              <w:szCs w:val="22"/>
              <w:lang w:val="es-MX"/>
            </w:rPr>
            <w:t>000 pies este de Interstate 45 y Hardy Toll Road, Texas 77056</w:t>
          </w:r>
          <w:r w:rsidR="00390F4E" w:rsidRPr="00866039">
            <w:rPr>
              <w:rFonts w:ascii="Georgia" w:hAnsi="Georgia"/>
              <w:sz w:val="22"/>
              <w:szCs w:val="22"/>
              <w:lang w:val="es-MX"/>
            </w:rPr>
            <w:t xml:space="preserve"> en el Condado de </w:t>
          </w:r>
          <w:r w:rsidR="006D3B02">
            <w:rPr>
              <w:rFonts w:ascii="Georgia" w:hAnsi="Georgia"/>
              <w:sz w:val="22"/>
              <w:szCs w:val="22"/>
              <w:lang w:val="es-MX"/>
            </w:rPr>
            <w:t>Harris</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w:t>
          </w:r>
          <w:r w:rsidR="00DA1B7E">
            <w:rPr>
              <w:rFonts w:ascii="Georgia" w:hAnsi="Georgia"/>
              <w:sz w:val="22"/>
              <w:szCs w:val="22"/>
              <w:lang w:val="es-MX"/>
            </w:rPr>
            <w:t xml:space="preserve"> la zanja Wunsche y luego a Lemme Gully al final hasta Cypress Creek.</w:t>
          </w:r>
          <w:r w:rsidRPr="00866039">
            <w:rPr>
              <w:rFonts w:ascii="Georgia" w:hAnsi="Georgia"/>
              <w:sz w:val="22"/>
              <w:szCs w:val="22"/>
              <w:lang w:val="es-MX"/>
            </w:rPr>
            <w:t xml:space="preserve"> La TCEQ recibió esta solicitud el</w:t>
          </w:r>
          <w:r w:rsidR="007F5C5F" w:rsidRPr="00866039">
            <w:rPr>
              <w:rFonts w:ascii="Georgia" w:hAnsi="Georgia"/>
              <w:sz w:val="22"/>
              <w:szCs w:val="22"/>
              <w:lang w:val="es-MX"/>
            </w:rPr>
            <w:t xml:space="preserve"> </w:t>
          </w:r>
          <w:r w:rsidR="00DA1B7E">
            <w:rPr>
              <w:rFonts w:ascii="Georgia" w:hAnsi="Georgia"/>
              <w:sz w:val="22"/>
              <w:szCs w:val="22"/>
              <w:lang w:val="es-MX"/>
            </w:rPr>
            <w:t>Septiembre 26, 2022</w:t>
          </w:r>
          <w:r w:rsidRPr="00866039">
            <w:rPr>
              <w:rFonts w:ascii="Georgia" w:hAnsi="Georgia"/>
              <w:i/>
              <w:sz w:val="22"/>
              <w:szCs w:val="22"/>
              <w:lang w:val="es-MX"/>
            </w:rPr>
            <w:t>.</w:t>
          </w:r>
          <w:r w:rsidRPr="00866039">
            <w:rPr>
              <w:rFonts w:ascii="Georgia" w:hAnsi="Georgia"/>
              <w:sz w:val="22"/>
              <w:szCs w:val="22"/>
              <w:lang w:val="es-MX"/>
            </w:rPr>
            <w:t xml:space="preserve"> La solicitud para el permiso está disponible para leerla y copiarla en </w:t>
          </w:r>
          <w:r w:rsidR="00DA1B7E">
            <w:rPr>
              <w:rFonts w:ascii="Georgia" w:hAnsi="Georgia"/>
              <w:sz w:val="22"/>
              <w:szCs w:val="22"/>
              <w:lang w:val="es-MX"/>
            </w:rPr>
            <w:t>Aldine Branch Library, 11331 Airline Drive, Houston, Texas</w:t>
          </w:r>
          <w:r w:rsidRPr="00866039">
            <w:rPr>
              <w:rFonts w:ascii="Georgia" w:hAnsi="Georgia"/>
              <w:i/>
              <w:sz w:val="22"/>
              <w:szCs w:val="22"/>
              <w:lang w:val="es-MX"/>
            </w:rPr>
            <w:t>.</w:t>
          </w:r>
          <w:r w:rsidR="005C1426" w:rsidRPr="00866039">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0F992662" w14:textId="332E18AC" w:rsidR="005C1426" w:rsidRPr="00547853" w:rsidRDefault="00612A36" w:rsidP="00547853">
          <w:pPr>
            <w:widowControl w:val="0"/>
            <w:rPr>
              <w:rFonts w:ascii="Georgia" w:hAnsi="Georgia"/>
              <w:sz w:val="22"/>
              <w:szCs w:val="22"/>
              <w:lang w:val="es-MX"/>
            </w:rPr>
          </w:pPr>
          <w:hyperlink r:id="rId5">
            <w:r w:rsidR="00545A8D" w:rsidRPr="0024596D">
              <w:rPr>
                <w:color w:val="0000FF"/>
                <w:w w:val="95"/>
                <w:u w:val="single" w:color="0000FF"/>
                <w:lang w:val="es-419"/>
              </w:rPr>
              <w:t>https://tceq.maps.arcgis.com/apps/webappviewer/index.html?id=db5bac44afbc468bbd</w:t>
            </w:r>
          </w:hyperlink>
          <w:r w:rsidR="00545A8D" w:rsidRPr="0024596D">
            <w:rPr>
              <w:color w:val="0000FF"/>
              <w:w w:val="95"/>
              <w:lang w:val="es-419"/>
            </w:rPr>
            <w:t xml:space="preserve"> </w:t>
          </w:r>
          <w:hyperlink r:id="rId6">
            <w:r w:rsidR="00545A8D" w:rsidRPr="0024596D">
              <w:rPr>
                <w:color w:val="0000FF"/>
                <w:u w:val="single" w:color="0000FF"/>
                <w:lang w:val="es-419"/>
              </w:rPr>
              <w:t>dd360f8168250f&amp;marker=-95.423333%2C30.058611&amp;level=12</w:t>
            </w:r>
          </w:hyperlink>
        </w:p>
      </w:sdtContent>
    </w:sdt>
    <w:p w14:paraId="6AEAFACD" w14:textId="77777777" w:rsidR="00612A36" w:rsidRDefault="00612A36" w:rsidP="00A330CF">
      <w:pPr>
        <w:widowControl w:val="0"/>
        <w:rPr>
          <w:rFonts w:ascii="Georgia" w:hAnsi="Georgia"/>
          <w:b/>
          <w:sz w:val="22"/>
          <w:szCs w:val="22"/>
          <w:lang w:val="es-MX"/>
        </w:rPr>
      </w:pPr>
    </w:p>
    <w:p w14:paraId="2E7D63E3" w14:textId="68CF11CE"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lastRenderedPageBreak/>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4E8B1F75"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24596D">
        <w:rPr>
          <w:rFonts w:ascii="Georgia" w:hAnsi="Georgia" w:cs="Baskerville Old Face"/>
          <w:i/>
          <w:noProof/>
          <w:color w:val="FF0000"/>
          <w:sz w:val="22"/>
          <w:szCs w:val="22"/>
          <w:lang w:val="es-419"/>
        </w:rPr>
        <w:t xml:space="preserve"> </w:t>
      </w:r>
      <w:r w:rsidR="007F5C5F" w:rsidRPr="0024596D">
        <w:rPr>
          <w:rFonts w:ascii="Georgia" w:hAnsi="Georgia" w:cs="Baskerville Old Face"/>
          <w:b/>
          <w:bCs/>
          <w:noProof/>
          <w:sz w:val="22"/>
          <w:szCs w:val="22"/>
          <w:lang w:val="es-419"/>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7"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26221E61"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de</w:t>
          </w:r>
          <w:r w:rsidR="00545A8D">
            <w:rPr>
              <w:rFonts w:ascii="Georgia" w:hAnsi="Georgia" w:cs="Baskerville Old Face"/>
              <w:sz w:val="22"/>
              <w:szCs w:val="22"/>
              <w:lang w:val="fr-FR"/>
            </w:rPr>
            <w:t xml:space="preserve"> Harris County Municipal Utility District No. 249 </w:t>
          </w:r>
          <w:r w:rsidRPr="00866039">
            <w:rPr>
              <w:rFonts w:ascii="Georgia" w:hAnsi="Georgia" w:cs="Baskerville Old Face"/>
              <w:sz w:val="22"/>
              <w:szCs w:val="22"/>
              <w:lang w:val="fr-FR"/>
            </w:rPr>
            <w:t xml:space="preserve">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w:t>
          </w:r>
          <w:r w:rsidR="00545A8D">
            <w:rPr>
              <w:rFonts w:ascii="Georgia" w:hAnsi="Georgia" w:cs="Baskerville Old Face"/>
              <w:sz w:val="22"/>
              <w:szCs w:val="22"/>
              <w:lang w:val="fr-FR"/>
            </w:rPr>
            <w:t xml:space="preserve">l Sr. John K. Davis., el Ingeniero del Districto, de la </w:t>
          </w:r>
          <w:r w:rsidR="004A4BB2" w:rsidRPr="00F41CC4">
            <w:rPr>
              <w:rFonts w:ascii="Georgia" w:hAnsi="Georgia" w:cs="Segoe UI"/>
              <w:sz w:val="22"/>
              <w:szCs w:val="22"/>
              <w:lang w:val="es-ES"/>
            </w:rPr>
            <w:t>compañía</w:t>
          </w:r>
          <w:r w:rsidR="004A4BB2">
            <w:rPr>
              <w:rFonts w:ascii="Georgia" w:hAnsi="Georgia" w:cs="Baskerville Old Face"/>
              <w:sz w:val="22"/>
              <w:szCs w:val="22"/>
              <w:lang w:val="fr-FR"/>
            </w:rPr>
            <w:t xml:space="preserve"> Langford Engineering, Inc., al 713-461-3530.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7C7E7196" w:rsidR="007F5C5F" w:rsidRPr="0024596D"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419"/>
        </w:rPr>
      </w:pPr>
      <w:r w:rsidRPr="0024596D">
        <w:rPr>
          <w:rFonts w:ascii="Georgia" w:hAnsi="Georgia" w:cs="Baskerville Old Face"/>
          <w:sz w:val="22"/>
          <w:szCs w:val="22"/>
          <w:lang w:val="es-419"/>
        </w:rPr>
        <w:t xml:space="preserve">Fecha de </w:t>
      </w:r>
      <w:proofErr w:type="spellStart"/>
      <w:r w:rsidR="004A3B81" w:rsidRPr="0024596D">
        <w:rPr>
          <w:rFonts w:ascii="Georgia" w:hAnsi="Georgia" w:cs="Baskerville Old Face"/>
          <w:sz w:val="22"/>
          <w:szCs w:val="22"/>
          <w:lang w:val="es-419"/>
        </w:rPr>
        <w:t>emission</w:t>
      </w:r>
      <w:proofErr w:type="spellEnd"/>
      <w:r w:rsidR="004A3B81" w:rsidRPr="0024596D">
        <w:rPr>
          <w:rFonts w:ascii="Georgia" w:hAnsi="Georgia" w:cs="Baskerville Old Face"/>
          <w:sz w:val="22"/>
          <w:szCs w:val="22"/>
          <w:lang w:val="es-419"/>
        </w:rPr>
        <w:t>:</w:t>
      </w:r>
      <w:r w:rsidR="003336DA">
        <w:rPr>
          <w:rFonts w:ascii="Georgia" w:hAnsi="Georgia" w:cs="Baskerville Old Face"/>
          <w:sz w:val="22"/>
          <w:szCs w:val="22"/>
          <w:lang w:val="es-419"/>
        </w:rPr>
        <w:t xml:space="preserve"> 11 octubre de 2022</w:t>
      </w:r>
    </w:p>
    <w:p w14:paraId="22263CA1" w14:textId="77777777" w:rsidR="00F716DC" w:rsidRPr="0024596D"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419"/>
        </w:rPr>
      </w:pPr>
    </w:p>
    <w:sectPr w:rsidR="00F716DC" w:rsidRPr="0024596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450C5"/>
    <w:rsid w:val="001812DB"/>
    <w:rsid w:val="002208E1"/>
    <w:rsid w:val="00227A4B"/>
    <w:rsid w:val="0024596D"/>
    <w:rsid w:val="00286BC9"/>
    <w:rsid w:val="002C1BB6"/>
    <w:rsid w:val="003336DA"/>
    <w:rsid w:val="00376080"/>
    <w:rsid w:val="00390F4E"/>
    <w:rsid w:val="0045791E"/>
    <w:rsid w:val="004A3B81"/>
    <w:rsid w:val="004A4BB2"/>
    <w:rsid w:val="00515697"/>
    <w:rsid w:val="00545A8D"/>
    <w:rsid w:val="00547853"/>
    <w:rsid w:val="005C1426"/>
    <w:rsid w:val="00612A36"/>
    <w:rsid w:val="00654134"/>
    <w:rsid w:val="0067628D"/>
    <w:rsid w:val="006B7971"/>
    <w:rsid w:val="006D3B02"/>
    <w:rsid w:val="007E2915"/>
    <w:rsid w:val="007F5C5F"/>
    <w:rsid w:val="0081041D"/>
    <w:rsid w:val="00866039"/>
    <w:rsid w:val="008D0781"/>
    <w:rsid w:val="00956AF6"/>
    <w:rsid w:val="00985FAE"/>
    <w:rsid w:val="00A330CF"/>
    <w:rsid w:val="00BB10C9"/>
    <w:rsid w:val="00DA1B7E"/>
    <w:rsid w:val="00DB1DB7"/>
    <w:rsid w:val="00E52CB6"/>
    <w:rsid w:val="00EE43B2"/>
    <w:rsid w:val="00F716DC"/>
    <w:rsid w:val="00F84B4F"/>
    <w:rsid w:val="00FF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14.tceq.texas.gov/epic/eCom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ceq.maps.arcgis.com/apps/webappviewer/index.html?id=db5bac44afbc468bbddd360f8168250f&amp;amp;marker=-95.423333%2C30.058611&amp;amp;level=12" TargetMode="External"/><Relationship Id="rId5" Type="http://schemas.openxmlformats.org/officeDocument/2006/relationships/hyperlink" Target="https://tceq.maps.arcgis.com/apps/webappviewer/index.html?id=db5bac44afbc468bbddd360f8168250f&amp;amp;marker=-95.423333%2C30.058611&amp;amp;level=12"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A05036"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5C27A9"/>
    <w:rsid w:val="00A0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1173</Words>
  <Characters>6793</Characters>
  <Application>Microsoft Office Word</Application>
  <DocSecurity>2</DocSecurity>
  <Lines>56</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7951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Fleet</dc:creator>
  <cp:lastModifiedBy>Rachel Ximenez</cp:lastModifiedBy>
  <cp:revision>4</cp:revision>
  <cp:lastPrinted>2022-10-11T12:57:00Z</cp:lastPrinted>
  <dcterms:created xsi:type="dcterms:W3CDTF">2022-10-11T12:45:00Z</dcterms:created>
  <dcterms:modified xsi:type="dcterms:W3CDTF">2022-10-11T20:47:00Z</dcterms:modified>
</cp:coreProperties>
</file>