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83723A4"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A467AA" w:rsidRPr="00A467AA">
        <w:rPr>
          <w:rFonts w:asciiTheme="minorHAnsi" w:hAnsiTheme="minorHAnsi"/>
          <w:b/>
          <w:sz w:val="22"/>
          <w:szCs w:val="22"/>
        </w:rPr>
        <w:t>WQ0015596001</w:t>
      </w:r>
    </w:p>
    <w:p w14:paraId="4D7114C8" w14:textId="77777777" w:rsidR="00A37037" w:rsidRPr="00943CAF" w:rsidRDefault="00A37037">
      <w:pPr>
        <w:widowControl w:val="0"/>
        <w:rPr>
          <w:rFonts w:asciiTheme="minorHAnsi" w:hAnsiTheme="minorHAnsi"/>
          <w:sz w:val="22"/>
          <w:szCs w:val="22"/>
        </w:rPr>
      </w:pPr>
    </w:p>
    <w:p w14:paraId="06371CCB" w14:textId="50CB527E" w:rsidR="00F7593E" w:rsidRPr="00E80206" w:rsidRDefault="00A37037" w:rsidP="00F7593E">
      <w:pPr>
        <w:widowControl w:val="0"/>
        <w:rPr>
          <w:rFonts w:ascii="Georgia" w:hAnsi="Georgia"/>
          <w:iCs/>
          <w:sz w:val="22"/>
          <w:szCs w:val="22"/>
        </w:rPr>
      </w:pPr>
      <w:r w:rsidRPr="00943CAF">
        <w:rPr>
          <w:rFonts w:asciiTheme="minorHAnsi" w:hAnsiTheme="minorHAnsi"/>
          <w:b/>
          <w:sz w:val="22"/>
          <w:szCs w:val="22"/>
        </w:rPr>
        <w:t xml:space="preserve">APPLICATION. </w:t>
      </w:r>
      <w:r w:rsidR="00A467AA" w:rsidRPr="00E80206">
        <w:rPr>
          <w:rFonts w:asciiTheme="minorHAnsi" w:hAnsiTheme="minorHAnsi"/>
          <w:iCs/>
          <w:sz w:val="22"/>
          <w:szCs w:val="22"/>
        </w:rPr>
        <w:t>Harris County Municipal Utility District No. 418, c/o Schwartz Page &amp; Harding, LLP – Joseph Schwarz, 1300 Post Oak Boul</w:t>
      </w:r>
      <w:r w:rsidR="000A7A0D" w:rsidRPr="00E80206">
        <w:rPr>
          <w:rFonts w:asciiTheme="minorHAnsi" w:hAnsiTheme="minorHAnsi"/>
          <w:iCs/>
          <w:sz w:val="22"/>
          <w:szCs w:val="22"/>
        </w:rPr>
        <w:t>e</w:t>
      </w:r>
      <w:r w:rsidR="00A467AA" w:rsidRPr="00E80206">
        <w:rPr>
          <w:rFonts w:asciiTheme="minorHAnsi" w:hAnsiTheme="minorHAnsi"/>
          <w:iCs/>
          <w:sz w:val="22"/>
          <w:szCs w:val="22"/>
        </w:rPr>
        <w:t>v</w:t>
      </w:r>
      <w:r w:rsidR="000A7A0D" w:rsidRPr="00E80206">
        <w:rPr>
          <w:rFonts w:asciiTheme="minorHAnsi" w:hAnsiTheme="minorHAnsi"/>
          <w:iCs/>
          <w:sz w:val="22"/>
          <w:szCs w:val="22"/>
        </w:rPr>
        <w:t>a</w:t>
      </w:r>
      <w:r w:rsidR="00A467AA" w:rsidRPr="00E80206">
        <w:rPr>
          <w:rFonts w:asciiTheme="minorHAnsi" w:hAnsiTheme="minorHAnsi"/>
          <w:iCs/>
          <w:sz w:val="22"/>
          <w:szCs w:val="22"/>
        </w:rPr>
        <w:t xml:space="preserve">rd, Suite 1400, Houston, Texas </w:t>
      </w:r>
      <w:r w:rsidR="00E80206" w:rsidRPr="00E80206">
        <w:rPr>
          <w:rFonts w:asciiTheme="minorHAnsi" w:hAnsiTheme="minorHAnsi"/>
          <w:iCs/>
          <w:sz w:val="22"/>
          <w:szCs w:val="22"/>
        </w:rPr>
        <w:t>77056, has</w:t>
      </w:r>
      <w:r w:rsidRPr="00E80206">
        <w:rPr>
          <w:rFonts w:asciiTheme="minorHAnsi" w:hAnsiTheme="minorHAnsi"/>
          <w:iCs/>
          <w:sz w:val="22"/>
          <w:szCs w:val="22"/>
        </w:rPr>
        <w:t xml:space="preserve"> applied to the Texas Commission on Environmental Quality (TCEQ) </w:t>
      </w:r>
      <w:r w:rsidR="007E37E3" w:rsidRPr="00E80206">
        <w:rPr>
          <w:rFonts w:asciiTheme="minorHAnsi" w:hAnsiTheme="minorHAnsi"/>
          <w:iCs/>
          <w:sz w:val="22"/>
          <w:szCs w:val="22"/>
        </w:rPr>
        <w:t>to renew</w:t>
      </w:r>
      <w:r w:rsidRPr="00E80206">
        <w:rPr>
          <w:rFonts w:asciiTheme="minorHAnsi" w:hAnsiTheme="minorHAnsi"/>
          <w:iCs/>
          <w:sz w:val="22"/>
          <w:szCs w:val="22"/>
        </w:rPr>
        <w:t xml:space="preserve"> Texas Pollutant Discharge Elimination System (TPDES) Permit No. </w:t>
      </w:r>
      <w:r w:rsidR="00A467AA" w:rsidRPr="00E80206">
        <w:rPr>
          <w:rFonts w:asciiTheme="minorHAnsi" w:hAnsiTheme="minorHAnsi"/>
          <w:iCs/>
          <w:sz w:val="22"/>
          <w:szCs w:val="22"/>
        </w:rPr>
        <w:t xml:space="preserve">WQ0015596001 </w:t>
      </w:r>
      <w:r w:rsidRPr="00E80206">
        <w:rPr>
          <w:rFonts w:asciiTheme="minorHAnsi" w:hAnsiTheme="minorHAnsi"/>
          <w:iCs/>
          <w:sz w:val="22"/>
          <w:szCs w:val="22"/>
        </w:rPr>
        <w:t xml:space="preserve">(EPA I.D. No. </w:t>
      </w:r>
      <w:r w:rsidR="00A467AA" w:rsidRPr="00E80206">
        <w:rPr>
          <w:rFonts w:asciiTheme="minorHAnsi" w:hAnsiTheme="minorHAnsi"/>
          <w:iCs/>
          <w:sz w:val="22"/>
          <w:szCs w:val="22"/>
        </w:rPr>
        <w:t xml:space="preserve">TX0137898) </w:t>
      </w:r>
      <w:r w:rsidRPr="00E80206">
        <w:rPr>
          <w:rFonts w:asciiTheme="minorHAnsi" w:hAnsiTheme="minorHAnsi"/>
          <w:iCs/>
          <w:sz w:val="22"/>
          <w:szCs w:val="22"/>
        </w:rPr>
        <w:t xml:space="preserve">to authorize the discharge of treated wastewater at a volume not to exceed a daily average flow of </w:t>
      </w:r>
      <w:r w:rsidR="000A7A0D" w:rsidRPr="00E80206">
        <w:rPr>
          <w:rFonts w:asciiTheme="minorHAnsi" w:hAnsiTheme="minorHAnsi"/>
          <w:iCs/>
          <w:sz w:val="22"/>
          <w:szCs w:val="22"/>
        </w:rPr>
        <w:t>650,000</w:t>
      </w:r>
      <w:r w:rsidRPr="00E80206">
        <w:rPr>
          <w:rFonts w:asciiTheme="minorHAnsi" w:hAnsiTheme="minorHAnsi"/>
          <w:iCs/>
          <w:sz w:val="22"/>
          <w:szCs w:val="22"/>
        </w:rPr>
        <w:t xml:space="preserve"> gallons per day. The domestic wastewater treatment facility is located </w:t>
      </w:r>
      <w:r w:rsidR="000A7A0D" w:rsidRPr="00E80206">
        <w:rPr>
          <w:rFonts w:asciiTheme="minorHAnsi" w:hAnsiTheme="minorHAnsi"/>
          <w:iCs/>
          <w:sz w:val="22"/>
          <w:szCs w:val="22"/>
        </w:rPr>
        <w:t xml:space="preserve">approximately 1.6 miles northeast of the intersection of Jack Road and Katy Hockley Road, in Harris County, Texas 77433. </w:t>
      </w:r>
      <w:r w:rsidRPr="00E80206">
        <w:rPr>
          <w:rFonts w:asciiTheme="minorHAnsi" w:hAnsiTheme="minorHAnsi"/>
          <w:iCs/>
          <w:sz w:val="22"/>
          <w:szCs w:val="22"/>
        </w:rPr>
        <w:t xml:space="preserve">The discharge route is from the plant site to </w:t>
      </w:r>
      <w:r w:rsidR="000A7A0D" w:rsidRPr="00E80206">
        <w:rPr>
          <w:rFonts w:asciiTheme="minorHAnsi" w:hAnsiTheme="minorHAnsi"/>
          <w:iCs/>
          <w:sz w:val="22"/>
          <w:szCs w:val="22"/>
        </w:rPr>
        <w:t>an unnamed tributary (Harris County Flood Control Dit</w:t>
      </w:r>
      <w:r w:rsidR="00284039" w:rsidRPr="00E80206">
        <w:rPr>
          <w:rFonts w:asciiTheme="minorHAnsi" w:hAnsiTheme="minorHAnsi"/>
          <w:iCs/>
          <w:sz w:val="22"/>
          <w:szCs w:val="22"/>
        </w:rPr>
        <w:t>c</w:t>
      </w:r>
      <w:r w:rsidR="000A7A0D" w:rsidRPr="00E80206">
        <w:rPr>
          <w:rFonts w:asciiTheme="minorHAnsi" w:hAnsiTheme="minorHAnsi"/>
          <w:iCs/>
          <w:sz w:val="22"/>
          <w:szCs w:val="22"/>
        </w:rPr>
        <w:t>h</w:t>
      </w:r>
      <w:proofErr w:type="gramStart"/>
      <w:r w:rsidR="000A7A0D" w:rsidRPr="00E80206">
        <w:rPr>
          <w:rFonts w:asciiTheme="minorHAnsi" w:hAnsiTheme="minorHAnsi"/>
          <w:iCs/>
          <w:sz w:val="22"/>
          <w:szCs w:val="22"/>
        </w:rPr>
        <w:t>);</w:t>
      </w:r>
      <w:proofErr w:type="gramEnd"/>
      <w:r w:rsidR="000A7A0D" w:rsidRPr="00E80206">
        <w:rPr>
          <w:rFonts w:asciiTheme="minorHAnsi" w:hAnsiTheme="minorHAnsi"/>
          <w:iCs/>
          <w:sz w:val="22"/>
          <w:szCs w:val="22"/>
        </w:rPr>
        <w:t xml:space="preserve"> thence Cypress Creek. </w:t>
      </w:r>
      <w:r w:rsidRPr="00E80206">
        <w:rPr>
          <w:rFonts w:asciiTheme="minorHAnsi" w:hAnsiTheme="minorHAnsi"/>
          <w:iCs/>
          <w:sz w:val="22"/>
          <w:szCs w:val="22"/>
        </w:rPr>
        <w:t xml:space="preserve">TCEQ received this application on </w:t>
      </w:r>
      <w:r w:rsidR="00284039" w:rsidRPr="00E80206">
        <w:rPr>
          <w:rFonts w:asciiTheme="minorHAnsi" w:hAnsiTheme="minorHAnsi"/>
          <w:iCs/>
          <w:sz w:val="22"/>
          <w:szCs w:val="22"/>
        </w:rPr>
        <w:t>August 3, 2022</w:t>
      </w:r>
      <w:r w:rsidRPr="00E80206">
        <w:rPr>
          <w:rFonts w:asciiTheme="minorHAnsi" w:hAnsiTheme="minorHAnsi"/>
          <w:iCs/>
          <w:sz w:val="22"/>
          <w:szCs w:val="22"/>
        </w:rPr>
        <w:t>. The permit application is available for viewing and copying at</w:t>
      </w:r>
      <w:r w:rsidR="00E76951" w:rsidRPr="00E80206">
        <w:rPr>
          <w:rFonts w:asciiTheme="minorHAnsi" w:hAnsiTheme="minorHAnsi"/>
          <w:iCs/>
          <w:sz w:val="22"/>
          <w:szCs w:val="22"/>
        </w:rPr>
        <w:t xml:space="preserve"> </w:t>
      </w:r>
      <w:r w:rsidR="00E80206" w:rsidRPr="00E80206">
        <w:rPr>
          <w:rFonts w:asciiTheme="minorHAnsi" w:hAnsiTheme="minorHAnsi"/>
          <w:iCs/>
          <w:sz w:val="22"/>
          <w:szCs w:val="22"/>
        </w:rPr>
        <w:t xml:space="preserve">Lone Star College - </w:t>
      </w:r>
      <w:proofErr w:type="spellStart"/>
      <w:r w:rsidR="00E80206" w:rsidRPr="00E80206">
        <w:rPr>
          <w:rFonts w:asciiTheme="minorHAnsi" w:hAnsiTheme="minorHAnsi"/>
          <w:iCs/>
          <w:sz w:val="22"/>
          <w:szCs w:val="22"/>
        </w:rPr>
        <w:t>Cyfair</w:t>
      </w:r>
      <w:proofErr w:type="spellEnd"/>
      <w:r w:rsidR="00E80206" w:rsidRPr="00E80206">
        <w:rPr>
          <w:rFonts w:asciiTheme="minorHAnsi" w:hAnsiTheme="minorHAnsi"/>
          <w:iCs/>
          <w:sz w:val="22"/>
          <w:szCs w:val="22"/>
        </w:rPr>
        <w:t xml:space="preserve"> Library, 9191 Barker Cypress Road, Houston, Texas.</w:t>
      </w:r>
      <w:r w:rsidR="00F7593E" w:rsidRPr="00E80206">
        <w:rPr>
          <w:rFonts w:asciiTheme="minorHAnsi" w:hAnsiTheme="minorHAnsi"/>
          <w:iCs/>
          <w:sz w:val="22"/>
          <w:szCs w:val="22"/>
        </w:rPr>
        <w:t xml:space="preserve"> </w:t>
      </w:r>
      <w:r w:rsidR="00F7593E" w:rsidRPr="00E80206">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E80206">
        <w:rPr>
          <w:rFonts w:ascii="Georgia" w:hAnsi="Georgia"/>
          <w:iCs/>
          <w:sz w:val="22"/>
          <w:szCs w:val="22"/>
        </w:rPr>
        <w:t xml:space="preserve">the </w:t>
      </w:r>
      <w:r w:rsidR="00F7593E" w:rsidRPr="00E80206">
        <w:rPr>
          <w:rFonts w:ascii="Georgia" w:hAnsi="Georgia"/>
          <w:iCs/>
          <w:sz w:val="22"/>
          <w:szCs w:val="22"/>
        </w:rPr>
        <w:t xml:space="preserve">exact location, refer to </w:t>
      </w:r>
      <w:r w:rsidR="00B075BC" w:rsidRPr="00E80206">
        <w:rPr>
          <w:rFonts w:ascii="Georgia" w:hAnsi="Georgia"/>
          <w:iCs/>
          <w:sz w:val="22"/>
          <w:szCs w:val="22"/>
        </w:rPr>
        <w:t xml:space="preserve">the </w:t>
      </w:r>
      <w:r w:rsidR="00F7593E" w:rsidRPr="00E80206">
        <w:rPr>
          <w:rFonts w:ascii="Georgia" w:hAnsi="Georgia"/>
          <w:iCs/>
          <w:sz w:val="22"/>
          <w:szCs w:val="22"/>
        </w:rPr>
        <w:t>application.</w:t>
      </w:r>
    </w:p>
    <w:p w14:paraId="558CB867" w14:textId="1E2CF5B2" w:rsidR="00A37037" w:rsidRDefault="0045457E" w:rsidP="00FC1161">
      <w:pPr>
        <w:widowControl w:val="0"/>
        <w:rPr>
          <w:rFonts w:ascii="Georgia" w:hAnsi="Georgia"/>
          <w:color w:val="FF0000"/>
          <w:sz w:val="22"/>
          <w:szCs w:val="22"/>
        </w:rPr>
      </w:pPr>
      <w:hyperlink r:id="rId6" w:history="1">
        <w:r w:rsidR="00E80206" w:rsidRPr="006E3598">
          <w:rPr>
            <w:rStyle w:val="Hyperlink"/>
            <w:rFonts w:ascii="Georgia" w:hAnsi="Georgia"/>
            <w:sz w:val="22"/>
            <w:szCs w:val="22"/>
          </w:rPr>
          <w:t>https://tceq.maps.arcgis.com/apps/webappviewer/index.html?id=db5bac44afbc468bbddd360f8168250f&amp;marker=-95.7822%2C29.9723&amp;level=12</w:t>
        </w:r>
      </w:hyperlink>
    </w:p>
    <w:p w14:paraId="4D31113C" w14:textId="77777777" w:rsidR="00E80206" w:rsidRPr="00E80206" w:rsidRDefault="00E80206" w:rsidP="00FC1161">
      <w:pPr>
        <w:widowControl w:val="0"/>
        <w:rPr>
          <w:rFonts w:asciiTheme="minorHAnsi" w:hAnsiTheme="minorHAnsi"/>
          <w:sz w:val="22"/>
          <w:szCs w:val="22"/>
        </w:rPr>
      </w:pPr>
    </w:p>
    <w:p w14:paraId="66C3ECCB" w14:textId="041A5ED6" w:rsidR="00BE16A7" w:rsidRPr="00E80206" w:rsidRDefault="00BE16A7" w:rsidP="00BE16A7">
      <w:pPr>
        <w:rPr>
          <w:rFonts w:asciiTheme="minorHAnsi" w:hAnsiTheme="minorHAnsi"/>
          <w:b/>
          <w:bCs/>
          <w:sz w:val="22"/>
          <w:szCs w:val="22"/>
        </w:rPr>
      </w:pPr>
      <w:r w:rsidRPr="00E80206">
        <w:rPr>
          <w:rFonts w:asciiTheme="minorHAnsi" w:hAnsiTheme="minorHAnsi"/>
          <w:b/>
          <w:bCs/>
          <w:sz w:val="22"/>
          <w:szCs w:val="22"/>
        </w:rPr>
        <w:t>ALTERNATIVE LANGUAGE NOTICE.</w:t>
      </w:r>
      <w:r w:rsidRPr="00E80206">
        <w:rPr>
          <w:sz w:val="22"/>
          <w:szCs w:val="22"/>
        </w:rPr>
        <w:t> </w:t>
      </w:r>
      <w:r w:rsidRPr="00E80206">
        <w:rPr>
          <w:rFonts w:asciiTheme="minorHAnsi" w:hAnsiTheme="minorHAnsi"/>
          <w:sz w:val="22"/>
          <w:szCs w:val="22"/>
        </w:rPr>
        <w:t xml:space="preserve">Alternative language notice in Spanish is available at </w:t>
      </w:r>
      <w:hyperlink r:id="rId7" w:history="1">
        <w:r w:rsidRPr="00E80206">
          <w:rPr>
            <w:rStyle w:val="Hyperlink"/>
            <w:rFonts w:asciiTheme="minorHAnsi" w:hAnsiTheme="minorHAnsi"/>
            <w:color w:val="auto"/>
            <w:sz w:val="22"/>
            <w:szCs w:val="22"/>
          </w:rPr>
          <w:t>https://www.tceq.texas.gov/permitting/wastewater/plain-language-summaries-and-public-notices</w:t>
        </w:r>
      </w:hyperlink>
      <w:r w:rsidRPr="00E80206">
        <w:rPr>
          <w:rFonts w:asciiTheme="minorHAnsi" w:hAnsiTheme="minorHAnsi"/>
          <w:sz w:val="22"/>
          <w:szCs w:val="22"/>
        </w:rPr>
        <w:t>.</w:t>
      </w:r>
      <w:r w:rsidRPr="00E80206">
        <w:rPr>
          <w:rFonts w:asciiTheme="minorHAnsi" w:hAnsiTheme="minorHAnsi"/>
          <w:b/>
          <w:bCs/>
          <w:sz w:val="22"/>
          <w:szCs w:val="22"/>
        </w:rPr>
        <w:t xml:space="preserve"> </w:t>
      </w:r>
      <w:r w:rsidRPr="00E80206">
        <w:rPr>
          <w:rFonts w:asciiTheme="minorHAnsi" w:hAnsiTheme="minorHAnsi"/>
          <w:sz w:val="22"/>
          <w:szCs w:val="22"/>
        </w:rPr>
        <w:t xml:space="preserve">El aviso de </w:t>
      </w:r>
      <w:proofErr w:type="spellStart"/>
      <w:r w:rsidRPr="00E80206">
        <w:rPr>
          <w:rFonts w:asciiTheme="minorHAnsi" w:hAnsiTheme="minorHAnsi"/>
          <w:sz w:val="22"/>
          <w:szCs w:val="22"/>
        </w:rPr>
        <w:t>idioma</w:t>
      </w:r>
      <w:proofErr w:type="spellEnd"/>
      <w:r w:rsidRPr="00E80206">
        <w:rPr>
          <w:rFonts w:asciiTheme="minorHAnsi" w:hAnsiTheme="minorHAnsi"/>
          <w:sz w:val="22"/>
          <w:szCs w:val="22"/>
        </w:rPr>
        <w:t xml:space="preserve"> alternativo </w:t>
      </w:r>
      <w:proofErr w:type="spellStart"/>
      <w:r w:rsidRPr="00E80206">
        <w:rPr>
          <w:rFonts w:asciiTheme="minorHAnsi" w:hAnsiTheme="minorHAnsi"/>
          <w:sz w:val="22"/>
          <w:szCs w:val="22"/>
        </w:rPr>
        <w:t>en</w:t>
      </w:r>
      <w:proofErr w:type="spellEnd"/>
      <w:r w:rsidRPr="00E80206">
        <w:rPr>
          <w:rFonts w:asciiTheme="minorHAnsi" w:hAnsiTheme="minorHAnsi"/>
          <w:sz w:val="22"/>
          <w:szCs w:val="22"/>
        </w:rPr>
        <w:t xml:space="preserve"> </w:t>
      </w:r>
      <w:proofErr w:type="spellStart"/>
      <w:r w:rsidRPr="00E80206">
        <w:rPr>
          <w:rFonts w:asciiTheme="minorHAnsi" w:hAnsiTheme="minorHAnsi"/>
          <w:sz w:val="22"/>
          <w:szCs w:val="22"/>
        </w:rPr>
        <w:t>español</w:t>
      </w:r>
      <w:proofErr w:type="spellEnd"/>
      <w:r w:rsidRPr="00E80206">
        <w:rPr>
          <w:rFonts w:asciiTheme="minorHAnsi" w:hAnsiTheme="minorHAnsi"/>
          <w:sz w:val="22"/>
          <w:szCs w:val="22"/>
        </w:rPr>
        <w:t xml:space="preserve"> </w:t>
      </w:r>
      <w:proofErr w:type="spellStart"/>
      <w:r w:rsidRPr="00E80206">
        <w:rPr>
          <w:rFonts w:asciiTheme="minorHAnsi" w:hAnsiTheme="minorHAnsi"/>
          <w:sz w:val="22"/>
          <w:szCs w:val="22"/>
        </w:rPr>
        <w:t>está</w:t>
      </w:r>
      <w:proofErr w:type="spellEnd"/>
      <w:r w:rsidRPr="00E80206">
        <w:rPr>
          <w:rFonts w:asciiTheme="minorHAnsi" w:hAnsiTheme="minorHAnsi"/>
          <w:sz w:val="22"/>
          <w:szCs w:val="22"/>
        </w:rPr>
        <w:t xml:space="preserve"> disponible </w:t>
      </w:r>
      <w:proofErr w:type="spellStart"/>
      <w:r w:rsidRPr="00E80206">
        <w:rPr>
          <w:rFonts w:asciiTheme="minorHAnsi" w:hAnsiTheme="minorHAnsi"/>
          <w:sz w:val="22"/>
          <w:szCs w:val="22"/>
        </w:rPr>
        <w:t>en</w:t>
      </w:r>
      <w:proofErr w:type="spellEnd"/>
      <w:r w:rsidRPr="00E80206">
        <w:rPr>
          <w:rFonts w:asciiTheme="minorHAnsi" w:hAnsiTheme="minorHAnsi"/>
          <w:sz w:val="22"/>
          <w:szCs w:val="22"/>
        </w:rPr>
        <w:t xml:space="preserve"> </w:t>
      </w:r>
      <w:hyperlink r:id="rId8" w:history="1">
        <w:r w:rsidRPr="00E80206">
          <w:rPr>
            <w:rStyle w:val="Hyperlink"/>
            <w:rFonts w:asciiTheme="minorHAnsi" w:hAnsiTheme="minorHAnsi"/>
            <w:color w:val="auto"/>
            <w:sz w:val="22"/>
            <w:szCs w:val="22"/>
          </w:rPr>
          <w:t>https://www.tceq.texas.gov/permitting/wastewater/plain-language-summaries-and-public-notices</w:t>
        </w:r>
      </w:hyperlink>
      <w:r w:rsidRPr="00E80206">
        <w:rPr>
          <w:rFonts w:asciiTheme="minorHAnsi" w:hAnsiTheme="minorHAnsi"/>
          <w:sz w:val="22"/>
          <w:szCs w:val="22"/>
        </w:rPr>
        <w:t>.</w:t>
      </w:r>
    </w:p>
    <w:p w14:paraId="69D2C2A2" w14:textId="77777777" w:rsidR="00B074CA" w:rsidRPr="00E80206"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73FFECF3"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E80206" w:rsidRPr="00E80206">
        <w:rPr>
          <w:rFonts w:asciiTheme="minorHAnsi" w:hAnsiTheme="minorHAnsi"/>
          <w:iCs/>
          <w:sz w:val="22"/>
          <w:szCs w:val="22"/>
        </w:rPr>
        <w:t>Harris County Municipal Utility District No. 418</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E80206">
        <w:rPr>
          <w:rFonts w:asciiTheme="minorHAnsi" w:hAnsiTheme="minorHAnsi"/>
          <w:sz w:val="22"/>
          <w:szCs w:val="22"/>
        </w:rPr>
        <w:t xml:space="preserve">Ms. Shiann Hernandez, P.E., BGE, Inc. at 713-488-8391. </w:t>
      </w:r>
      <w:r w:rsidRPr="00943CAF">
        <w:rPr>
          <w:rFonts w:asciiTheme="minorHAnsi" w:hAnsiTheme="minorHAnsi"/>
          <w:i/>
          <w:sz w:val="22"/>
          <w:szCs w:val="22"/>
        </w:rPr>
        <w:t xml:space="preserve"> </w:t>
      </w:r>
    </w:p>
    <w:p w14:paraId="2032FBF1" w14:textId="77777777" w:rsidR="00E80206" w:rsidRDefault="00E80206" w:rsidP="00FC1161">
      <w:pPr>
        <w:widowControl w:val="0"/>
        <w:rPr>
          <w:rFonts w:asciiTheme="minorHAnsi" w:hAnsiTheme="minorHAnsi"/>
          <w:sz w:val="22"/>
          <w:szCs w:val="22"/>
        </w:rPr>
      </w:pPr>
    </w:p>
    <w:p w14:paraId="54C4D281" w14:textId="25EE5D3B" w:rsidR="00A37037" w:rsidRPr="00E80206" w:rsidRDefault="00A37037" w:rsidP="00FC1161">
      <w:pPr>
        <w:widowControl w:val="0"/>
        <w:rPr>
          <w:rFonts w:asciiTheme="minorHAnsi" w:hAnsiTheme="minorHAnsi"/>
          <w: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5457E">
        <w:rPr>
          <w:rFonts w:asciiTheme="minorHAnsi" w:hAnsiTheme="minorHAnsi"/>
          <w:sz w:val="22"/>
          <w:szCs w:val="22"/>
        </w:rPr>
        <w:t>September 6, 2022</w:t>
      </w:r>
    </w:p>
    <w:sectPr w:rsidR="00A37037" w:rsidRPr="00E80206"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91D"/>
    <w:rsid w:val="000A7A0D"/>
    <w:rsid w:val="0026673E"/>
    <w:rsid w:val="00284039"/>
    <w:rsid w:val="002B4FB4"/>
    <w:rsid w:val="0030603C"/>
    <w:rsid w:val="003462F7"/>
    <w:rsid w:val="0036662A"/>
    <w:rsid w:val="003E0931"/>
    <w:rsid w:val="003F3271"/>
    <w:rsid w:val="0045457E"/>
    <w:rsid w:val="00562CFA"/>
    <w:rsid w:val="005E5179"/>
    <w:rsid w:val="006B4B01"/>
    <w:rsid w:val="00780876"/>
    <w:rsid w:val="007E37E3"/>
    <w:rsid w:val="0082339D"/>
    <w:rsid w:val="00873E20"/>
    <w:rsid w:val="008C570E"/>
    <w:rsid w:val="008D433D"/>
    <w:rsid w:val="008E0430"/>
    <w:rsid w:val="00943CAF"/>
    <w:rsid w:val="00946A9F"/>
    <w:rsid w:val="009B5DA8"/>
    <w:rsid w:val="00A37037"/>
    <w:rsid w:val="00A467AA"/>
    <w:rsid w:val="00A47A53"/>
    <w:rsid w:val="00A876DD"/>
    <w:rsid w:val="00A9155F"/>
    <w:rsid w:val="00A9774B"/>
    <w:rsid w:val="00AD37F4"/>
    <w:rsid w:val="00B074CA"/>
    <w:rsid w:val="00B075BC"/>
    <w:rsid w:val="00B6469A"/>
    <w:rsid w:val="00B65B5F"/>
    <w:rsid w:val="00BA1628"/>
    <w:rsid w:val="00BE16A7"/>
    <w:rsid w:val="00BF1BB7"/>
    <w:rsid w:val="00C27EF0"/>
    <w:rsid w:val="00C33A19"/>
    <w:rsid w:val="00C901F8"/>
    <w:rsid w:val="00D74809"/>
    <w:rsid w:val="00DA0111"/>
    <w:rsid w:val="00DA6059"/>
    <w:rsid w:val="00DF1241"/>
    <w:rsid w:val="00E33248"/>
    <w:rsid w:val="00E52844"/>
    <w:rsid w:val="00E76951"/>
    <w:rsid w:val="00E8020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7822%2C29.972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1107</Words>
  <Characters>6926</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8017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4</cp:revision>
  <cp:lastPrinted>2022-05-04T20:21:00Z</cp:lastPrinted>
  <dcterms:created xsi:type="dcterms:W3CDTF">2022-08-17T15:06:00Z</dcterms:created>
  <dcterms:modified xsi:type="dcterms:W3CDTF">2022-09-15T16:08:00Z</dcterms:modified>
</cp:coreProperties>
</file>