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7C88651B"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PERMIT NO.</w:t>
      </w:r>
      <w:r w:rsidR="006210B0" w:rsidRPr="006210B0">
        <w:t xml:space="preserve"> </w:t>
      </w:r>
      <w:r w:rsidR="00C728B5" w:rsidRPr="00C728B5">
        <w:rPr>
          <w:rFonts w:asciiTheme="minorHAnsi" w:hAnsiTheme="minorHAnsi"/>
          <w:b/>
          <w:sz w:val="22"/>
          <w:szCs w:val="22"/>
        </w:rPr>
        <w:t>WQ0011618003</w:t>
      </w:r>
    </w:p>
    <w:p w14:paraId="186E8D51" w14:textId="77777777" w:rsidR="00116DCD" w:rsidRPr="00943CAF" w:rsidRDefault="00116DCD" w:rsidP="00116DCD">
      <w:pPr>
        <w:widowControl w:val="0"/>
        <w:jc w:val="center"/>
        <w:rPr>
          <w:rFonts w:asciiTheme="minorHAnsi" w:hAnsiTheme="minorHAnsi"/>
          <w:sz w:val="22"/>
          <w:szCs w:val="22"/>
        </w:rPr>
      </w:pPr>
    </w:p>
    <w:p w14:paraId="673C4B04" w14:textId="37148157" w:rsidR="00C728B5" w:rsidRPr="00C728B5" w:rsidRDefault="00A37037" w:rsidP="00C728B5">
      <w:pPr>
        <w:widowControl w:val="0"/>
        <w:rPr>
          <w:rFonts w:asciiTheme="minorHAnsi" w:hAnsiTheme="minorHAnsi"/>
          <w:bCs/>
          <w:sz w:val="22"/>
          <w:szCs w:val="22"/>
        </w:rPr>
      </w:pPr>
      <w:bookmarkStart w:id="0" w:name="_Hlk102574634"/>
      <w:bookmarkStart w:id="1" w:name="_Hlk103692011"/>
      <w:bookmarkStart w:id="2" w:name="_Hlk108117100"/>
      <w:bookmarkStart w:id="3" w:name="_Hlk111723030"/>
      <w:bookmarkStart w:id="4" w:name="_Hlk111730141"/>
      <w:bookmarkStart w:id="5" w:name="_Hlk111790772"/>
      <w:bookmarkStart w:id="6" w:name="_Hlk111807578"/>
      <w:bookmarkStart w:id="7" w:name="_Hlk111810980"/>
      <w:r w:rsidRPr="000F69EC">
        <w:rPr>
          <w:rFonts w:asciiTheme="minorHAnsi" w:hAnsiTheme="minorHAnsi"/>
          <w:b/>
          <w:sz w:val="22"/>
          <w:szCs w:val="22"/>
        </w:rPr>
        <w:t>APPLICATION.</w:t>
      </w:r>
      <w:r w:rsidR="008F3F78">
        <w:rPr>
          <w:rFonts w:asciiTheme="minorHAnsi" w:hAnsiTheme="minorHAnsi"/>
          <w:bCs/>
          <w:sz w:val="22"/>
          <w:szCs w:val="22"/>
        </w:rPr>
        <w:t xml:space="preserve"> </w:t>
      </w:r>
      <w:r w:rsidR="00C728B5" w:rsidRPr="00C728B5">
        <w:rPr>
          <w:rFonts w:asciiTheme="minorHAnsi" w:hAnsiTheme="minorHAnsi"/>
          <w:bCs/>
          <w:sz w:val="22"/>
          <w:szCs w:val="22"/>
        </w:rPr>
        <w:t>Hunters Glen Municipal Utility District</w:t>
      </w:r>
      <w:r w:rsidR="00B170A9" w:rsidRPr="00B170A9">
        <w:rPr>
          <w:rFonts w:asciiTheme="minorHAnsi" w:hAnsiTheme="minorHAnsi"/>
          <w:bCs/>
          <w:sz w:val="22"/>
          <w:szCs w:val="22"/>
        </w:rPr>
        <w:t xml:space="preserve">, </w:t>
      </w:r>
      <w:r w:rsidR="00C728B5" w:rsidRPr="00C728B5">
        <w:rPr>
          <w:rFonts w:asciiTheme="minorHAnsi" w:hAnsiTheme="minorHAnsi"/>
          <w:bCs/>
          <w:sz w:val="22"/>
          <w:szCs w:val="22"/>
        </w:rPr>
        <w:t>2929 Allen Parkway, Suite 3450</w:t>
      </w:r>
      <w:r w:rsidR="00C728B5">
        <w:rPr>
          <w:rFonts w:asciiTheme="minorHAnsi" w:hAnsiTheme="minorHAnsi"/>
          <w:bCs/>
          <w:sz w:val="22"/>
          <w:szCs w:val="22"/>
        </w:rPr>
        <w:t>,</w:t>
      </w:r>
    </w:p>
    <w:p w14:paraId="06371CCB" w14:textId="4712942E" w:rsidR="00F7593E" w:rsidRPr="00B170A9" w:rsidRDefault="00C728B5" w:rsidP="00C728B5">
      <w:pPr>
        <w:widowControl w:val="0"/>
        <w:rPr>
          <w:rFonts w:ascii="Georgia" w:hAnsi="Georgia"/>
          <w:bCs/>
          <w:sz w:val="22"/>
          <w:szCs w:val="22"/>
        </w:rPr>
      </w:pPr>
      <w:r w:rsidRPr="00C728B5">
        <w:rPr>
          <w:rFonts w:asciiTheme="minorHAnsi" w:hAnsiTheme="minorHAnsi"/>
          <w:bCs/>
          <w:sz w:val="22"/>
          <w:szCs w:val="22"/>
        </w:rPr>
        <w:t>Houston, Texas 77019</w:t>
      </w:r>
      <w:r w:rsidR="000D34F4">
        <w:rPr>
          <w:rFonts w:asciiTheme="minorHAnsi" w:hAnsiTheme="minorHAnsi"/>
          <w:bCs/>
          <w:sz w:val="22"/>
          <w:szCs w:val="22"/>
        </w:rPr>
        <w:t>,</w:t>
      </w:r>
      <w:r w:rsidR="00B170A9" w:rsidRPr="00B170A9">
        <w:rPr>
          <w:rFonts w:asciiTheme="minorHAnsi" w:hAnsiTheme="minorHAnsi"/>
          <w:bCs/>
          <w:sz w:val="22"/>
          <w:szCs w:val="22"/>
        </w:rPr>
        <w:t xml:space="preserve"> </w:t>
      </w:r>
      <w:r w:rsidR="00A37037"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00A37037" w:rsidRPr="00B170A9">
        <w:rPr>
          <w:rFonts w:asciiTheme="minorHAnsi" w:hAnsiTheme="minorHAnsi"/>
          <w:bCs/>
          <w:sz w:val="22"/>
          <w:szCs w:val="22"/>
        </w:rPr>
        <w:t xml:space="preserve"> Texas Pollutant Discharge Elimination System (TPDES) Permit No.</w:t>
      </w:r>
      <w:r w:rsidR="003A66ED">
        <w:rPr>
          <w:rFonts w:asciiTheme="minorHAnsi" w:hAnsiTheme="minorHAnsi"/>
          <w:bCs/>
          <w:sz w:val="22"/>
          <w:szCs w:val="22"/>
        </w:rPr>
        <w:t xml:space="preserve"> </w:t>
      </w:r>
      <w:r w:rsidRPr="00C728B5">
        <w:rPr>
          <w:rFonts w:asciiTheme="minorHAnsi" w:hAnsiTheme="minorHAnsi"/>
          <w:bCs/>
          <w:sz w:val="22"/>
          <w:szCs w:val="22"/>
        </w:rPr>
        <w:t xml:space="preserve">WQ0011618003 </w:t>
      </w:r>
      <w:r w:rsidR="00A37037" w:rsidRPr="00B170A9">
        <w:rPr>
          <w:rFonts w:asciiTheme="minorHAnsi" w:hAnsiTheme="minorHAnsi"/>
          <w:bCs/>
          <w:sz w:val="22"/>
          <w:szCs w:val="22"/>
        </w:rPr>
        <w:t xml:space="preserve">(EPA I.D. No. </w:t>
      </w:r>
      <w:r w:rsidRPr="00C728B5">
        <w:rPr>
          <w:rFonts w:asciiTheme="minorHAnsi" w:hAnsiTheme="minorHAnsi"/>
          <w:bCs/>
          <w:sz w:val="22"/>
          <w:szCs w:val="22"/>
        </w:rPr>
        <w:t>TX0118371</w:t>
      </w:r>
      <w:r w:rsidR="00A37037" w:rsidRPr="00B170A9">
        <w:rPr>
          <w:rFonts w:asciiTheme="minorHAnsi" w:hAnsiTheme="minorHAnsi"/>
          <w:bCs/>
          <w:sz w:val="22"/>
          <w:szCs w:val="22"/>
        </w:rPr>
        <w:t xml:space="preserve">) to authorize the discharge of treated wastewater at a volume not to exceed </w:t>
      </w:r>
      <w:r>
        <w:rPr>
          <w:rFonts w:asciiTheme="minorHAnsi" w:hAnsiTheme="minorHAnsi"/>
          <w:bCs/>
          <w:sz w:val="22"/>
          <w:szCs w:val="22"/>
        </w:rPr>
        <w:t>an annual</w:t>
      </w:r>
      <w:r w:rsidR="004C0B25">
        <w:rPr>
          <w:rFonts w:asciiTheme="minorHAnsi" w:hAnsiTheme="minorHAnsi"/>
          <w:bCs/>
          <w:sz w:val="22"/>
          <w:szCs w:val="22"/>
        </w:rPr>
        <w:t xml:space="preserve"> average </w:t>
      </w:r>
      <w:r w:rsidR="00A37037" w:rsidRPr="00B170A9">
        <w:rPr>
          <w:rFonts w:asciiTheme="minorHAnsi" w:hAnsiTheme="minorHAnsi"/>
          <w:bCs/>
          <w:sz w:val="22"/>
          <w:szCs w:val="22"/>
        </w:rPr>
        <w:t xml:space="preserve">flow </w:t>
      </w:r>
      <w:r w:rsidR="00147E63">
        <w:rPr>
          <w:rFonts w:asciiTheme="minorHAnsi" w:hAnsiTheme="minorHAnsi"/>
          <w:bCs/>
          <w:sz w:val="22"/>
          <w:szCs w:val="22"/>
        </w:rPr>
        <w:t>o</w:t>
      </w:r>
      <w:r w:rsidR="00A37037" w:rsidRPr="00B170A9">
        <w:rPr>
          <w:rFonts w:asciiTheme="minorHAnsi" w:hAnsiTheme="minorHAnsi"/>
          <w:bCs/>
          <w:sz w:val="22"/>
          <w:szCs w:val="22"/>
        </w:rPr>
        <w:t xml:space="preserve">f </w:t>
      </w:r>
      <w:r>
        <w:rPr>
          <w:rFonts w:asciiTheme="minorHAnsi" w:hAnsiTheme="minorHAnsi"/>
          <w:bCs/>
          <w:sz w:val="22"/>
          <w:szCs w:val="22"/>
        </w:rPr>
        <w:t>1,4</w:t>
      </w:r>
      <w:r w:rsidR="000D34F4">
        <w:rPr>
          <w:rFonts w:asciiTheme="minorHAnsi" w:hAnsiTheme="minorHAnsi"/>
          <w:bCs/>
          <w:sz w:val="22"/>
          <w:szCs w:val="22"/>
        </w:rPr>
        <w:t>00</w:t>
      </w:r>
      <w:r w:rsidR="00116DCD">
        <w:rPr>
          <w:rFonts w:asciiTheme="minorHAnsi" w:hAnsiTheme="minorHAnsi"/>
          <w:bCs/>
          <w:sz w:val="22"/>
          <w:szCs w:val="22"/>
        </w:rPr>
        <w:t>,000</w:t>
      </w:r>
      <w:r w:rsidR="00A37037" w:rsidRPr="00B170A9">
        <w:rPr>
          <w:rFonts w:asciiTheme="minorHAnsi" w:hAnsiTheme="minorHAnsi"/>
          <w:bCs/>
          <w:sz w:val="22"/>
          <w:szCs w:val="22"/>
        </w:rPr>
        <w:t xml:space="preserve"> gallons per day</w:t>
      </w:r>
      <w:r w:rsidR="00014C99">
        <w:rPr>
          <w:rFonts w:asciiTheme="minorHAnsi" w:hAnsiTheme="minorHAnsi"/>
          <w:bCs/>
          <w:sz w:val="22"/>
          <w:szCs w:val="22"/>
        </w:rPr>
        <w:t xml:space="preserve">. </w:t>
      </w:r>
      <w:r w:rsidR="00A37037" w:rsidRPr="00B170A9">
        <w:rPr>
          <w:rFonts w:asciiTheme="minorHAnsi" w:hAnsiTheme="minorHAnsi"/>
          <w:bCs/>
          <w:sz w:val="22"/>
          <w:szCs w:val="22"/>
        </w:rPr>
        <w:t xml:space="preserve">The domestic wastewater treatment facility is </w:t>
      </w:r>
      <w:proofErr w:type="gramStart"/>
      <w:r w:rsidR="00A37037" w:rsidRPr="00B170A9">
        <w:rPr>
          <w:rFonts w:asciiTheme="minorHAnsi" w:hAnsiTheme="minorHAnsi"/>
          <w:bCs/>
          <w:sz w:val="22"/>
          <w:szCs w:val="22"/>
        </w:rPr>
        <w:t>located</w:t>
      </w:r>
      <w:proofErr w:type="gramEnd"/>
      <w:r w:rsidR="00A37037" w:rsidRPr="00B170A9">
        <w:rPr>
          <w:rFonts w:asciiTheme="minorHAnsi" w:hAnsiTheme="minorHAnsi"/>
          <w:bCs/>
          <w:sz w:val="22"/>
          <w:szCs w:val="22"/>
        </w:rPr>
        <w:t xml:space="preserve"> </w:t>
      </w:r>
      <w:r w:rsidR="003A66ED">
        <w:rPr>
          <w:rFonts w:asciiTheme="minorHAnsi" w:hAnsiTheme="minorHAnsi"/>
          <w:bCs/>
          <w:sz w:val="22"/>
          <w:szCs w:val="22"/>
        </w:rPr>
        <w:t>a</w:t>
      </w:r>
      <w:r w:rsidR="006210B0">
        <w:rPr>
          <w:rFonts w:asciiTheme="minorHAnsi" w:hAnsiTheme="minorHAnsi"/>
          <w:bCs/>
          <w:sz w:val="22"/>
          <w:szCs w:val="22"/>
        </w:rPr>
        <w:t>t</w:t>
      </w:r>
      <w:r w:rsidR="00C20510">
        <w:rPr>
          <w:rFonts w:asciiTheme="minorHAnsi" w:hAnsiTheme="minorHAnsi"/>
          <w:bCs/>
          <w:sz w:val="22"/>
          <w:szCs w:val="22"/>
        </w:rPr>
        <w:t xml:space="preserve"> </w:t>
      </w:r>
      <w:r>
        <w:rPr>
          <w:rFonts w:asciiTheme="minorHAnsi" w:hAnsiTheme="minorHAnsi"/>
          <w:bCs/>
          <w:sz w:val="22"/>
          <w:szCs w:val="22"/>
        </w:rPr>
        <w:t>21603 Fox Trail Lane, Humble</w:t>
      </w:r>
      <w:r w:rsidR="00C20510">
        <w:rPr>
          <w:rFonts w:asciiTheme="minorHAnsi" w:hAnsiTheme="minorHAnsi"/>
          <w:bCs/>
          <w:sz w:val="22"/>
          <w:szCs w:val="22"/>
        </w:rPr>
        <w:t>, in</w:t>
      </w:r>
      <w:r w:rsidR="000D34F4">
        <w:rPr>
          <w:rFonts w:asciiTheme="minorHAnsi" w:hAnsiTheme="minorHAnsi"/>
          <w:bCs/>
          <w:sz w:val="22"/>
          <w:szCs w:val="22"/>
        </w:rPr>
        <w:t xml:space="preserve"> Harris</w:t>
      </w:r>
      <w:r w:rsidR="00C20510">
        <w:rPr>
          <w:rFonts w:asciiTheme="minorHAnsi" w:hAnsiTheme="minorHAnsi"/>
          <w:bCs/>
          <w:sz w:val="22"/>
          <w:szCs w:val="22"/>
        </w:rPr>
        <w:t xml:space="preserve"> County, Texas 7</w:t>
      </w:r>
      <w:r>
        <w:rPr>
          <w:rFonts w:asciiTheme="minorHAnsi" w:hAnsiTheme="minorHAnsi"/>
          <w:bCs/>
          <w:sz w:val="22"/>
          <w:szCs w:val="22"/>
        </w:rPr>
        <w:t>7338</w:t>
      </w:r>
      <w:r w:rsidR="00C20510">
        <w:rPr>
          <w:rFonts w:asciiTheme="minorHAnsi" w:hAnsiTheme="minorHAnsi"/>
          <w:bCs/>
          <w:sz w:val="22"/>
          <w:szCs w:val="22"/>
        </w:rPr>
        <w:t xml:space="preserve">. </w:t>
      </w:r>
      <w:r w:rsidR="00A37037" w:rsidRPr="00B170A9">
        <w:rPr>
          <w:rFonts w:asciiTheme="minorHAnsi" w:hAnsiTheme="minorHAnsi"/>
          <w:bCs/>
          <w:sz w:val="22"/>
          <w:szCs w:val="22"/>
        </w:rPr>
        <w:t xml:space="preserve">The discharge route is from the plant site </w:t>
      </w:r>
      <w:r>
        <w:rPr>
          <w:rFonts w:asciiTheme="minorHAnsi" w:hAnsiTheme="minorHAnsi"/>
          <w:bCs/>
          <w:sz w:val="22"/>
          <w:szCs w:val="22"/>
        </w:rPr>
        <w:t xml:space="preserve">via a storm sewer to an unnamed </w:t>
      </w:r>
      <w:proofErr w:type="gramStart"/>
      <w:r>
        <w:rPr>
          <w:rFonts w:asciiTheme="minorHAnsi" w:hAnsiTheme="minorHAnsi"/>
          <w:bCs/>
          <w:sz w:val="22"/>
          <w:szCs w:val="22"/>
        </w:rPr>
        <w:t>tributary;</w:t>
      </w:r>
      <w:proofErr w:type="gramEnd"/>
      <w:r>
        <w:rPr>
          <w:rFonts w:asciiTheme="minorHAnsi" w:hAnsiTheme="minorHAnsi"/>
          <w:bCs/>
          <w:sz w:val="22"/>
          <w:szCs w:val="22"/>
        </w:rPr>
        <w:t xml:space="preserve"> thence to Cypress Creek</w:t>
      </w:r>
      <w:r w:rsidR="00B170A9" w:rsidRPr="00B170A9">
        <w:rPr>
          <w:rFonts w:asciiTheme="minorHAnsi" w:hAnsiTheme="minorHAnsi"/>
          <w:bCs/>
          <w:sz w:val="22"/>
          <w:szCs w:val="22"/>
        </w:rPr>
        <w:t>.</w:t>
      </w:r>
      <w:r w:rsidR="00A37037" w:rsidRPr="00B170A9">
        <w:rPr>
          <w:rFonts w:asciiTheme="minorHAnsi" w:hAnsiTheme="minorHAnsi"/>
          <w:bCs/>
          <w:sz w:val="22"/>
          <w:szCs w:val="22"/>
        </w:rPr>
        <w:t xml:space="preserve"> TCEQ received this application on </w:t>
      </w:r>
      <w:r w:rsidR="006210B0">
        <w:rPr>
          <w:rFonts w:asciiTheme="minorHAnsi" w:hAnsiTheme="minorHAnsi"/>
          <w:bCs/>
          <w:sz w:val="22"/>
          <w:szCs w:val="22"/>
        </w:rPr>
        <w:t xml:space="preserve">August </w:t>
      </w:r>
      <w:r w:rsidR="000D34F4">
        <w:rPr>
          <w:rFonts w:asciiTheme="minorHAnsi" w:hAnsiTheme="minorHAnsi"/>
          <w:bCs/>
          <w:sz w:val="22"/>
          <w:szCs w:val="22"/>
        </w:rPr>
        <w:t>8</w:t>
      </w:r>
      <w:r w:rsidR="00B170A9" w:rsidRPr="00B170A9">
        <w:rPr>
          <w:rFonts w:asciiTheme="minorHAnsi" w:hAnsiTheme="minorHAnsi"/>
          <w:bCs/>
          <w:sz w:val="22"/>
          <w:szCs w:val="22"/>
        </w:rPr>
        <w:t>, 2022</w:t>
      </w:r>
      <w:r w:rsidR="00A37037"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Pr>
          <w:rFonts w:asciiTheme="minorHAnsi" w:hAnsiTheme="minorHAnsi"/>
          <w:bCs/>
          <w:sz w:val="22"/>
          <w:szCs w:val="22"/>
        </w:rPr>
        <w:t>TCEQ Region 12 Office</w:t>
      </w:r>
      <w:r w:rsidR="00B170A9" w:rsidRPr="00B170A9">
        <w:rPr>
          <w:rFonts w:asciiTheme="minorHAnsi" w:hAnsiTheme="minorHAnsi"/>
          <w:bCs/>
          <w:sz w:val="22"/>
          <w:szCs w:val="22"/>
        </w:rPr>
        <w:t xml:space="preserve">, </w:t>
      </w:r>
      <w:r>
        <w:rPr>
          <w:rFonts w:asciiTheme="minorHAnsi" w:hAnsiTheme="minorHAnsi"/>
          <w:bCs/>
          <w:sz w:val="22"/>
          <w:szCs w:val="22"/>
        </w:rPr>
        <w:t xml:space="preserve">5425 Polk Street, Suite H, Houston,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r w:rsidR="006210B0">
        <w:rPr>
          <w:rFonts w:ascii="Georgia" w:hAnsi="Georgia"/>
          <w:bCs/>
          <w:sz w:val="22"/>
          <w:szCs w:val="22"/>
        </w:rPr>
        <w:t xml:space="preserve"> </w:t>
      </w:r>
    </w:p>
    <w:bookmarkEnd w:id="0"/>
    <w:bookmarkEnd w:id="1"/>
    <w:bookmarkEnd w:id="2"/>
    <w:bookmarkEnd w:id="3"/>
    <w:bookmarkEnd w:id="4"/>
    <w:bookmarkEnd w:id="5"/>
    <w:bookmarkEnd w:id="6"/>
    <w:bookmarkEnd w:id="7"/>
    <w:p w14:paraId="19A5CA1B" w14:textId="31241DEC" w:rsidR="000D34F4" w:rsidRDefault="00C728B5" w:rsidP="00FC1161">
      <w:pPr>
        <w:widowControl w:val="0"/>
      </w:pPr>
      <w:r>
        <w:fldChar w:fldCharType="begin"/>
      </w:r>
      <w:r>
        <w:instrText xml:space="preserve"> HYPERLINK "</w:instrText>
      </w:r>
      <w:r w:rsidRPr="00C728B5">
        <w:instrText>https://tceq.maps.arcgis.com/apps/webappviewer/index.html?id=db5bac44afbc468bbddd360f8168250f&amp;marker=-95.32%2C30.022222&amp;level=12</w:instrText>
      </w:r>
      <w:r>
        <w:instrText xml:space="preserve">" </w:instrText>
      </w:r>
      <w:r>
        <w:fldChar w:fldCharType="separate"/>
      </w:r>
      <w:r w:rsidRPr="00846A3A">
        <w:rPr>
          <w:rStyle w:val="Hyperlink"/>
        </w:rPr>
        <w:t>https://tceq.maps.arcgis.com/apps/webappviewer/index.html?id=db5bac44afbc468bbddd360f8168250f&amp;marker=-95.32%2C30.022222&amp;level=12</w:t>
      </w:r>
      <w:r>
        <w:fldChar w:fldCharType="end"/>
      </w:r>
      <w:r>
        <w:t xml:space="preserve"> </w:t>
      </w:r>
    </w:p>
    <w:p w14:paraId="519CAD3E" w14:textId="77777777" w:rsidR="00C728B5" w:rsidRPr="00943CAF" w:rsidRDefault="00C728B5" w:rsidP="00FC1161">
      <w:pPr>
        <w:widowControl w:val="0"/>
        <w:rPr>
          <w:rFonts w:asciiTheme="minorHAnsi" w:hAnsiTheme="minorHAnsi"/>
          <w:sz w:val="22"/>
          <w:szCs w:val="22"/>
        </w:rPr>
      </w:pPr>
    </w:p>
    <w:p w14:paraId="55FA495B" w14:textId="29799751"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Alternative language notice</w:t>
      </w:r>
      <w:r w:rsidR="007D6BFD">
        <w:rPr>
          <w:rFonts w:ascii="Georgia" w:hAnsi="Georgia"/>
          <w:bCs/>
          <w:sz w:val="22"/>
          <w:szCs w:val="22"/>
        </w:rPr>
        <w:t>s</w:t>
      </w:r>
      <w:r w:rsidRPr="008B1CDC">
        <w:rPr>
          <w:rFonts w:ascii="Georgia" w:hAnsi="Georgia"/>
          <w:bCs/>
          <w:sz w:val="22"/>
          <w:szCs w:val="22"/>
        </w:rPr>
        <w:t xml:space="preserve"> in Spanish </w:t>
      </w:r>
      <w:r w:rsidR="007D6BFD">
        <w:rPr>
          <w:rFonts w:ascii="Georgia" w:hAnsi="Georgia"/>
          <w:bCs/>
          <w:sz w:val="22"/>
          <w:szCs w:val="22"/>
        </w:rPr>
        <w:t>and Vietnamese are</w:t>
      </w:r>
      <w:r w:rsidRPr="008B1CDC">
        <w:rPr>
          <w:rFonts w:ascii="Georgia" w:hAnsi="Georgia"/>
          <w:bCs/>
          <w:sz w:val="22"/>
          <w:szCs w:val="22"/>
        </w:rPr>
        <w:t xml:space="preserve">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007D6BFD">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8"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8"/>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44E4B4D2" w:rsidR="00A37037" w:rsidRPr="00B170A9" w:rsidRDefault="00A37037" w:rsidP="00FC1161">
      <w:pPr>
        <w:widowControl w:val="0"/>
        <w:rPr>
          <w:rFonts w:asciiTheme="minorHAnsi" w:hAnsiTheme="minorHAnsi"/>
          <w:sz w:val="22"/>
          <w:szCs w:val="22"/>
        </w:rPr>
      </w:pPr>
      <w:bookmarkStart w:id="9"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C728B5" w:rsidRPr="00C728B5">
        <w:rPr>
          <w:rFonts w:asciiTheme="minorHAnsi" w:hAnsiTheme="minorHAnsi"/>
          <w:bCs/>
          <w:sz w:val="22"/>
          <w:szCs w:val="22"/>
        </w:rPr>
        <w:t xml:space="preserve">Hunters Glen Municipal Utility District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A830F4">
        <w:rPr>
          <w:rFonts w:asciiTheme="minorHAnsi" w:hAnsiTheme="minorHAnsi"/>
          <w:sz w:val="22"/>
          <w:szCs w:val="22"/>
        </w:rPr>
        <w:t xml:space="preserve">Mr. </w:t>
      </w:r>
      <w:r w:rsidR="00C728B5">
        <w:rPr>
          <w:rFonts w:asciiTheme="minorHAnsi" w:hAnsiTheme="minorHAnsi"/>
          <w:sz w:val="22"/>
          <w:szCs w:val="22"/>
        </w:rPr>
        <w:t>Matthew Carpenter</w:t>
      </w:r>
      <w:r w:rsidR="000D34F4">
        <w:rPr>
          <w:rFonts w:asciiTheme="minorHAnsi" w:hAnsiTheme="minorHAnsi"/>
          <w:sz w:val="22"/>
          <w:szCs w:val="22"/>
        </w:rPr>
        <w:t>, P.E.</w:t>
      </w:r>
      <w:r w:rsidR="00A830F4">
        <w:rPr>
          <w:rFonts w:asciiTheme="minorHAnsi" w:hAnsiTheme="minorHAnsi"/>
          <w:sz w:val="22"/>
          <w:szCs w:val="22"/>
        </w:rPr>
        <w:t xml:space="preserve">, </w:t>
      </w:r>
      <w:r w:rsidR="00C728B5">
        <w:rPr>
          <w:rFonts w:asciiTheme="minorHAnsi" w:hAnsiTheme="minorHAnsi"/>
          <w:sz w:val="22"/>
          <w:szCs w:val="22"/>
        </w:rPr>
        <w:t>IDS</w:t>
      </w:r>
      <w:r w:rsidR="000D34F4">
        <w:rPr>
          <w:rFonts w:asciiTheme="minorHAnsi" w:hAnsiTheme="minorHAnsi"/>
          <w:sz w:val="22"/>
          <w:szCs w:val="22"/>
        </w:rPr>
        <w:t xml:space="preserve"> </w:t>
      </w:r>
      <w:r w:rsidR="00C20510">
        <w:rPr>
          <w:rFonts w:asciiTheme="minorHAnsi" w:hAnsiTheme="minorHAnsi"/>
          <w:sz w:val="22"/>
          <w:szCs w:val="22"/>
        </w:rPr>
        <w:t>Engineering</w:t>
      </w:r>
      <w:r w:rsidR="00C728B5">
        <w:rPr>
          <w:rFonts w:asciiTheme="minorHAnsi" w:hAnsiTheme="minorHAnsi"/>
          <w:sz w:val="22"/>
          <w:szCs w:val="22"/>
        </w:rPr>
        <w:t xml:space="preserve"> Group,</w:t>
      </w:r>
      <w:r w:rsidR="000D34F4">
        <w:rPr>
          <w:rFonts w:asciiTheme="minorHAnsi" w:hAnsiTheme="minorHAnsi"/>
          <w:sz w:val="22"/>
          <w:szCs w:val="22"/>
        </w:rPr>
        <w:t xml:space="preserve"> </w:t>
      </w:r>
      <w:r w:rsidR="00147E63">
        <w:rPr>
          <w:rFonts w:asciiTheme="minorHAnsi" w:hAnsiTheme="minorHAnsi"/>
          <w:sz w:val="22"/>
          <w:szCs w:val="22"/>
        </w:rPr>
        <w:t xml:space="preserve">at </w:t>
      </w:r>
      <w:r w:rsidR="00C728B5">
        <w:rPr>
          <w:rFonts w:asciiTheme="minorHAnsi" w:hAnsiTheme="minorHAnsi"/>
          <w:sz w:val="22"/>
          <w:szCs w:val="22"/>
        </w:rPr>
        <w:t>832-590-7101</w:t>
      </w:r>
      <w:r w:rsidR="00F30FD7">
        <w:rPr>
          <w:rFonts w:asciiTheme="minorHAnsi" w:hAnsiTheme="minorHAnsi"/>
          <w:sz w:val="22"/>
          <w:szCs w:val="22"/>
        </w:rPr>
        <w:t>.</w:t>
      </w:r>
    </w:p>
    <w:bookmarkEnd w:id="9"/>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08E55FE"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EF6A56">
        <w:rPr>
          <w:rFonts w:asciiTheme="minorHAnsi" w:hAnsiTheme="minorHAnsi"/>
          <w:sz w:val="22"/>
          <w:szCs w:val="22"/>
        </w:rPr>
        <w:t>September 20,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D34F4"/>
    <w:rsid w:val="000F6209"/>
    <w:rsid w:val="000F69EC"/>
    <w:rsid w:val="00116DCD"/>
    <w:rsid w:val="00147E63"/>
    <w:rsid w:val="001C4219"/>
    <w:rsid w:val="002129B9"/>
    <w:rsid w:val="0026673E"/>
    <w:rsid w:val="002B4FB4"/>
    <w:rsid w:val="0030603C"/>
    <w:rsid w:val="003462F7"/>
    <w:rsid w:val="00357838"/>
    <w:rsid w:val="0036662A"/>
    <w:rsid w:val="003A66ED"/>
    <w:rsid w:val="003C37B2"/>
    <w:rsid w:val="003E0931"/>
    <w:rsid w:val="003F3271"/>
    <w:rsid w:val="004C0B25"/>
    <w:rsid w:val="00562CFA"/>
    <w:rsid w:val="005E5179"/>
    <w:rsid w:val="00602B94"/>
    <w:rsid w:val="006210B0"/>
    <w:rsid w:val="0067125E"/>
    <w:rsid w:val="006B4B01"/>
    <w:rsid w:val="007008E2"/>
    <w:rsid w:val="00780876"/>
    <w:rsid w:val="007D6BFD"/>
    <w:rsid w:val="007E37E3"/>
    <w:rsid w:val="0082339D"/>
    <w:rsid w:val="00873E20"/>
    <w:rsid w:val="008C570E"/>
    <w:rsid w:val="008D433D"/>
    <w:rsid w:val="008E0430"/>
    <w:rsid w:val="008F3F78"/>
    <w:rsid w:val="00943CAF"/>
    <w:rsid w:val="00946A9F"/>
    <w:rsid w:val="009B5DA8"/>
    <w:rsid w:val="009D77C9"/>
    <w:rsid w:val="00A37037"/>
    <w:rsid w:val="00A47A53"/>
    <w:rsid w:val="00A830F4"/>
    <w:rsid w:val="00A876DD"/>
    <w:rsid w:val="00A9155F"/>
    <w:rsid w:val="00A9774B"/>
    <w:rsid w:val="00AD37F4"/>
    <w:rsid w:val="00B074CA"/>
    <w:rsid w:val="00B075BC"/>
    <w:rsid w:val="00B170A9"/>
    <w:rsid w:val="00B6469A"/>
    <w:rsid w:val="00B65B5F"/>
    <w:rsid w:val="00BA1628"/>
    <w:rsid w:val="00BB5B81"/>
    <w:rsid w:val="00BF1BB7"/>
    <w:rsid w:val="00C20510"/>
    <w:rsid w:val="00C27EF0"/>
    <w:rsid w:val="00C33A19"/>
    <w:rsid w:val="00C728B5"/>
    <w:rsid w:val="00C901F8"/>
    <w:rsid w:val="00D42AAE"/>
    <w:rsid w:val="00D538E2"/>
    <w:rsid w:val="00D74809"/>
    <w:rsid w:val="00DA0111"/>
    <w:rsid w:val="00DF1241"/>
    <w:rsid w:val="00E33248"/>
    <w:rsid w:val="00E52844"/>
    <w:rsid w:val="00EF6A56"/>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tyles" Target="style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ceq.texas.gov/goto/pep" TargetMode="External"/><Relationship Id="rId4" Type="http://schemas.openxmlformats.org/officeDocument/2006/relationships/settings" Target="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5D05-FE03-4406-93E1-15687977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1088</Words>
  <Characters>6827</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7900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26</cp:revision>
  <cp:lastPrinted>2022-06-13T18:11:00Z</cp:lastPrinted>
  <dcterms:created xsi:type="dcterms:W3CDTF">2022-05-04T21:27:00Z</dcterms:created>
  <dcterms:modified xsi:type="dcterms:W3CDTF">2022-09-20T20:42:00Z</dcterms:modified>
</cp:coreProperties>
</file>