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1DBD" w14:textId="4A78A887" w:rsidR="004A726B" w:rsidRDefault="00F913C4" w:rsidP="00F913C4">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2438897F" w14:textId="27FF8329" w:rsidR="00F913C4" w:rsidRDefault="00F913C4" w:rsidP="00F913C4">
      <w:pPr>
        <w:pStyle w:val="BodyText"/>
      </w:pP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64269AE1" w:rsidR="002B6551" w:rsidRPr="00D0432F" w:rsidRDefault="007672C3" w:rsidP="002B6551">
      <w:pPr>
        <w:pStyle w:val="BodyText"/>
        <w:rPr>
          <w:sz w:val="22"/>
          <w:szCs w:val="22"/>
        </w:rPr>
      </w:pPr>
      <w:sdt>
        <w:sdtPr>
          <w:rPr>
            <w:sz w:val="22"/>
            <w:szCs w:val="22"/>
          </w:rPr>
          <w:id w:val="-88238758"/>
          <w:placeholder>
            <w:docPart w:val="E05CEA5E633846ABB3951D7F1AA7C49F"/>
          </w:placeholder>
          <w15:color w:val="000000"/>
        </w:sdtPr>
        <w:sdtEndPr/>
        <w:sdtContent>
          <w:r w:rsidR="001273AB">
            <w:rPr>
              <w:sz w:val="22"/>
              <w:szCs w:val="22"/>
            </w:rPr>
            <w:t>I-30 Greenville Utility Services, LLC</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1273AB">
            <w:rPr>
              <w:sz w:val="22"/>
              <w:szCs w:val="22"/>
            </w:rPr>
            <w:t>CN</w:t>
          </w:r>
          <w:r w:rsidR="00193691" w:rsidRPr="00193691">
            <w:rPr>
              <w:sz w:val="22"/>
              <w:szCs w:val="28"/>
            </w:rPr>
            <w:t>606218923</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711BCF">
            <w:rPr>
              <w:sz w:val="22"/>
              <w:szCs w:val="22"/>
            </w:rPr>
            <w:t>proposes to operate</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711BCF" w:rsidRPr="00711BCF">
            <w:rPr>
              <w:sz w:val="22"/>
              <w:szCs w:val="22"/>
            </w:rPr>
            <w:t>the I-30 Greenville Utility Services Wastewater Treatment Plant</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711BCF">
            <w:rPr>
              <w:sz w:val="22"/>
              <w:szCs w:val="22"/>
            </w:rPr>
            <w:t>(RN</w:t>
          </w:r>
          <w:r w:rsidR="00193691">
            <w:rPr>
              <w:sz w:val="22"/>
              <w:szCs w:val="22"/>
            </w:rPr>
            <w:t>111876074</w:t>
          </w:r>
          <w:r w:rsidR="00711BCF">
            <w:rPr>
              <w:sz w:val="22"/>
              <w:szCs w:val="22"/>
            </w:rPr>
            <w:t>)</w:t>
          </w:r>
          <w:r w:rsidR="009D090B">
            <w:rPr>
              <w:sz w:val="22"/>
              <w:szCs w:val="22"/>
            </w:rPr>
            <w:t>,</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711BCF">
            <w:rPr>
              <w:sz w:val="22"/>
              <w:szCs w:val="22"/>
            </w:rPr>
            <w:t>an</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sdt>
            <w:sdtPr>
              <w:rPr>
                <w:sz w:val="22"/>
                <w:szCs w:val="22"/>
              </w:rPr>
              <w:id w:val="627591712"/>
              <w:placeholder>
                <w:docPart w:val="76ADC2DD67E14676BFBB409E9269D8FE"/>
              </w:placeholder>
              <w15:color w:val="000000"/>
            </w:sdtPr>
            <w:sdtEndPr/>
            <w:sdtContent>
              <w:r w:rsidR="00711BCF">
                <w:rPr>
                  <w:sz w:val="22"/>
                  <w:szCs w:val="22"/>
                </w:rPr>
                <w:t>activated sludge process plant operated in complete mix mode</w:t>
              </w:r>
            </w:sdtContent>
          </w:sdt>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711BCF">
            <w:rPr>
              <w:sz w:val="22"/>
              <w:szCs w:val="22"/>
            </w:rPr>
            <w:t>will be</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sdt>
            <w:sdtPr>
              <w:rPr>
                <w:sz w:val="22"/>
                <w:szCs w:val="22"/>
              </w:rPr>
              <w:id w:val="-1297980975"/>
              <w:placeholder>
                <w:docPart w:val="5F7F616F146641DEA91F291D2CFBE302"/>
              </w:placeholder>
              <w15:color w:val="000000"/>
            </w:sdtPr>
            <w:sdtEndPr/>
            <w:sdtContent>
              <w:r w:rsidR="00711BCF">
                <w:rPr>
                  <w:sz w:val="22"/>
                  <w:szCs w:val="22"/>
                </w:rPr>
                <w:t>approximately</w:t>
              </w:r>
              <w:r w:rsidR="00711BCF" w:rsidRPr="00DA037D">
                <w:t xml:space="preserve"> </w:t>
              </w:r>
              <w:r w:rsidR="00711BCF" w:rsidRPr="00DA037D">
                <w:rPr>
                  <w:sz w:val="22"/>
                  <w:szCs w:val="22"/>
                </w:rPr>
                <w:t>1,000 feet northeast of the intersection of Farm-to-Market Road 499 and I-30 Frontage Road</w:t>
              </w:r>
            </w:sdtContent>
          </w:sdt>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711BCF">
            <w:rPr>
              <w:sz w:val="22"/>
              <w:szCs w:val="22"/>
            </w:rPr>
            <w:t>Greenville</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711BCF">
            <w:rPr>
              <w:sz w:val="22"/>
              <w:szCs w:val="22"/>
            </w:rPr>
            <w:t>Hunt</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711BCF">
            <w:rPr>
              <w:sz w:val="22"/>
              <w:szCs w:val="22"/>
            </w:rPr>
            <w:t>75401</w:t>
          </w:r>
        </w:sdtContent>
      </w:sdt>
      <w:r w:rsidR="004F0746" w:rsidRPr="00D0432F">
        <w:rPr>
          <w:sz w:val="22"/>
          <w:szCs w:val="22"/>
        </w:rPr>
        <w:t>.</w:t>
      </w:r>
    </w:p>
    <w:p w14:paraId="26AC26BE" w14:textId="427F047F" w:rsidR="002B6551" w:rsidRPr="008D5872" w:rsidRDefault="007672C3" w:rsidP="002B6551">
      <w:pPr>
        <w:pStyle w:val="BodyText"/>
        <w:rPr>
          <w:sz w:val="22"/>
          <w:szCs w:val="22"/>
        </w:rPr>
      </w:pPr>
      <w:sdt>
        <w:sdtPr>
          <w:rPr>
            <w:sz w:val="22"/>
            <w:szCs w:val="22"/>
          </w:rPr>
          <w:id w:val="29309987"/>
          <w:placeholder>
            <w:docPart w:val="AC64D974C4B24180AFF3F72141AA2916"/>
          </w:placeholder>
          <w15:color w:val="000000"/>
        </w:sdtPr>
        <w:sdtEndPr/>
        <w:sdtContent>
          <w:sdt>
            <w:sdtPr>
              <w:rPr>
                <w:sz w:val="22"/>
                <w:szCs w:val="22"/>
              </w:rPr>
              <w:id w:val="1485499948"/>
              <w:placeholder>
                <w:docPart w:val="53C3B13B98F446F7BD388F443D537A2D"/>
              </w:placeholder>
              <w15:color w:val="000000"/>
            </w:sdtPr>
            <w:sdtEndPr/>
            <w:sdtContent>
              <w:r w:rsidR="00711BCF" w:rsidRPr="00DA037D">
                <w:rPr>
                  <w:sz w:val="22"/>
                  <w:szCs w:val="22"/>
                </w:rPr>
                <w:t>This application is for a new permit to discharge at a daily average flow not to exceed 240,000 gallons per day of treated domestic wastewater.</w:t>
              </w:r>
            </w:sdtContent>
          </w:sdt>
        </w:sdtContent>
      </w:sdt>
    </w:p>
    <w:p w14:paraId="35571E77" w14:textId="61CC6A74"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sdt>
            <w:sdtPr>
              <w:rPr>
                <w:sz w:val="22"/>
                <w:szCs w:val="22"/>
              </w:rPr>
              <w:id w:val="-874692747"/>
              <w:placeholder>
                <w:docPart w:val="510D7ECFC166413F99145C9A1687FB57"/>
              </w:placeholder>
              <w15:color w:val="000000"/>
            </w:sdtPr>
            <w:sdtEndPr/>
            <w:sdtContent>
              <w:r w:rsidR="004C1527">
                <w:rPr>
                  <w:sz w:val="22"/>
                  <w:szCs w:val="22"/>
                </w:rPr>
                <w:t xml:space="preserve"> </w:t>
              </w:r>
              <w:r w:rsidR="004C1527" w:rsidRPr="00DA037D">
                <w:rPr>
                  <w:sz w:val="22"/>
                  <w:szCs w:val="22"/>
                </w:rPr>
                <w:t>five-day carbonaceous biochemical oxygen demand (CBOD5), total suspended solids (TSS), ammonia nitrogen (NH3-N), and Escherichia coli</w:t>
              </w:r>
            </w:sdtContent>
          </w:sdt>
        </w:sdtContent>
      </w:sdt>
      <w:r w:rsidR="00723452" w:rsidRPr="00D0432F">
        <w:rPr>
          <w:sz w:val="22"/>
          <w:szCs w:val="22"/>
        </w:rPr>
        <w:t>.</w:t>
      </w:r>
      <w:sdt>
        <w:sdtPr>
          <w:rPr>
            <w:sz w:val="22"/>
            <w:szCs w:val="22"/>
          </w:rPr>
          <w:id w:val="-1803689246"/>
          <w:placeholder>
            <w:docPart w:val="6FFEEAFB9CBD459A953992395EB8EB62"/>
          </w:placeholder>
          <w15:color w:val="000000"/>
        </w:sdtPr>
        <w:sdtEndPr/>
        <w:sdtContent>
          <w:r w:rsidR="004C1527">
            <w:rPr>
              <w:sz w:val="22"/>
              <w:szCs w:val="22"/>
            </w:rPr>
            <w:t xml:space="preserve"> 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1273AB">
            <w:rPr>
              <w:sz w:val="22"/>
              <w:szCs w:val="22"/>
            </w:rPr>
            <w:t>will be</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sdt>
            <w:sdtPr>
              <w:rPr>
                <w:sz w:val="22"/>
                <w:szCs w:val="22"/>
              </w:rPr>
              <w:id w:val="-48223336"/>
              <w:placeholder>
                <w:docPart w:val="1B938D599F8C4D9BB968063C26C14A36"/>
              </w:placeholder>
              <w15:color w:val="000000"/>
            </w:sdtPr>
            <w:sdtEndPr/>
            <w:sdtContent>
              <w:r w:rsidR="004C1527" w:rsidRPr="00DA037D">
                <w:rPr>
                  <w:sz w:val="22"/>
                  <w:szCs w:val="22"/>
                </w:rPr>
                <w:t xml:space="preserve">an activated sludge process plant and the treatment units will include aeration basins, clarifiers, aerobic digesters, </w:t>
              </w:r>
              <w:r w:rsidR="004C1527">
                <w:rPr>
                  <w:sz w:val="22"/>
                  <w:szCs w:val="22"/>
                </w:rPr>
                <w:t xml:space="preserve">and </w:t>
              </w:r>
              <w:r w:rsidR="004C1527" w:rsidRPr="00DA037D">
                <w:rPr>
                  <w:sz w:val="22"/>
                  <w:szCs w:val="22"/>
                </w:rPr>
                <w:t>a chlorine contact chambe</w:t>
              </w:r>
              <w:r w:rsidR="004C1527">
                <w:rPr>
                  <w:sz w:val="22"/>
                  <w:szCs w:val="22"/>
                </w:rPr>
                <w:t>r</w:t>
              </w:r>
            </w:sdtContent>
          </w:sdt>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p w14:paraId="10579450" w14:textId="77777777" w:rsidR="00F913C4" w:rsidRPr="00F913C4" w:rsidRDefault="00F913C4" w:rsidP="00F913C4">
      <w:pPr>
        <w:pStyle w:val="BodyText"/>
      </w:pPr>
    </w:p>
    <w:sectPr w:rsidR="00F913C4" w:rsidRPr="00F913C4"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6EC1"/>
    <w:rsid w:val="000C66F5"/>
    <w:rsid w:val="000F646C"/>
    <w:rsid w:val="001009B4"/>
    <w:rsid w:val="00106292"/>
    <w:rsid w:val="001135B1"/>
    <w:rsid w:val="00116413"/>
    <w:rsid w:val="001273AB"/>
    <w:rsid w:val="00164CE2"/>
    <w:rsid w:val="00174280"/>
    <w:rsid w:val="0017492A"/>
    <w:rsid w:val="001918A9"/>
    <w:rsid w:val="00193691"/>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C1527"/>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957E0"/>
    <w:rsid w:val="006B7D8B"/>
    <w:rsid w:val="00711BCF"/>
    <w:rsid w:val="0072249E"/>
    <w:rsid w:val="00723452"/>
    <w:rsid w:val="00725BDC"/>
    <w:rsid w:val="00727F1C"/>
    <w:rsid w:val="00732647"/>
    <w:rsid w:val="00746472"/>
    <w:rsid w:val="0075745D"/>
    <w:rsid w:val="007672C3"/>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090B"/>
    <w:rsid w:val="009D52D2"/>
    <w:rsid w:val="009F075E"/>
    <w:rsid w:val="00A03680"/>
    <w:rsid w:val="00A2193F"/>
    <w:rsid w:val="00A75BA9"/>
    <w:rsid w:val="00AB074C"/>
    <w:rsid w:val="00B3681B"/>
    <w:rsid w:val="00B4403F"/>
    <w:rsid w:val="00B868F1"/>
    <w:rsid w:val="00BB15B2"/>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76ADC2DD67E14676BFBB409E9269D8FE"/>
        <w:category>
          <w:name w:val="General"/>
          <w:gallery w:val="placeholder"/>
        </w:category>
        <w:types>
          <w:type w:val="bbPlcHdr"/>
        </w:types>
        <w:behaviors>
          <w:behavior w:val="content"/>
        </w:behaviors>
        <w:guid w:val="{5789DDD0-6D1F-441E-B13A-27730443DFDF}"/>
      </w:docPartPr>
      <w:docPartBody>
        <w:p w:rsidR="003C4566" w:rsidRDefault="003C4566" w:rsidP="003C4566">
          <w:pPr>
            <w:pStyle w:val="76ADC2DD67E14676BFBB409E9269D8FE"/>
          </w:pPr>
          <w:r w:rsidRPr="00D0432F">
            <w:rPr>
              <w:rStyle w:val="PlaceholderText"/>
              <w:highlight w:val="lightGray"/>
            </w:rPr>
            <w:t>7. Enter facility description here.</w:t>
          </w:r>
        </w:p>
      </w:docPartBody>
    </w:docPart>
    <w:docPart>
      <w:docPartPr>
        <w:name w:val="5F7F616F146641DEA91F291D2CFBE302"/>
        <w:category>
          <w:name w:val="General"/>
          <w:gallery w:val="placeholder"/>
        </w:category>
        <w:types>
          <w:type w:val="bbPlcHdr"/>
        </w:types>
        <w:behaviors>
          <w:behavior w:val="content"/>
        </w:behaviors>
        <w:guid w:val="{C55452BE-EDA8-42DB-9FA9-A899839DD8F2}"/>
      </w:docPartPr>
      <w:docPartBody>
        <w:p w:rsidR="003C4566" w:rsidRDefault="003C4566" w:rsidP="003C4566">
          <w:pPr>
            <w:pStyle w:val="5F7F616F146641DEA91F291D2CFBE302"/>
          </w:pPr>
          <w:r w:rsidRPr="00D0432F">
            <w:rPr>
              <w:rStyle w:val="PlaceholderText"/>
              <w:highlight w:val="lightGray"/>
            </w:rPr>
            <w:t>9. Enter location here.</w:t>
          </w:r>
          <w:r w:rsidRPr="00D0432F">
            <w:rPr>
              <w:rStyle w:val="PlaceholderText"/>
            </w:rPr>
            <w:t xml:space="preserve"> </w:t>
          </w:r>
        </w:p>
      </w:docPartBody>
    </w:docPart>
    <w:docPart>
      <w:docPartPr>
        <w:name w:val="53C3B13B98F446F7BD388F443D537A2D"/>
        <w:category>
          <w:name w:val="General"/>
          <w:gallery w:val="placeholder"/>
        </w:category>
        <w:types>
          <w:type w:val="bbPlcHdr"/>
        </w:types>
        <w:behaviors>
          <w:behavior w:val="content"/>
        </w:behaviors>
        <w:guid w:val="{9ACA377A-69EF-4FA8-A13C-CD141D85D1F0}"/>
      </w:docPartPr>
      <w:docPartBody>
        <w:p w:rsidR="003C4566" w:rsidRDefault="003C4566" w:rsidP="003C4566">
          <w:pPr>
            <w:pStyle w:val="53C3B13B98F446F7BD388F443D537A2D"/>
          </w:pPr>
          <w:r w:rsidRPr="00D0432F">
            <w:rPr>
              <w:rStyle w:val="PlaceholderText"/>
              <w:highlight w:val="lightGray"/>
            </w:rPr>
            <w:t>13. Enter summary of application request here.</w:t>
          </w:r>
        </w:p>
      </w:docPartBody>
    </w:docPart>
    <w:docPart>
      <w:docPartPr>
        <w:name w:val="510D7ECFC166413F99145C9A1687FB57"/>
        <w:category>
          <w:name w:val="General"/>
          <w:gallery w:val="placeholder"/>
        </w:category>
        <w:types>
          <w:type w:val="bbPlcHdr"/>
        </w:types>
        <w:behaviors>
          <w:behavior w:val="content"/>
        </w:behaviors>
        <w:guid w:val="{74E76FE9-CD07-4CC9-A4FB-B751E949E14C}"/>
      </w:docPartPr>
      <w:docPartBody>
        <w:p w:rsidR="003C4566" w:rsidRDefault="003C4566" w:rsidP="003C4566">
          <w:pPr>
            <w:pStyle w:val="510D7ECFC166413F99145C9A1687FB57"/>
          </w:pPr>
          <w:r w:rsidRPr="00D0432F">
            <w:rPr>
              <w:rStyle w:val="PlaceholderText"/>
              <w:highlight w:val="lightGray"/>
            </w:rPr>
            <w:t>14. List all expected pollutants here.</w:t>
          </w:r>
        </w:p>
      </w:docPartBody>
    </w:docPart>
    <w:docPart>
      <w:docPartPr>
        <w:name w:val="1B938D599F8C4D9BB968063C26C14A36"/>
        <w:category>
          <w:name w:val="General"/>
          <w:gallery w:val="placeholder"/>
        </w:category>
        <w:types>
          <w:type w:val="bbPlcHdr"/>
        </w:types>
        <w:behaviors>
          <w:behavior w:val="content"/>
        </w:behaviors>
        <w:guid w:val="{884F93B3-79E3-448B-8141-900B51B445B2}"/>
      </w:docPartPr>
      <w:docPartBody>
        <w:p w:rsidR="003C4566" w:rsidRDefault="003C4566" w:rsidP="003C4566">
          <w:pPr>
            <w:pStyle w:val="1B938D599F8C4D9BB968063C26C14A36"/>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3C4566"/>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C4566"/>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 w:type="paragraph" w:customStyle="1" w:styleId="76ADC2DD67E14676BFBB409E9269D8FE">
    <w:name w:val="76ADC2DD67E14676BFBB409E9269D8FE"/>
    <w:rsid w:val="003C4566"/>
    <w:rPr>
      <w:kern w:val="2"/>
      <w14:ligatures w14:val="standardContextual"/>
    </w:rPr>
  </w:style>
  <w:style w:type="paragraph" w:customStyle="1" w:styleId="5F7F616F146641DEA91F291D2CFBE302">
    <w:name w:val="5F7F616F146641DEA91F291D2CFBE302"/>
    <w:rsid w:val="003C4566"/>
    <w:rPr>
      <w:kern w:val="2"/>
      <w14:ligatures w14:val="standardContextual"/>
    </w:rPr>
  </w:style>
  <w:style w:type="paragraph" w:customStyle="1" w:styleId="53C3B13B98F446F7BD388F443D537A2D">
    <w:name w:val="53C3B13B98F446F7BD388F443D537A2D"/>
    <w:rsid w:val="003C4566"/>
    <w:rPr>
      <w:kern w:val="2"/>
      <w14:ligatures w14:val="standardContextual"/>
    </w:rPr>
  </w:style>
  <w:style w:type="paragraph" w:customStyle="1" w:styleId="510D7ECFC166413F99145C9A1687FB57">
    <w:name w:val="510D7ECFC166413F99145C9A1687FB57"/>
    <w:rsid w:val="003C4566"/>
    <w:rPr>
      <w:kern w:val="2"/>
      <w14:ligatures w14:val="standardContextual"/>
    </w:rPr>
  </w:style>
  <w:style w:type="paragraph" w:customStyle="1" w:styleId="1B938D599F8C4D9BB968063C26C14A36">
    <w:name w:val="1B938D599F8C4D9BB968063C26C14A36"/>
    <w:rsid w:val="003C45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2</cp:revision>
  <dcterms:created xsi:type="dcterms:W3CDTF">2024-03-18T20:26:00Z</dcterms:created>
  <dcterms:modified xsi:type="dcterms:W3CDTF">2024-03-18T20:26:00Z</dcterms:modified>
</cp:coreProperties>
</file>