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1CFF4" w14:textId="77777777" w:rsidR="00EB05E8" w:rsidRPr="00D053A3" w:rsidRDefault="00EB05E8" w:rsidP="00EB05E8">
      <w:pPr>
        <w:tabs>
          <w:tab w:val="clear" w:pos="720"/>
        </w:tabs>
        <w:rPr>
          <w:b/>
          <w:bCs/>
          <w:sz w:val="22"/>
          <w:szCs w:val="28"/>
        </w:rPr>
      </w:pPr>
      <w:r w:rsidRPr="00D053A3">
        <w:rPr>
          <w:b/>
          <w:bCs/>
          <w:sz w:val="22"/>
          <w:szCs w:val="28"/>
        </w:rPr>
        <w:t>ENGLISH TEMPLATE FOR TPDES or TLAP NEW/RENEWAL/AMENDMENT APPLICATIONS</w:t>
      </w:r>
    </w:p>
    <w:p w14:paraId="5C83B3BB" w14:textId="77777777" w:rsidR="00EB05E8" w:rsidRPr="00D053A3" w:rsidRDefault="00EB05E8" w:rsidP="00EB05E8">
      <w:pPr>
        <w:tabs>
          <w:tab w:val="clear" w:pos="720"/>
        </w:tabs>
        <w:rPr>
          <w:b/>
          <w:bCs/>
          <w:sz w:val="22"/>
          <w:szCs w:val="28"/>
        </w:rPr>
      </w:pPr>
      <w:r w:rsidRPr="00D053A3">
        <w:rPr>
          <w:b/>
          <w:bCs/>
          <w:sz w:val="22"/>
          <w:szCs w:val="28"/>
        </w:rPr>
        <w:t>INDUSTRIAL WASTEWATER/STORMWATER</w:t>
      </w:r>
    </w:p>
    <w:p w14:paraId="439302F2" w14:textId="77777777" w:rsidR="00EB05E8" w:rsidRPr="00D053A3" w:rsidRDefault="00EB05E8" w:rsidP="00EB05E8">
      <w:pPr>
        <w:tabs>
          <w:tab w:val="clear" w:pos="720"/>
        </w:tabs>
        <w:spacing w:after="120"/>
        <w:rPr>
          <w:sz w:val="22"/>
          <w:szCs w:val="22"/>
        </w:rPr>
      </w:pPr>
      <w:r w:rsidRPr="00D053A3">
        <w:rPr>
          <w:i/>
          <w:iCs/>
          <w:sz w:val="22"/>
          <w:szCs w:val="22"/>
        </w:rPr>
        <w:t>The following summary is provided for this pending water quality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53A3">
        <w:rPr>
          <w:sz w:val="22"/>
          <w:szCs w:val="22"/>
        </w:rPr>
        <w:t>.</w:t>
      </w:r>
    </w:p>
    <w:p w14:paraId="79E4DAF9" w14:textId="77777777" w:rsidR="00EB05E8" w:rsidRDefault="00EB05E8" w:rsidP="00EB05E8">
      <w:pPr>
        <w:tabs>
          <w:tab w:val="clear" w:pos="720"/>
        </w:tabs>
        <w:rPr>
          <w:sz w:val="22"/>
          <w:szCs w:val="22"/>
        </w:rPr>
      </w:pPr>
    </w:p>
    <w:p w14:paraId="1FDA5E83" w14:textId="77777777" w:rsidR="00AD7F87" w:rsidRPr="00AD7F87" w:rsidRDefault="00AD7F87" w:rsidP="00AD7F87">
      <w:pPr>
        <w:tabs>
          <w:tab w:val="clear" w:pos="720"/>
        </w:tabs>
        <w:rPr>
          <w:sz w:val="22"/>
          <w:szCs w:val="22"/>
        </w:rPr>
      </w:pPr>
      <w:r w:rsidRPr="00AD7F87">
        <w:rPr>
          <w:sz w:val="22"/>
          <w:szCs w:val="22"/>
        </w:rPr>
        <w:t>INEOS USA LLC (CN602817884) operates the INEOS North America La Porte Plant (RN100229905), a polyethylene and polypropylene manufacturing facility. The facility is located at 1230 Independence Parkway South, La Porte, Harris County, Texas 77571. The application is to remove the daily maximum concentration limits for total copper and total zinc for Outfall 002, remove monitoring for total aluminum and free cyanide for Outfall 002, approve a site-specific partition coefficient for aluminum for Outfall 002, and approve a site-specific water effect ratio for total copper for Outfall 002.</w:t>
      </w:r>
    </w:p>
    <w:p w14:paraId="176891B2" w14:textId="77777777" w:rsidR="00AD7F87" w:rsidRPr="00AD7F87" w:rsidRDefault="00AD7F87" w:rsidP="00AD7F87">
      <w:pPr>
        <w:tabs>
          <w:tab w:val="clear" w:pos="720"/>
        </w:tabs>
        <w:rPr>
          <w:sz w:val="22"/>
          <w:szCs w:val="22"/>
        </w:rPr>
      </w:pPr>
    </w:p>
    <w:p w14:paraId="6E1B92F5" w14:textId="21AA25CB" w:rsidR="00EB05E8" w:rsidRPr="00D053A3" w:rsidRDefault="00AD7F87" w:rsidP="00AD7F87">
      <w:pPr>
        <w:tabs>
          <w:tab w:val="clear" w:pos="720"/>
        </w:tabs>
        <w:rPr>
          <w:sz w:val="22"/>
          <w:szCs w:val="22"/>
        </w:rPr>
      </w:pPr>
      <w:r w:rsidRPr="00AD7F87">
        <w:rPr>
          <w:sz w:val="22"/>
          <w:szCs w:val="22"/>
        </w:rPr>
        <w:t>Discharges from Outfall 002 are expected to contain total organic carbon, oil and grease, aluminum, copper, zinc, and cyanide. Other constituents that may be in the discharge are listed in the previous renewal application. Wastewaters discharged from Outfall 002 are not treated before discharge. Outfall 002 discharges are intermittent and flow-variable.</w:t>
      </w:r>
    </w:p>
    <w:p w14:paraId="52B193D6" w14:textId="77777777" w:rsidR="00541682" w:rsidRDefault="00541682"/>
    <w:sectPr w:rsidR="00541682" w:rsidSect="00C41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Ĕ"/>
    <w:panose1 w:val="02020603050405020304"/>
    <w:charset w:val="00"/>
    <w:family w:val="auto"/>
    <w:pitch w:val="variable"/>
    <w:sig w:usb0="E00002FF" w:usb1="5000205A" w:usb2="00000000" w:usb3="00000000" w:csb0="0000019F" w:csb1="00000000"/>
  </w:font>
  <w:font w:name="Calibri (Body)">
    <w:altName w:val="Calibr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D2FAC"/>
    <w:multiLevelType w:val="multilevel"/>
    <w:tmpl w:val="1D22F1DA"/>
    <w:lvl w:ilvl="0">
      <w:start w:val="1"/>
      <w:numFmt w:val="decimal"/>
      <w:pStyle w:val="GPHeader1"/>
      <w:lvlText w:val="%1."/>
      <w:lvlJc w:val="left"/>
      <w:pPr>
        <w:ind w:left="360" w:hanging="360"/>
      </w:pPr>
    </w:lvl>
    <w:lvl w:ilvl="1">
      <w:start w:val="1"/>
      <w:numFmt w:val="decimal"/>
      <w:lvlText w:val="%1.%2."/>
      <w:lvlJc w:val="left"/>
      <w:pPr>
        <w:ind w:left="567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1152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E8"/>
    <w:rsid w:val="002831F3"/>
    <w:rsid w:val="002B2CC8"/>
    <w:rsid w:val="002F12CD"/>
    <w:rsid w:val="003E0D7B"/>
    <w:rsid w:val="00541682"/>
    <w:rsid w:val="00690AD1"/>
    <w:rsid w:val="006B59A4"/>
    <w:rsid w:val="006B6BAD"/>
    <w:rsid w:val="00713FDF"/>
    <w:rsid w:val="0079782F"/>
    <w:rsid w:val="00850309"/>
    <w:rsid w:val="009718C9"/>
    <w:rsid w:val="009E1BDE"/>
    <w:rsid w:val="00AD7F87"/>
    <w:rsid w:val="00C41E46"/>
    <w:rsid w:val="00C57CFA"/>
    <w:rsid w:val="00E21206"/>
    <w:rsid w:val="00EB05E8"/>
    <w:rsid w:val="00ED795B"/>
    <w:rsid w:val="00EF1A26"/>
    <w:rsid w:val="00FA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939B"/>
  <w15:chartTrackingRefBased/>
  <w15:docId w15:val="{EB891950-BD91-A445-A3DE-5DC8FB38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unhideWhenUsed/>
    <w:rsid w:val="00EB05E8"/>
    <w:pPr>
      <w:tabs>
        <w:tab w:val="left" w:pos="720"/>
      </w:tabs>
    </w:pPr>
    <w:rPr>
      <w:rFonts w:ascii="Lucida Bright" w:hAnsi="Lucida Bright"/>
      <w:sz w:val="20"/>
    </w:rPr>
  </w:style>
  <w:style w:type="paragraph" w:styleId="Heading3">
    <w:name w:val="heading 3"/>
    <w:basedOn w:val="Normal"/>
    <w:next w:val="Normal"/>
    <w:link w:val="Heading3Char"/>
    <w:uiPriority w:val="9"/>
    <w:semiHidden/>
    <w:unhideWhenUsed/>
    <w:qFormat/>
    <w:rsid w:val="002F12CD"/>
    <w:pPr>
      <w:keepNext/>
      <w:keepLines/>
      <w:tabs>
        <w:tab w:val="clear" w:pos="720"/>
      </w:tab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Heading3"/>
    <w:next w:val="BodyText"/>
    <w:link w:val="Heading4Char"/>
    <w:autoRedefine/>
    <w:qFormat/>
    <w:rsid w:val="002F12CD"/>
    <w:pPr>
      <w:keepLines w:val="0"/>
      <w:spacing w:before="360" w:after="240"/>
      <w:outlineLvl w:val="3"/>
    </w:pPr>
    <w:rPr>
      <w:rFonts w:ascii="Times New Roman Bold" w:eastAsia="Arial" w:hAnsi="Times New Roman Bold" w:cs="Times New Roman"/>
      <w:b/>
      <w:i/>
      <w:noProof/>
      <w:color w:val="auto"/>
      <w:kern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TOC4"/>
    <w:qFormat/>
    <w:rsid w:val="002831F3"/>
    <w:pPr>
      <w:tabs>
        <w:tab w:val="right" w:leader="dot" w:pos="9440"/>
      </w:tabs>
    </w:pPr>
    <w:rPr>
      <w:noProof/>
    </w:rPr>
  </w:style>
  <w:style w:type="paragraph" w:styleId="TOC4">
    <w:name w:val="toc 4"/>
    <w:basedOn w:val="Normal"/>
    <w:next w:val="Normal"/>
    <w:autoRedefine/>
    <w:uiPriority w:val="39"/>
    <w:rsid w:val="002831F3"/>
    <w:pPr>
      <w:tabs>
        <w:tab w:val="clear" w:pos="720"/>
      </w:tabs>
      <w:ind w:left="480"/>
    </w:pPr>
    <w:rPr>
      <w:rFonts w:ascii="Helvetica" w:eastAsia="Times" w:hAnsi="Helvetica" w:cs="Times New Roman"/>
      <w:szCs w:val="20"/>
    </w:rPr>
  </w:style>
  <w:style w:type="character" w:customStyle="1" w:styleId="Heading4Char">
    <w:name w:val="Heading 4 Char"/>
    <w:basedOn w:val="DefaultParagraphFont"/>
    <w:link w:val="Heading4"/>
    <w:rsid w:val="002F12CD"/>
    <w:rPr>
      <w:rFonts w:ascii="Times New Roman Bold" w:eastAsia="Arial" w:hAnsi="Times New Roman Bold" w:cs="Times New Roman"/>
      <w:b/>
      <w:i/>
      <w:noProof/>
      <w:kern w:val="32"/>
      <w:szCs w:val="20"/>
    </w:rPr>
  </w:style>
  <w:style w:type="character" w:customStyle="1" w:styleId="Heading3Char">
    <w:name w:val="Heading 3 Char"/>
    <w:basedOn w:val="DefaultParagraphFont"/>
    <w:link w:val="Heading3"/>
    <w:uiPriority w:val="9"/>
    <w:semiHidden/>
    <w:rsid w:val="002F12CD"/>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99"/>
    <w:semiHidden/>
    <w:unhideWhenUsed/>
    <w:rsid w:val="002F12CD"/>
    <w:pPr>
      <w:tabs>
        <w:tab w:val="clear" w:pos="720"/>
      </w:tabs>
      <w:spacing w:after="120"/>
    </w:pPr>
    <w:rPr>
      <w:rFonts w:asciiTheme="minorHAnsi" w:hAnsiTheme="minorHAnsi"/>
      <w:sz w:val="24"/>
    </w:rPr>
  </w:style>
  <w:style w:type="character" w:customStyle="1" w:styleId="BodyTextChar">
    <w:name w:val="Body Text Char"/>
    <w:basedOn w:val="DefaultParagraphFont"/>
    <w:link w:val="BodyText"/>
    <w:uiPriority w:val="99"/>
    <w:semiHidden/>
    <w:rsid w:val="002F12CD"/>
  </w:style>
  <w:style w:type="paragraph" w:customStyle="1" w:styleId="Table">
    <w:name w:val="Table"/>
    <w:basedOn w:val="TableofFigures"/>
    <w:next w:val="BodyText"/>
    <w:qFormat/>
    <w:rsid w:val="00FA0DE5"/>
    <w:pPr>
      <w:keepNext/>
      <w:jc w:val="center"/>
    </w:pPr>
    <w:rPr>
      <w:rFonts w:cs="Arial"/>
    </w:rPr>
  </w:style>
  <w:style w:type="paragraph" w:styleId="TableofFigures">
    <w:name w:val="table of figures"/>
    <w:basedOn w:val="Normal"/>
    <w:next w:val="Normal"/>
    <w:autoRedefine/>
    <w:uiPriority w:val="99"/>
    <w:unhideWhenUsed/>
    <w:rsid w:val="00FA0DE5"/>
    <w:pPr>
      <w:tabs>
        <w:tab w:val="clear" w:pos="720"/>
      </w:tabs>
    </w:pPr>
    <w:rPr>
      <w:rFonts w:ascii="Arial" w:eastAsia="Times" w:hAnsi="Arial" w:cs="Times New Roman"/>
      <w:szCs w:val="20"/>
    </w:rPr>
  </w:style>
  <w:style w:type="paragraph" w:customStyle="1" w:styleId="Tabletitle">
    <w:name w:val="Table title"/>
    <w:next w:val="Normal"/>
    <w:qFormat/>
    <w:rsid w:val="006B59A4"/>
    <w:rPr>
      <w:rFonts w:ascii="Times New Roman" w:eastAsia="Times New Roman" w:hAnsi="Times New Roman" w:cs="Times New Roman"/>
      <w:b/>
      <w:noProof/>
      <w:sz w:val="20"/>
      <w:szCs w:val="20"/>
    </w:rPr>
  </w:style>
  <w:style w:type="paragraph" w:customStyle="1" w:styleId="Figuretitle">
    <w:name w:val="Figure title"/>
    <w:basedOn w:val="Normal"/>
    <w:qFormat/>
    <w:rsid w:val="006B59A4"/>
    <w:pPr>
      <w:tabs>
        <w:tab w:val="left" w:pos="1080"/>
      </w:tabs>
      <w:jc w:val="center"/>
    </w:pPr>
    <w:rPr>
      <w:rFonts w:ascii="Helvetica" w:eastAsia="Times New Roman" w:hAnsi="Helvetica" w:cs="Times New Roman"/>
      <w:b/>
      <w:bCs/>
      <w:noProof/>
      <w:sz w:val="24"/>
    </w:rPr>
  </w:style>
  <w:style w:type="paragraph" w:customStyle="1" w:styleId="GPHeader1">
    <w:name w:val="GP Header 1"/>
    <w:basedOn w:val="Normal"/>
    <w:autoRedefine/>
    <w:qFormat/>
    <w:rsid w:val="006B59A4"/>
    <w:pPr>
      <w:numPr>
        <w:numId w:val="1"/>
      </w:numPr>
      <w:tabs>
        <w:tab w:val="clear" w:pos="720"/>
      </w:tabs>
      <w:spacing w:line="360" w:lineRule="auto"/>
      <w:jc w:val="both"/>
    </w:pPr>
    <w:rPr>
      <w:rFonts w:ascii="Arial" w:eastAsiaTheme="minorEastAsia" w:hAnsi="Arial" w:cs="Times New Roman"/>
      <w:b/>
      <w:snapToGrid w:val="0"/>
      <w:szCs w:val="20"/>
    </w:rPr>
  </w:style>
  <w:style w:type="paragraph" w:customStyle="1" w:styleId="FigureCaption">
    <w:name w:val="Figure Caption"/>
    <w:basedOn w:val="Normal"/>
    <w:autoRedefine/>
    <w:qFormat/>
    <w:rsid w:val="006B59A4"/>
    <w:pPr>
      <w:widowControl w:val="0"/>
      <w:tabs>
        <w:tab w:val="clear" w:pos="720"/>
      </w:tabs>
      <w:jc w:val="center"/>
    </w:pPr>
    <w:rPr>
      <w:rFonts w:ascii="Arial" w:eastAsiaTheme="minorEastAsia" w:hAnsi="Arial" w:cs="Times New Roman"/>
      <w:b/>
      <w:iCs/>
      <w:snapToGrid w:val="0"/>
      <w:szCs w:val="20"/>
    </w:rPr>
  </w:style>
  <w:style w:type="paragraph" w:styleId="TOC2">
    <w:name w:val="toc 2"/>
    <w:basedOn w:val="Normal"/>
    <w:next w:val="Normal"/>
    <w:uiPriority w:val="39"/>
    <w:rsid w:val="00713FDF"/>
    <w:pPr>
      <w:widowControl w:val="0"/>
      <w:tabs>
        <w:tab w:val="clear" w:pos="720"/>
      </w:tabs>
      <w:ind w:left="240"/>
    </w:pPr>
    <w:rPr>
      <w:rFonts w:ascii="Helvetica" w:eastAsiaTheme="minorEastAsia" w:hAnsi="Helvetica" w:cs="Calibri (Body)"/>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Abesha Michael</dc:creator>
  <cp:keywords/>
  <dc:description/>
  <cp:lastModifiedBy>Abesha Michael</cp:lastModifiedBy>
  <cp:revision>2</cp:revision>
  <dcterms:created xsi:type="dcterms:W3CDTF">2023-01-18T15:01:00Z</dcterms:created>
  <dcterms:modified xsi:type="dcterms:W3CDTF">2023-01-18T15:01:00Z</dcterms:modified>
  <cp:category/>
</cp:coreProperties>
</file>