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504F" w14:textId="77777777" w:rsidR="00BD19FA" w:rsidRPr="00A776A3" w:rsidRDefault="00BD19FA" w:rsidP="00BD19FA">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0D42A14C" w14:textId="77777777" w:rsidR="00BD19FA" w:rsidRPr="00A776A3" w:rsidRDefault="00BD19FA" w:rsidP="00BD19FA">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503295BC" w14:textId="77777777" w:rsidR="00BD19FA" w:rsidRPr="00A776A3" w:rsidRDefault="00BD19FA" w:rsidP="00BD19FA">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3FA71ED2" w14:textId="77777777" w:rsidR="00BD19FA" w:rsidRPr="00A776A3" w:rsidRDefault="00BD19FA" w:rsidP="00BD19FA">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095629BF" w14:textId="77777777" w:rsidR="00BD19FA" w:rsidRPr="00B36719" w:rsidRDefault="00BD19FA" w:rsidP="00BD19FA">
      <w:pPr>
        <w:pStyle w:val="paragraph"/>
        <w:spacing w:before="0" w:beforeAutospacing="0" w:after="0" w:afterAutospacing="0" w:line="276" w:lineRule="auto"/>
        <w:textAlignment w:val="baseline"/>
        <w:rPr>
          <w:rStyle w:val="normaltextrun"/>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242F9B04" w14:textId="77777777" w:rsidR="000619D8" w:rsidRDefault="000619D8" w:rsidP="000619D8">
      <w:pPr>
        <w:rPr>
          <w:rFonts w:ascii="Lucida Bright" w:eastAsia="Times New Roman" w:hAnsi="Lucida Bright" w:cs="Segoe UI"/>
          <w:sz w:val="22"/>
          <w:szCs w:val="22"/>
          <w:lang w:val="es-US"/>
        </w:rPr>
      </w:pPr>
    </w:p>
    <w:p w14:paraId="504FE33B" w14:textId="2FA9E7D5" w:rsidR="000619D8" w:rsidRPr="000619D8" w:rsidRDefault="000619D8" w:rsidP="000619D8">
      <w:pPr>
        <w:rPr>
          <w:rFonts w:ascii="Lucida Bright" w:eastAsia="Times New Roman" w:hAnsi="Lucida Bright" w:cs="Segoe UI"/>
          <w:sz w:val="22"/>
          <w:szCs w:val="22"/>
          <w:lang w:val="es-US"/>
        </w:rPr>
      </w:pPr>
      <w:r w:rsidRPr="000619D8">
        <w:rPr>
          <w:rFonts w:ascii="Lucida Bright" w:eastAsia="Times New Roman" w:hAnsi="Lucida Bright" w:cs="Segoe UI"/>
          <w:sz w:val="22"/>
          <w:szCs w:val="22"/>
          <w:lang w:val="es-US"/>
        </w:rPr>
        <w:t xml:space="preserve">INEOS USA LLC (CN602817884) opera la planta INEOS North </w:t>
      </w:r>
      <w:proofErr w:type="spellStart"/>
      <w:r w:rsidRPr="000619D8">
        <w:rPr>
          <w:rFonts w:ascii="Lucida Bright" w:eastAsia="Times New Roman" w:hAnsi="Lucida Bright" w:cs="Segoe UI"/>
          <w:sz w:val="22"/>
          <w:szCs w:val="22"/>
          <w:lang w:val="es-US"/>
        </w:rPr>
        <w:t>America</w:t>
      </w:r>
      <w:proofErr w:type="spellEnd"/>
      <w:r w:rsidRPr="000619D8">
        <w:rPr>
          <w:rFonts w:ascii="Lucida Bright" w:eastAsia="Times New Roman" w:hAnsi="Lucida Bright" w:cs="Segoe UI"/>
          <w:sz w:val="22"/>
          <w:szCs w:val="22"/>
          <w:lang w:val="es-US"/>
        </w:rPr>
        <w:t xml:space="preserve"> La Porte (RN100229905), una instalación de fabricación de polietileno y polipropileno. La planta se ubica en 1230 Independence Parkway South, La Porte, Condado de Harris, Texas 77571. La solicitud es para eliminar los límites de concentración máxima diaria para el </w:t>
      </w:r>
      <w:proofErr w:type="gramStart"/>
      <w:r w:rsidRPr="000619D8">
        <w:rPr>
          <w:rFonts w:ascii="Lucida Bright" w:eastAsia="Times New Roman" w:hAnsi="Lucida Bright" w:cs="Segoe UI"/>
          <w:sz w:val="22"/>
          <w:szCs w:val="22"/>
          <w:lang w:val="es-US"/>
        </w:rPr>
        <w:t>cobre total y el zinc total</w:t>
      </w:r>
      <w:proofErr w:type="gramEnd"/>
      <w:r w:rsidRPr="000619D8">
        <w:rPr>
          <w:rFonts w:ascii="Lucida Bright" w:eastAsia="Times New Roman" w:hAnsi="Lucida Bright" w:cs="Segoe UI"/>
          <w:sz w:val="22"/>
          <w:szCs w:val="22"/>
          <w:lang w:val="es-US"/>
        </w:rPr>
        <w:t xml:space="preserve"> para la punta de descarga 002, eliminar el monitoreo para el aluminio total y el cianuro libre para la punta de descarga 002, aprobar un coeficiente de partición específico para el sitio para el aluminio para la punta de descarga 002 y aprobar una relación de efecto en el agua específica para el sitio para el cobre total para la punta de descarga 002.</w:t>
      </w:r>
    </w:p>
    <w:p w14:paraId="23CD1EAF" w14:textId="77777777" w:rsidR="000619D8" w:rsidRPr="000619D8" w:rsidRDefault="000619D8" w:rsidP="000619D8">
      <w:pPr>
        <w:rPr>
          <w:rFonts w:ascii="Lucida Bright" w:eastAsia="Times New Roman" w:hAnsi="Lucida Bright" w:cs="Segoe UI"/>
          <w:sz w:val="22"/>
          <w:szCs w:val="22"/>
          <w:lang w:val="es-US"/>
        </w:rPr>
      </w:pPr>
    </w:p>
    <w:p w14:paraId="36ACF550" w14:textId="0F1EE7A9" w:rsidR="00541682" w:rsidRDefault="000619D8" w:rsidP="000619D8">
      <w:r w:rsidRPr="000619D8">
        <w:rPr>
          <w:rFonts w:ascii="Lucida Bright" w:eastAsia="Times New Roman" w:hAnsi="Lucida Bright" w:cs="Segoe UI"/>
          <w:sz w:val="22"/>
          <w:szCs w:val="22"/>
          <w:lang w:val="es-US"/>
        </w:rPr>
        <w:t>Se prevé que las descargas de la punta de descarga 002 contengan carbono orgánico total, aceite y grasa, aluminio, cobre, zinc y cianuro. En la solicitud de renovación anterior se enumeran otros componentes que pueden estar presentes en la descarga. Las aguas residuales descargadas por la punta de descarga 002 no se tratan antes de la descarga. Las descargas de la punta de descarga 002 son intermitentes y de caudal variable.</w:t>
      </w:r>
    </w:p>
    <w:sectPr w:rsidR="00541682" w:rsidSect="00C4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Ĕ"/>
    <w:panose1 w:val="02020603050405020304"/>
    <w:charset w:val="00"/>
    <w:family w:val="auto"/>
    <w:pitch w:val="variable"/>
    <w:sig w:usb0="E00002FF" w:usb1="5000205A" w:usb2="00000000" w:usb3="00000000" w:csb0="0000019F" w:csb1="00000000"/>
  </w:font>
  <w:font w:name="Calibri (Body)">
    <w:altName w:val="Calibr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2FAC"/>
    <w:multiLevelType w:val="multilevel"/>
    <w:tmpl w:val="1D22F1DA"/>
    <w:lvl w:ilvl="0">
      <w:start w:val="1"/>
      <w:numFmt w:val="decimal"/>
      <w:pStyle w:val="GPHeader1"/>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1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FA"/>
    <w:rsid w:val="000619D8"/>
    <w:rsid w:val="002831F3"/>
    <w:rsid w:val="002B2CC8"/>
    <w:rsid w:val="002F12CD"/>
    <w:rsid w:val="003E0D7B"/>
    <w:rsid w:val="00541682"/>
    <w:rsid w:val="00690AD1"/>
    <w:rsid w:val="006B59A4"/>
    <w:rsid w:val="006B6BAD"/>
    <w:rsid w:val="00713FDF"/>
    <w:rsid w:val="0079782F"/>
    <w:rsid w:val="009718C9"/>
    <w:rsid w:val="009E1BDE"/>
    <w:rsid w:val="00A56E58"/>
    <w:rsid w:val="00BA2603"/>
    <w:rsid w:val="00BD19FA"/>
    <w:rsid w:val="00C41E46"/>
    <w:rsid w:val="00C57CFA"/>
    <w:rsid w:val="00ED795B"/>
    <w:rsid w:val="00EE10D0"/>
    <w:rsid w:val="00EF1A26"/>
    <w:rsid w:val="00F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73A"/>
  <w15:chartTrackingRefBased/>
  <w15:docId w15:val="{9F8D25F9-FB93-E642-B54A-55DA607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12C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autoRedefine/>
    <w:qFormat/>
    <w:rsid w:val="002F12CD"/>
    <w:pPr>
      <w:keepLines w:val="0"/>
      <w:spacing w:before="360" w:after="240"/>
      <w:outlineLvl w:val="3"/>
    </w:pPr>
    <w:rPr>
      <w:rFonts w:ascii="Times New Roman Bold" w:eastAsia="Arial" w:hAnsi="Times New Roman Bold" w:cs="Times New Roman"/>
      <w:b/>
      <w:i/>
      <w:noProof/>
      <w:color w:val="auto"/>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4"/>
    <w:qFormat/>
    <w:rsid w:val="002831F3"/>
    <w:pPr>
      <w:tabs>
        <w:tab w:val="right" w:leader="dot" w:pos="9440"/>
      </w:tabs>
    </w:pPr>
    <w:rPr>
      <w:noProof/>
    </w:rPr>
  </w:style>
  <w:style w:type="paragraph" w:styleId="TOC4">
    <w:name w:val="toc 4"/>
    <w:basedOn w:val="Normal"/>
    <w:next w:val="Normal"/>
    <w:autoRedefine/>
    <w:uiPriority w:val="39"/>
    <w:rsid w:val="002831F3"/>
    <w:pPr>
      <w:ind w:left="480"/>
    </w:pPr>
    <w:rPr>
      <w:rFonts w:ascii="Helvetica" w:eastAsia="Times" w:hAnsi="Helvetica" w:cs="Times New Roman"/>
      <w:sz w:val="20"/>
      <w:szCs w:val="20"/>
    </w:rPr>
  </w:style>
  <w:style w:type="character" w:customStyle="1" w:styleId="Heading4Char">
    <w:name w:val="Heading 4 Char"/>
    <w:basedOn w:val="DefaultParagraphFont"/>
    <w:link w:val="Heading4"/>
    <w:rsid w:val="002F12CD"/>
    <w:rPr>
      <w:rFonts w:ascii="Times New Roman Bold" w:eastAsia="Arial" w:hAnsi="Times New Roman Bold" w:cs="Times New Roman"/>
      <w:b/>
      <w:i/>
      <w:noProof/>
      <w:kern w:val="32"/>
      <w:szCs w:val="20"/>
    </w:rPr>
  </w:style>
  <w:style w:type="character" w:customStyle="1" w:styleId="Heading3Char">
    <w:name w:val="Heading 3 Char"/>
    <w:basedOn w:val="DefaultParagraphFont"/>
    <w:link w:val="Heading3"/>
    <w:uiPriority w:val="9"/>
    <w:semiHidden/>
    <w:rsid w:val="002F12C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2F12CD"/>
    <w:pPr>
      <w:spacing w:after="120"/>
    </w:pPr>
  </w:style>
  <w:style w:type="character" w:customStyle="1" w:styleId="BodyTextChar">
    <w:name w:val="Body Text Char"/>
    <w:basedOn w:val="DefaultParagraphFont"/>
    <w:link w:val="BodyText"/>
    <w:uiPriority w:val="99"/>
    <w:semiHidden/>
    <w:rsid w:val="002F12CD"/>
  </w:style>
  <w:style w:type="paragraph" w:customStyle="1" w:styleId="Table">
    <w:name w:val="Table"/>
    <w:basedOn w:val="TableofFigures"/>
    <w:next w:val="BodyText"/>
    <w:qFormat/>
    <w:rsid w:val="00FA0DE5"/>
    <w:pPr>
      <w:keepNext/>
      <w:jc w:val="center"/>
    </w:pPr>
    <w:rPr>
      <w:rFonts w:cs="Arial"/>
    </w:rPr>
  </w:style>
  <w:style w:type="paragraph" w:styleId="TableofFigures">
    <w:name w:val="table of figures"/>
    <w:basedOn w:val="Normal"/>
    <w:next w:val="Normal"/>
    <w:autoRedefine/>
    <w:uiPriority w:val="99"/>
    <w:unhideWhenUsed/>
    <w:rsid w:val="00FA0DE5"/>
    <w:rPr>
      <w:rFonts w:ascii="Arial" w:eastAsia="Times" w:hAnsi="Arial" w:cs="Times New Roman"/>
      <w:sz w:val="20"/>
      <w:szCs w:val="20"/>
    </w:rPr>
  </w:style>
  <w:style w:type="paragraph" w:customStyle="1" w:styleId="Tabletitle">
    <w:name w:val="Table title"/>
    <w:next w:val="Normal"/>
    <w:qFormat/>
    <w:rsid w:val="006B59A4"/>
    <w:rPr>
      <w:rFonts w:ascii="Times New Roman" w:eastAsia="Times New Roman" w:hAnsi="Times New Roman" w:cs="Times New Roman"/>
      <w:b/>
      <w:noProof/>
      <w:sz w:val="20"/>
      <w:szCs w:val="20"/>
    </w:rPr>
  </w:style>
  <w:style w:type="paragraph" w:customStyle="1" w:styleId="Figuretitle">
    <w:name w:val="Figure title"/>
    <w:basedOn w:val="Normal"/>
    <w:qFormat/>
    <w:rsid w:val="006B59A4"/>
    <w:pPr>
      <w:tabs>
        <w:tab w:val="left" w:pos="720"/>
        <w:tab w:val="left" w:pos="1080"/>
      </w:tabs>
      <w:jc w:val="center"/>
    </w:pPr>
    <w:rPr>
      <w:rFonts w:ascii="Helvetica" w:eastAsia="Times New Roman" w:hAnsi="Helvetica" w:cs="Times New Roman"/>
      <w:b/>
      <w:bCs/>
      <w:noProof/>
    </w:rPr>
  </w:style>
  <w:style w:type="paragraph" w:customStyle="1" w:styleId="GPHeader1">
    <w:name w:val="GP Header 1"/>
    <w:basedOn w:val="Normal"/>
    <w:autoRedefine/>
    <w:qFormat/>
    <w:rsid w:val="006B59A4"/>
    <w:pPr>
      <w:numPr>
        <w:numId w:val="1"/>
      </w:numPr>
      <w:spacing w:line="360" w:lineRule="auto"/>
      <w:jc w:val="both"/>
    </w:pPr>
    <w:rPr>
      <w:rFonts w:ascii="Arial" w:eastAsiaTheme="minorEastAsia" w:hAnsi="Arial" w:cs="Times New Roman"/>
      <w:b/>
      <w:snapToGrid w:val="0"/>
      <w:sz w:val="20"/>
      <w:szCs w:val="20"/>
    </w:rPr>
  </w:style>
  <w:style w:type="paragraph" w:customStyle="1" w:styleId="FigureCaption">
    <w:name w:val="Figure Caption"/>
    <w:basedOn w:val="Normal"/>
    <w:autoRedefine/>
    <w:qFormat/>
    <w:rsid w:val="006B59A4"/>
    <w:pPr>
      <w:widowControl w:val="0"/>
      <w:jc w:val="center"/>
    </w:pPr>
    <w:rPr>
      <w:rFonts w:ascii="Arial" w:eastAsiaTheme="minorEastAsia" w:hAnsi="Arial" w:cs="Times New Roman"/>
      <w:b/>
      <w:iCs/>
      <w:snapToGrid w:val="0"/>
      <w:sz w:val="20"/>
      <w:szCs w:val="20"/>
    </w:rPr>
  </w:style>
  <w:style w:type="paragraph" w:styleId="TOC2">
    <w:name w:val="toc 2"/>
    <w:basedOn w:val="Normal"/>
    <w:next w:val="Normal"/>
    <w:uiPriority w:val="39"/>
    <w:rsid w:val="00713FDF"/>
    <w:pPr>
      <w:widowControl w:val="0"/>
      <w:ind w:left="240"/>
    </w:pPr>
    <w:rPr>
      <w:rFonts w:ascii="Helvetica" w:eastAsiaTheme="minorEastAsia" w:hAnsi="Helvetica" w:cs="Calibri (Body)"/>
      <w:snapToGrid w:val="0"/>
      <w:sz w:val="20"/>
      <w:szCs w:val="20"/>
    </w:rPr>
  </w:style>
  <w:style w:type="paragraph" w:customStyle="1" w:styleId="paragraph">
    <w:name w:val="paragraph"/>
    <w:basedOn w:val="Normal"/>
    <w:rsid w:val="00BD19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D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Abesha Michael</dc:creator>
  <cp:keywords/>
  <dc:description/>
  <cp:lastModifiedBy>Abesha Michael</cp:lastModifiedBy>
  <cp:revision>2</cp:revision>
  <dcterms:created xsi:type="dcterms:W3CDTF">2023-01-18T15:02:00Z</dcterms:created>
  <dcterms:modified xsi:type="dcterms:W3CDTF">2023-01-18T15:02:00Z</dcterms:modified>
  <cp:category/>
</cp:coreProperties>
</file>