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080C83D1" w:rsidR="004A726B" w:rsidRPr="000809D1" w:rsidRDefault="00F913C4" w:rsidP="00F913C4">
      <w:pPr>
        <w:pStyle w:val="Heading2"/>
        <w:jc w:val="center"/>
        <w:rPr>
          <w:rFonts w:ascii="Lucida Bright" w:hAnsi="Lucida Bright"/>
          <w:sz w:val="28"/>
          <w:szCs w:val="22"/>
        </w:rPr>
      </w:pPr>
      <w:r w:rsidRPr="000809D1">
        <w:rPr>
          <w:rFonts w:ascii="Lucida Bright" w:hAnsi="Lucida Bright"/>
          <w:sz w:val="28"/>
          <w:szCs w:val="22"/>
        </w:rPr>
        <w:t>Plain Language Summary for Texas Pollutant Discharge Elimination System (TPDES)</w:t>
      </w:r>
      <w:r w:rsidR="002B6551" w:rsidRPr="000809D1">
        <w:rPr>
          <w:rFonts w:ascii="Lucida Bright" w:hAnsi="Lucida Bright"/>
          <w:sz w:val="28"/>
          <w:szCs w:val="22"/>
        </w:rPr>
        <w:t xml:space="preserve"> and Texas Land Application (TLAP) Permit </w:t>
      </w:r>
      <w:r w:rsidRPr="000809D1">
        <w:rPr>
          <w:rFonts w:ascii="Lucida Bright" w:hAnsi="Lucida Bright"/>
          <w:sz w:val="28"/>
          <w:szCs w:val="22"/>
        </w:rPr>
        <w:t>Applications</w:t>
      </w:r>
    </w:p>
    <w:p w14:paraId="2438897F" w14:textId="27FF8329" w:rsidR="00F913C4" w:rsidRPr="000809D1" w:rsidRDefault="00F913C4" w:rsidP="00F913C4">
      <w:pPr>
        <w:pStyle w:val="BodyText"/>
      </w:pPr>
    </w:p>
    <w:p w14:paraId="734EFA3C" w14:textId="6515EB1A" w:rsidR="00F913C4" w:rsidRPr="000809D1" w:rsidRDefault="005C65EA" w:rsidP="005C65EA">
      <w:pPr>
        <w:tabs>
          <w:tab w:val="clear" w:pos="720"/>
        </w:tabs>
        <w:autoSpaceDE w:val="0"/>
        <w:autoSpaceDN w:val="0"/>
        <w:adjustRightInd w:val="0"/>
        <w:rPr>
          <w:rFonts w:cs="LucidaBright"/>
          <w:sz w:val="22"/>
          <w:szCs w:val="22"/>
        </w:rPr>
      </w:pPr>
      <w:r w:rsidRPr="000809D1">
        <w:rPr>
          <w:rFonts w:cs="LucidaBright"/>
          <w:sz w:val="22"/>
          <w:szCs w:val="22"/>
        </w:rPr>
        <w:t xml:space="preserve">Leprino Foods Company (CN605980739) proposes to operate Leprino Foods Lubbock Manufacturing Facility (RN111422333) a cheese (except cottage cheese) manufacturing facility. The facility will </w:t>
      </w:r>
      <w:r w:rsidRPr="00CB30D3">
        <w:rPr>
          <w:rFonts w:cs="LucidaBright"/>
          <w:sz w:val="22"/>
          <w:szCs w:val="22"/>
        </w:rPr>
        <w:t xml:space="preserve">be located </w:t>
      </w:r>
      <w:r w:rsidR="00CB30D3" w:rsidRPr="00CB30D3">
        <w:rPr>
          <w:iCs/>
          <w:sz w:val="22"/>
          <w:szCs w:val="22"/>
        </w:rPr>
        <w:t>at 4301 East 19</w:t>
      </w:r>
      <w:r w:rsidR="00CB30D3" w:rsidRPr="00CB30D3">
        <w:rPr>
          <w:iCs/>
          <w:sz w:val="22"/>
          <w:szCs w:val="22"/>
          <w:vertAlign w:val="superscript"/>
        </w:rPr>
        <w:t>th</w:t>
      </w:r>
      <w:r w:rsidR="00CB30D3" w:rsidRPr="00CB30D3">
        <w:rPr>
          <w:iCs/>
          <w:sz w:val="22"/>
          <w:szCs w:val="22"/>
        </w:rPr>
        <w:t xml:space="preserve"> Street, Lubbock, in Lubbock County, Texas 79403</w:t>
      </w:r>
      <w:r w:rsidRPr="00CB30D3">
        <w:rPr>
          <w:rFonts w:cs="LucidaBright"/>
          <w:sz w:val="22"/>
          <w:szCs w:val="22"/>
        </w:rPr>
        <w:t>. The new application proposes to discharge 2,000,000 gallons per day of treated wastewater, composing of food manufacturing process water, and cooling water for discharge to Outfall 001. Except for brine water, process wastewater and cooling water will be treated by an onsite wastewater treatment plant. Wastewater and cooling water discharge</w:t>
      </w:r>
      <w:r w:rsidRPr="000809D1">
        <w:rPr>
          <w:rFonts w:cs="LucidaBright"/>
          <w:sz w:val="22"/>
          <w:szCs w:val="22"/>
        </w:rPr>
        <w:t xml:space="preserve"> will be continuous. All flows will be pumped from the facility through a 14” force main to an energy dissipation structure thence to a 24” HDPE line to the outfall structure (001) located in Canyon Lake #6 – classified segment 1241A. Process and cooling water will be supplied by Lubbock Public Water System owned and operated by the City of Lubbock (CN600130736,</w:t>
      </w:r>
      <w:r w:rsidR="00B82AAA" w:rsidRPr="000809D1">
        <w:rPr>
          <w:rFonts w:cs="LucidaBright"/>
          <w:sz w:val="22"/>
          <w:szCs w:val="22"/>
        </w:rPr>
        <w:t xml:space="preserve"> </w:t>
      </w:r>
      <w:r w:rsidRPr="000809D1">
        <w:rPr>
          <w:rFonts w:cs="LucidaBright"/>
          <w:sz w:val="22"/>
          <w:szCs w:val="22"/>
        </w:rPr>
        <w:t>RN101248722). The facility will be equipped with four lagoons for purpose of wastewater management. Brine will be kept separate from the wastewater streams in production and have dedicated lift stations to send to two evaporation lagoons. Two additional lagoons will be utilized for effluent storage in the event of corrective action measures of emergency conditions. Solids collected in the evaporation lagoons will be removed on a two-year cycle by registered waste haulers. Domestic sewage will be routed to the Southeast Water Reclamation Plant Wastewater Treatment Facility WQ0010353002.</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386E" w14:textId="77777777" w:rsidR="00BC3F24" w:rsidRDefault="00BC3F24" w:rsidP="00E52C9A">
      <w:r>
        <w:separator/>
      </w:r>
    </w:p>
  </w:endnote>
  <w:endnote w:type="continuationSeparator" w:id="0">
    <w:p w14:paraId="69A538AB" w14:textId="77777777" w:rsidR="00BC3F24" w:rsidRDefault="00BC3F2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B009" w14:textId="77777777" w:rsidR="00BC3F24" w:rsidRDefault="00BC3F24" w:rsidP="00E52C9A">
      <w:r>
        <w:separator/>
      </w:r>
    </w:p>
  </w:footnote>
  <w:footnote w:type="continuationSeparator" w:id="0">
    <w:p w14:paraId="0F14671E" w14:textId="77777777" w:rsidR="00BC3F24" w:rsidRDefault="00BC3F2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809D1"/>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A2391"/>
    <w:rsid w:val="003B41DF"/>
    <w:rsid w:val="003C64A0"/>
    <w:rsid w:val="003D7D1F"/>
    <w:rsid w:val="003F5ABB"/>
    <w:rsid w:val="00417619"/>
    <w:rsid w:val="0046089F"/>
    <w:rsid w:val="004752E1"/>
    <w:rsid w:val="004A726B"/>
    <w:rsid w:val="004D2CA6"/>
    <w:rsid w:val="004F0746"/>
    <w:rsid w:val="00540447"/>
    <w:rsid w:val="005464F5"/>
    <w:rsid w:val="00550A48"/>
    <w:rsid w:val="0055212A"/>
    <w:rsid w:val="005B74B6"/>
    <w:rsid w:val="005C65EA"/>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576FD"/>
    <w:rsid w:val="007F1D92"/>
    <w:rsid w:val="008357B4"/>
    <w:rsid w:val="0085033F"/>
    <w:rsid w:val="008755F2"/>
    <w:rsid w:val="00885DAF"/>
    <w:rsid w:val="008D5872"/>
    <w:rsid w:val="008E33DD"/>
    <w:rsid w:val="008E6CA0"/>
    <w:rsid w:val="008F4441"/>
    <w:rsid w:val="0094541B"/>
    <w:rsid w:val="0095188A"/>
    <w:rsid w:val="00971484"/>
    <w:rsid w:val="0097286B"/>
    <w:rsid w:val="0097692A"/>
    <w:rsid w:val="00996B99"/>
    <w:rsid w:val="009D52D2"/>
    <w:rsid w:val="009F075E"/>
    <w:rsid w:val="00A03680"/>
    <w:rsid w:val="00A2193F"/>
    <w:rsid w:val="00A75BA9"/>
    <w:rsid w:val="00AB074C"/>
    <w:rsid w:val="00B3681B"/>
    <w:rsid w:val="00B4403F"/>
    <w:rsid w:val="00B51E18"/>
    <w:rsid w:val="00B82AAA"/>
    <w:rsid w:val="00B86068"/>
    <w:rsid w:val="00B868F1"/>
    <w:rsid w:val="00BC3F24"/>
    <w:rsid w:val="00BC49AE"/>
    <w:rsid w:val="00BE39E1"/>
    <w:rsid w:val="00BE7811"/>
    <w:rsid w:val="00BF000E"/>
    <w:rsid w:val="00C95864"/>
    <w:rsid w:val="00CB30D3"/>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836CE"/>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5</cp:revision>
  <dcterms:created xsi:type="dcterms:W3CDTF">2022-10-13T14:54:00Z</dcterms:created>
  <dcterms:modified xsi:type="dcterms:W3CDTF">2022-10-13T20:41:00Z</dcterms:modified>
</cp:coreProperties>
</file>