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6E5D9FF1"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22F8A8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B170A9">
        <w:rPr>
          <w:rFonts w:asciiTheme="minorHAnsi" w:hAnsiTheme="minorHAnsi"/>
          <w:b/>
          <w:sz w:val="22"/>
          <w:szCs w:val="22"/>
        </w:rPr>
        <w:t>1</w:t>
      </w:r>
      <w:r w:rsidR="00F30FD7">
        <w:rPr>
          <w:rFonts w:asciiTheme="minorHAnsi" w:hAnsiTheme="minorHAnsi"/>
          <w:b/>
          <w:sz w:val="22"/>
          <w:szCs w:val="22"/>
        </w:rPr>
        <w:t>2670001</w:t>
      </w:r>
    </w:p>
    <w:p w14:paraId="4D7114C8" w14:textId="77777777" w:rsidR="00A37037" w:rsidRPr="00943CAF" w:rsidRDefault="00A37037">
      <w:pPr>
        <w:widowControl w:val="0"/>
        <w:rPr>
          <w:rFonts w:asciiTheme="minorHAnsi" w:hAnsiTheme="minorHAnsi"/>
          <w:sz w:val="22"/>
          <w:szCs w:val="22"/>
        </w:rPr>
      </w:pPr>
    </w:p>
    <w:p w14:paraId="06371CCB" w14:textId="2B61974A" w:rsidR="00F7593E" w:rsidRPr="00B170A9" w:rsidRDefault="00A37037" w:rsidP="00F7593E">
      <w:pPr>
        <w:widowControl w:val="0"/>
        <w:rPr>
          <w:rFonts w:ascii="Georgia" w:hAnsi="Georgia"/>
          <w:bCs/>
          <w:sz w:val="22"/>
          <w:szCs w:val="22"/>
        </w:rPr>
      </w:pPr>
      <w:bookmarkStart w:id="0" w:name="_Hlk102574634"/>
      <w:bookmarkStart w:id="1" w:name="_Hlk109290716"/>
      <w:r w:rsidRPr="004206EE">
        <w:rPr>
          <w:rFonts w:asciiTheme="minorHAnsi" w:hAnsiTheme="minorHAnsi"/>
          <w:b/>
          <w:sz w:val="22"/>
          <w:szCs w:val="22"/>
        </w:rPr>
        <w:t>APPLICATION.</w:t>
      </w:r>
      <w:r w:rsidRPr="00B170A9">
        <w:rPr>
          <w:rFonts w:asciiTheme="minorHAnsi" w:hAnsiTheme="minorHAnsi"/>
          <w:bCs/>
          <w:sz w:val="22"/>
          <w:szCs w:val="22"/>
        </w:rPr>
        <w:t xml:space="preserve"> </w:t>
      </w:r>
      <w:r w:rsidR="004206EE" w:rsidRPr="004206EE">
        <w:rPr>
          <w:rFonts w:asciiTheme="minorHAnsi" w:hAnsiTheme="minorHAnsi"/>
          <w:bCs/>
          <w:sz w:val="22"/>
          <w:szCs w:val="22"/>
        </w:rPr>
        <w:t>NextEra Water Texas, LLC</w:t>
      </w:r>
      <w:r w:rsidR="004206EE">
        <w:rPr>
          <w:rFonts w:asciiTheme="minorHAnsi" w:hAnsiTheme="minorHAnsi"/>
          <w:bCs/>
          <w:sz w:val="22"/>
          <w:szCs w:val="22"/>
        </w:rPr>
        <w:t xml:space="preserve">, </w:t>
      </w:r>
      <w:r w:rsidR="00ED0EC4">
        <w:rPr>
          <w:rFonts w:asciiTheme="minorHAnsi" w:hAnsiTheme="minorHAnsi"/>
          <w:bCs/>
          <w:sz w:val="22"/>
          <w:szCs w:val="22"/>
        </w:rPr>
        <w:t>6710 Spring Stuebner Road, Suite 709, PMB 1051, Spring, Texas 77389</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7E37E3" w:rsidRPr="00B170A9">
        <w:rPr>
          <w:rFonts w:asciiTheme="minorHAnsi" w:hAnsiTheme="minorHAnsi"/>
          <w:bCs/>
          <w:sz w:val="22"/>
          <w:szCs w:val="22"/>
        </w:rPr>
        <w:t>WQ00</w:t>
      </w:r>
      <w:r w:rsidR="00B170A9" w:rsidRPr="00B170A9">
        <w:rPr>
          <w:rFonts w:asciiTheme="minorHAnsi" w:hAnsiTheme="minorHAnsi"/>
          <w:bCs/>
          <w:sz w:val="22"/>
          <w:szCs w:val="22"/>
        </w:rPr>
        <w:t>12</w:t>
      </w:r>
      <w:r w:rsidR="00F30FD7">
        <w:rPr>
          <w:rFonts w:asciiTheme="minorHAnsi" w:hAnsiTheme="minorHAnsi"/>
          <w:bCs/>
          <w:sz w:val="22"/>
          <w:szCs w:val="22"/>
        </w:rPr>
        <w:t>67000</w:t>
      </w:r>
      <w:r w:rsidR="00B170A9" w:rsidRPr="00B170A9">
        <w:rPr>
          <w:rFonts w:asciiTheme="minorHAnsi" w:hAnsiTheme="minorHAnsi"/>
          <w:bCs/>
          <w:sz w:val="22"/>
          <w:szCs w:val="22"/>
        </w:rPr>
        <w:t>1</w:t>
      </w:r>
      <w:r w:rsidRPr="00B170A9">
        <w:rPr>
          <w:rFonts w:asciiTheme="minorHAnsi" w:hAnsiTheme="minorHAnsi"/>
          <w:bCs/>
          <w:sz w:val="22"/>
          <w:szCs w:val="22"/>
        </w:rPr>
        <w:t xml:space="preserve"> (EPA I.D. No. </w:t>
      </w:r>
      <w:r w:rsidR="00F30FD7" w:rsidRPr="00F30FD7">
        <w:rPr>
          <w:rFonts w:asciiTheme="minorHAnsi" w:hAnsiTheme="minorHAnsi"/>
          <w:bCs/>
          <w:sz w:val="22"/>
          <w:szCs w:val="22"/>
        </w:rPr>
        <w:t>TX0092517</w:t>
      </w:r>
      <w:r w:rsidRPr="00B170A9">
        <w:rPr>
          <w:rFonts w:asciiTheme="minorHAnsi" w:hAnsiTheme="minorHAnsi"/>
          <w:bCs/>
          <w:sz w:val="22"/>
          <w:szCs w:val="22"/>
        </w:rPr>
        <w:t xml:space="preserve">) to authorize the discharge of treated wastewater at a volume not to exceed a daily average flow of </w:t>
      </w:r>
      <w:r w:rsidR="00F30FD7">
        <w:rPr>
          <w:rFonts w:asciiTheme="minorHAnsi" w:hAnsiTheme="minorHAnsi"/>
          <w:bCs/>
          <w:sz w:val="22"/>
          <w:szCs w:val="22"/>
        </w:rPr>
        <w:t>175</w:t>
      </w:r>
      <w:r w:rsidR="00B170A9" w:rsidRPr="00B170A9">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8950 West Buffalo Circle, Willis</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F30FD7">
        <w:rPr>
          <w:rFonts w:asciiTheme="minorHAnsi" w:hAnsiTheme="minorHAnsi"/>
          <w:bCs/>
          <w:sz w:val="22"/>
          <w:szCs w:val="22"/>
        </w:rPr>
        <w:t xml:space="preserve">Montgomery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77</w:t>
      </w:r>
      <w:r w:rsidR="00F30FD7">
        <w:rPr>
          <w:rFonts w:asciiTheme="minorHAnsi" w:hAnsiTheme="minorHAnsi"/>
          <w:bCs/>
          <w:sz w:val="22"/>
          <w:szCs w:val="22"/>
        </w:rPr>
        <w:t>378</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 xml:space="preserve">to </w:t>
      </w:r>
      <w:r w:rsidR="00F30FD7">
        <w:rPr>
          <w:rFonts w:asciiTheme="minorHAnsi" w:hAnsiTheme="minorHAnsi"/>
          <w:bCs/>
          <w:sz w:val="22"/>
          <w:szCs w:val="22"/>
        </w:rPr>
        <w:t>an unnamed gully; thence to an unnamed tributary of Camp Creek; thence to Camp Creek; thence to Caney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B170A9" w:rsidRPr="00B170A9">
        <w:rPr>
          <w:rFonts w:asciiTheme="minorHAnsi" w:hAnsiTheme="minorHAnsi"/>
          <w:bCs/>
          <w:sz w:val="22"/>
          <w:szCs w:val="22"/>
        </w:rPr>
        <w:t>March 2</w:t>
      </w:r>
      <w:r w:rsidR="00F30FD7">
        <w:rPr>
          <w:rFonts w:asciiTheme="minorHAnsi" w:hAnsiTheme="minorHAnsi"/>
          <w:bCs/>
          <w:sz w:val="22"/>
          <w:szCs w:val="22"/>
        </w:rPr>
        <w:t>8</w:t>
      </w:r>
      <w:r w:rsidR="00B170A9" w:rsidRPr="00B170A9">
        <w:rPr>
          <w:rFonts w:asciiTheme="minorHAnsi" w:hAnsiTheme="minorHAnsi"/>
          <w:bCs/>
          <w:sz w:val="22"/>
          <w:szCs w:val="22"/>
        </w:rPr>
        <w:t>, 2022</w:t>
      </w:r>
      <w:r w:rsidRPr="00B170A9">
        <w:rPr>
          <w:rFonts w:asciiTheme="minorHAnsi" w:hAnsiTheme="minorHAnsi"/>
          <w:bCs/>
          <w:sz w:val="22"/>
          <w:szCs w:val="22"/>
        </w:rPr>
        <w:t xml:space="preserve">. The permit application is available for viewing and copying at </w:t>
      </w:r>
      <w:r w:rsidR="00F30FD7">
        <w:rPr>
          <w:rFonts w:asciiTheme="minorHAnsi" w:hAnsiTheme="minorHAnsi"/>
          <w:bCs/>
          <w:sz w:val="22"/>
          <w:szCs w:val="22"/>
        </w:rPr>
        <w:t>R.F. Meador Branch Library</w:t>
      </w:r>
      <w:r w:rsidR="00B170A9" w:rsidRPr="00B170A9">
        <w:rPr>
          <w:rFonts w:asciiTheme="minorHAnsi" w:hAnsiTheme="minorHAnsi"/>
          <w:bCs/>
          <w:sz w:val="22"/>
          <w:szCs w:val="22"/>
        </w:rPr>
        <w:t xml:space="preserve">, </w:t>
      </w:r>
      <w:r w:rsidR="00F30FD7">
        <w:rPr>
          <w:rFonts w:asciiTheme="minorHAnsi" w:hAnsiTheme="minorHAnsi"/>
          <w:bCs/>
          <w:sz w:val="22"/>
          <w:szCs w:val="22"/>
        </w:rPr>
        <w:t>709 West Montgomery Street</w:t>
      </w:r>
      <w:r w:rsidR="00B170A9" w:rsidRPr="00B170A9">
        <w:rPr>
          <w:rFonts w:asciiTheme="minorHAnsi" w:hAnsiTheme="minorHAnsi"/>
          <w:bCs/>
          <w:sz w:val="22"/>
          <w:szCs w:val="22"/>
        </w:rPr>
        <w:t xml:space="preserve">, </w:t>
      </w:r>
      <w:r w:rsidR="00F30FD7">
        <w:rPr>
          <w:rFonts w:asciiTheme="minorHAnsi" w:hAnsiTheme="minorHAnsi"/>
          <w:bCs/>
          <w:sz w:val="22"/>
          <w:szCs w:val="22"/>
        </w:rPr>
        <w:t>Willis</w:t>
      </w:r>
      <w:r w:rsidR="00B170A9" w:rsidRPr="00B170A9">
        <w:rPr>
          <w:rFonts w:asciiTheme="minorHAnsi" w:hAnsiTheme="minorHAnsi"/>
          <w:bCs/>
          <w:sz w:val="22"/>
          <w:szCs w:val="22"/>
        </w:rPr>
        <w:t>, 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p w14:paraId="7F92037B" w14:textId="5D029456" w:rsidR="00B170A9" w:rsidRDefault="00F30FD7" w:rsidP="00FC1161">
      <w:pPr>
        <w:widowControl w:val="0"/>
      </w:pPr>
      <w:r>
        <w:fldChar w:fldCharType="begin"/>
      </w:r>
      <w:r>
        <w:instrText xml:space="preserve"> HYPERLINK "</w:instrText>
      </w:r>
      <w:r w:rsidRPr="00F30FD7">
        <w:instrText>https://tceq.maps.arcgis.com/apps/webappviewer/index.html?id=db5bac44afbc468bbddd360f8168250f&amp;marker=-95.455555%2C30.4425&amp;level=12</w:instrText>
      </w:r>
      <w:r>
        <w:instrText xml:space="preserve">" </w:instrText>
      </w:r>
      <w:r>
        <w:fldChar w:fldCharType="separate"/>
      </w:r>
      <w:r w:rsidRPr="00C44299">
        <w:rPr>
          <w:rStyle w:val="Hyperlink"/>
        </w:rPr>
        <w:t>https://tceq.maps.arcgis.com/apps/webappviewer/index.html?id=db5bac44afbc468bbddd360f8168250f&amp;marker=-95.455555%2C30.4425&amp;level=12</w:t>
      </w:r>
      <w:r>
        <w:fldChar w:fldCharType="end"/>
      </w:r>
      <w:r>
        <w:t xml:space="preserve"> </w:t>
      </w:r>
    </w:p>
    <w:bookmarkEnd w:id="1"/>
    <w:p w14:paraId="47018A39" w14:textId="77777777" w:rsidR="00F30FD7" w:rsidRPr="00943CAF" w:rsidRDefault="00F30FD7"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B9A9E2A"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 xml:space="preserve">Further information may also be obtained from </w:t>
      </w:r>
      <w:r w:rsidR="004206EE">
        <w:rPr>
          <w:rFonts w:asciiTheme="minorHAnsi" w:hAnsiTheme="minorHAnsi"/>
          <w:bCs/>
          <w:sz w:val="22"/>
          <w:szCs w:val="22"/>
        </w:rPr>
        <w:t>NextEra Water Texas, LLC</w:t>
      </w:r>
      <w:r w:rsidR="00F30FD7">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ED0EC4">
        <w:rPr>
          <w:rFonts w:asciiTheme="minorHAnsi" w:hAnsiTheme="minorHAnsi"/>
          <w:sz w:val="22"/>
          <w:szCs w:val="22"/>
        </w:rPr>
        <w:t>Mrs. Christina Akly, P.E., Compliance Manager, at 352-562-9524.</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180A35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ED0EC4">
        <w:rPr>
          <w:rFonts w:asciiTheme="minorHAnsi" w:hAnsiTheme="minorHAnsi"/>
          <w:sz w:val="22"/>
          <w:szCs w:val="22"/>
        </w:rPr>
        <w:t xml:space="preserve"> August 17,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F740A"/>
    <w:rsid w:val="0026673E"/>
    <w:rsid w:val="002B4FB4"/>
    <w:rsid w:val="0030603C"/>
    <w:rsid w:val="003462F7"/>
    <w:rsid w:val="0036662A"/>
    <w:rsid w:val="003C37B2"/>
    <w:rsid w:val="003E0931"/>
    <w:rsid w:val="003F3271"/>
    <w:rsid w:val="004206EE"/>
    <w:rsid w:val="00562CFA"/>
    <w:rsid w:val="005E5179"/>
    <w:rsid w:val="006B4B01"/>
    <w:rsid w:val="00780876"/>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AF53FA"/>
    <w:rsid w:val="00B074CA"/>
    <w:rsid w:val="00B075BC"/>
    <w:rsid w:val="00B170A9"/>
    <w:rsid w:val="00B6469A"/>
    <w:rsid w:val="00B65B5F"/>
    <w:rsid w:val="00BA1628"/>
    <w:rsid w:val="00BF1BB7"/>
    <w:rsid w:val="00C27EF0"/>
    <w:rsid w:val="00C33A19"/>
    <w:rsid w:val="00C901F8"/>
    <w:rsid w:val="00D74809"/>
    <w:rsid w:val="00DA0111"/>
    <w:rsid w:val="00DF1241"/>
    <w:rsid w:val="00E33248"/>
    <w:rsid w:val="00E52844"/>
    <w:rsid w:val="00ED0EC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1093</Words>
  <Characters>6837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7915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7</cp:revision>
  <cp:lastPrinted>2022-08-17T17:51:00Z</cp:lastPrinted>
  <dcterms:created xsi:type="dcterms:W3CDTF">2022-05-04T21:27:00Z</dcterms:created>
  <dcterms:modified xsi:type="dcterms:W3CDTF">2022-08-17T17:52:00Z</dcterms:modified>
</cp:coreProperties>
</file>