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C56A" w14:textId="77777777" w:rsidR="00B14F02" w:rsidRDefault="00B14F02" w:rsidP="00B14F02">
      <w:pPr>
        <w:spacing w:before="185" w:line="230" w:lineRule="auto"/>
        <w:ind w:left="168" w:right="444" w:firstLine="11"/>
        <w:rPr>
          <w:b/>
          <w:sz w:val="23"/>
        </w:rPr>
      </w:pPr>
      <w:r>
        <w:rPr>
          <w:b/>
          <w:color w:val="212323"/>
          <w:w w:val="105"/>
          <w:sz w:val="23"/>
        </w:rPr>
        <w:t>ENGLISH TEMPLATE FOR</w:t>
      </w:r>
      <w:r>
        <w:rPr>
          <w:b/>
          <w:color w:val="212323"/>
          <w:spacing w:val="-17"/>
          <w:w w:val="105"/>
          <w:sz w:val="23"/>
        </w:rPr>
        <w:t xml:space="preserve"> </w:t>
      </w:r>
      <w:r>
        <w:rPr>
          <w:b/>
          <w:color w:val="212323"/>
          <w:w w:val="105"/>
          <w:sz w:val="23"/>
        </w:rPr>
        <w:t>TPDES</w:t>
      </w:r>
      <w:r>
        <w:rPr>
          <w:b/>
          <w:color w:val="212323"/>
          <w:spacing w:val="-4"/>
          <w:w w:val="105"/>
          <w:sz w:val="23"/>
        </w:rPr>
        <w:t xml:space="preserve"> </w:t>
      </w:r>
      <w:r>
        <w:rPr>
          <w:b/>
          <w:color w:val="212323"/>
          <w:w w:val="105"/>
          <w:sz w:val="23"/>
        </w:rPr>
        <w:t>or TLAP</w:t>
      </w:r>
      <w:r>
        <w:rPr>
          <w:b/>
          <w:color w:val="212323"/>
          <w:spacing w:val="-1"/>
          <w:w w:val="105"/>
          <w:sz w:val="23"/>
        </w:rPr>
        <w:t xml:space="preserve"> </w:t>
      </w:r>
      <w:r>
        <w:rPr>
          <w:b/>
          <w:color w:val="212323"/>
          <w:w w:val="105"/>
          <w:sz w:val="23"/>
        </w:rPr>
        <w:t xml:space="preserve">NEW/RENEWAL/AMENDMENT </w:t>
      </w:r>
      <w:r>
        <w:rPr>
          <w:b/>
          <w:color w:val="212323"/>
          <w:spacing w:val="-2"/>
          <w:w w:val="105"/>
          <w:sz w:val="23"/>
        </w:rPr>
        <w:t>APPLICATIONS</w:t>
      </w:r>
    </w:p>
    <w:p w14:paraId="0D1F59F0" w14:textId="77777777" w:rsidR="00B14F02" w:rsidRDefault="00B14F02" w:rsidP="00B14F02">
      <w:pPr>
        <w:spacing w:before="109"/>
        <w:ind w:left="182"/>
        <w:rPr>
          <w:b/>
          <w:sz w:val="23"/>
        </w:rPr>
      </w:pPr>
      <w:r>
        <w:rPr>
          <w:b/>
          <w:color w:val="212323"/>
          <w:sz w:val="23"/>
        </w:rPr>
        <w:t>DOMESTIC</w:t>
      </w:r>
      <w:r>
        <w:rPr>
          <w:b/>
          <w:color w:val="212323"/>
          <w:spacing w:val="10"/>
          <w:w w:val="105"/>
          <w:sz w:val="23"/>
        </w:rPr>
        <w:t xml:space="preserve"> </w:t>
      </w:r>
      <w:r>
        <w:rPr>
          <w:b/>
          <w:color w:val="212323"/>
          <w:spacing w:val="-2"/>
          <w:w w:val="105"/>
          <w:sz w:val="23"/>
        </w:rPr>
        <w:t>WASTEWATER</w:t>
      </w:r>
    </w:p>
    <w:p w14:paraId="06CA0B48" w14:textId="2EBDD4AF" w:rsidR="00B14F02" w:rsidRDefault="00B14F02" w:rsidP="00B14F02">
      <w:pPr>
        <w:spacing w:before="116" w:line="218" w:lineRule="auto"/>
        <w:ind w:left="178" w:right="444" w:hanging="1"/>
        <w:rPr>
          <w:i/>
          <w:color w:val="212323"/>
          <w:w w:val="105"/>
        </w:rPr>
      </w:pPr>
      <w:r>
        <w:rPr>
          <w:i/>
          <w:color w:val="212323"/>
          <w:w w:val="105"/>
        </w:rPr>
        <w:t>The</w:t>
      </w:r>
      <w:r>
        <w:rPr>
          <w:i/>
          <w:color w:val="212323"/>
          <w:spacing w:val="-15"/>
          <w:w w:val="105"/>
        </w:rPr>
        <w:t xml:space="preserve"> </w:t>
      </w:r>
      <w:r>
        <w:rPr>
          <w:i/>
          <w:color w:val="212323"/>
          <w:w w:val="105"/>
        </w:rPr>
        <w:t>following summary</w:t>
      </w:r>
      <w:r>
        <w:rPr>
          <w:i/>
          <w:color w:val="212323"/>
          <w:spacing w:val="-8"/>
          <w:w w:val="105"/>
        </w:rPr>
        <w:t xml:space="preserve"> </w:t>
      </w:r>
      <w:r>
        <w:rPr>
          <w:i/>
          <w:color w:val="212323"/>
          <w:w w:val="105"/>
        </w:rPr>
        <w:t>is</w:t>
      </w:r>
      <w:r>
        <w:rPr>
          <w:i/>
          <w:color w:val="212323"/>
          <w:spacing w:val="-16"/>
          <w:w w:val="105"/>
        </w:rPr>
        <w:t xml:space="preserve"> </w:t>
      </w:r>
      <w:proofErr w:type="spellStart"/>
      <w:r>
        <w:rPr>
          <w:i/>
          <w:color w:val="212323"/>
          <w:w w:val="105"/>
        </w:rPr>
        <w:t>providedfor</w:t>
      </w:r>
      <w:proofErr w:type="spellEnd"/>
      <w:r>
        <w:rPr>
          <w:i/>
          <w:color w:val="212323"/>
          <w:w w:val="105"/>
        </w:rPr>
        <w:t xml:space="preserve"> this</w:t>
      </w:r>
      <w:r>
        <w:rPr>
          <w:i/>
          <w:color w:val="212323"/>
          <w:spacing w:val="-13"/>
          <w:w w:val="105"/>
        </w:rPr>
        <w:t xml:space="preserve"> </w:t>
      </w:r>
      <w:r>
        <w:rPr>
          <w:i/>
          <w:color w:val="212323"/>
          <w:w w:val="105"/>
        </w:rPr>
        <w:t>pending water</w:t>
      </w:r>
      <w:r>
        <w:rPr>
          <w:i/>
          <w:color w:val="212323"/>
          <w:spacing w:val="-3"/>
          <w:w w:val="105"/>
        </w:rPr>
        <w:t xml:space="preserve"> </w:t>
      </w:r>
      <w:r>
        <w:rPr>
          <w:i/>
          <w:color w:val="212323"/>
          <w:w w:val="105"/>
        </w:rPr>
        <w:t>quality permit</w:t>
      </w:r>
      <w:r>
        <w:rPr>
          <w:i/>
          <w:color w:val="212323"/>
          <w:spacing w:val="-16"/>
          <w:w w:val="105"/>
        </w:rPr>
        <w:t xml:space="preserve"> </w:t>
      </w:r>
      <w:r>
        <w:rPr>
          <w:i/>
          <w:color w:val="212323"/>
          <w:w w:val="105"/>
        </w:rPr>
        <w:t>application</w:t>
      </w:r>
      <w:r>
        <w:rPr>
          <w:i/>
          <w:color w:val="212323"/>
          <w:spacing w:val="-7"/>
          <w:w w:val="105"/>
        </w:rPr>
        <w:t xml:space="preserve"> </w:t>
      </w:r>
      <w:r>
        <w:rPr>
          <w:i/>
          <w:color w:val="212323"/>
          <w:w w:val="105"/>
        </w:rPr>
        <w:t>being reviewed by</w:t>
      </w:r>
      <w:r>
        <w:rPr>
          <w:i/>
          <w:color w:val="212323"/>
          <w:spacing w:val="-16"/>
          <w:w w:val="105"/>
        </w:rPr>
        <w:t xml:space="preserve"> </w:t>
      </w:r>
      <w:r>
        <w:rPr>
          <w:i/>
          <w:color w:val="212323"/>
          <w:w w:val="105"/>
        </w:rPr>
        <w:t>the</w:t>
      </w:r>
      <w:r>
        <w:rPr>
          <w:i/>
          <w:color w:val="212323"/>
          <w:spacing w:val="-16"/>
          <w:w w:val="105"/>
        </w:rPr>
        <w:t xml:space="preserve"> </w:t>
      </w:r>
      <w:r>
        <w:rPr>
          <w:i/>
          <w:color w:val="212323"/>
          <w:w w:val="105"/>
        </w:rPr>
        <w:t>Texas</w:t>
      </w:r>
      <w:r>
        <w:rPr>
          <w:i/>
          <w:color w:val="212323"/>
          <w:spacing w:val="-16"/>
          <w:w w:val="105"/>
        </w:rPr>
        <w:t xml:space="preserve"> </w:t>
      </w:r>
      <w:r>
        <w:rPr>
          <w:i/>
          <w:color w:val="212323"/>
          <w:w w:val="105"/>
        </w:rPr>
        <w:t>Commission</w:t>
      </w:r>
      <w:r>
        <w:rPr>
          <w:i/>
          <w:color w:val="212323"/>
          <w:spacing w:val="-15"/>
          <w:w w:val="105"/>
        </w:rPr>
        <w:t xml:space="preserve"> </w:t>
      </w:r>
      <w:r>
        <w:rPr>
          <w:i/>
          <w:color w:val="212323"/>
          <w:w w:val="105"/>
        </w:rPr>
        <w:t>on</w:t>
      </w:r>
      <w:r>
        <w:rPr>
          <w:i/>
          <w:color w:val="212323"/>
          <w:spacing w:val="-20"/>
          <w:w w:val="105"/>
        </w:rPr>
        <w:t xml:space="preserve"> </w:t>
      </w:r>
      <w:r>
        <w:rPr>
          <w:i/>
          <w:color w:val="212323"/>
          <w:w w:val="105"/>
        </w:rPr>
        <w:t>Environmental</w:t>
      </w:r>
      <w:r>
        <w:rPr>
          <w:i/>
          <w:color w:val="212323"/>
          <w:spacing w:val="-9"/>
          <w:w w:val="105"/>
        </w:rPr>
        <w:t xml:space="preserve"> </w:t>
      </w:r>
      <w:r>
        <w:rPr>
          <w:i/>
          <w:color w:val="212323"/>
          <w:w w:val="105"/>
        </w:rPr>
        <w:t>Quality</w:t>
      </w:r>
      <w:r>
        <w:rPr>
          <w:i/>
          <w:color w:val="212323"/>
          <w:spacing w:val="-5"/>
          <w:w w:val="105"/>
        </w:rPr>
        <w:t xml:space="preserve"> </w:t>
      </w:r>
      <w:r>
        <w:rPr>
          <w:i/>
          <w:color w:val="212323"/>
          <w:w w:val="105"/>
        </w:rPr>
        <w:t>as</w:t>
      </w:r>
      <w:r>
        <w:rPr>
          <w:i/>
          <w:color w:val="212323"/>
          <w:spacing w:val="-16"/>
          <w:w w:val="105"/>
        </w:rPr>
        <w:t xml:space="preserve"> </w:t>
      </w:r>
      <w:r>
        <w:rPr>
          <w:i/>
          <w:color w:val="212323"/>
          <w:w w:val="105"/>
        </w:rPr>
        <w:t>required</w:t>
      </w:r>
      <w:r>
        <w:rPr>
          <w:i/>
          <w:color w:val="212323"/>
          <w:spacing w:val="4"/>
          <w:w w:val="105"/>
        </w:rPr>
        <w:t xml:space="preserve"> </w:t>
      </w:r>
      <w:r>
        <w:rPr>
          <w:i/>
          <w:color w:val="212323"/>
          <w:w w:val="105"/>
        </w:rPr>
        <w:t>by</w:t>
      </w:r>
      <w:r>
        <w:rPr>
          <w:i/>
          <w:color w:val="212323"/>
          <w:spacing w:val="-16"/>
          <w:w w:val="105"/>
        </w:rPr>
        <w:t xml:space="preserve"> </w:t>
      </w:r>
      <w:r>
        <w:rPr>
          <w:i/>
          <w:color w:val="212323"/>
          <w:w w:val="105"/>
          <w:sz w:val="22"/>
        </w:rPr>
        <w:t>30</w:t>
      </w:r>
      <w:r>
        <w:rPr>
          <w:i/>
          <w:color w:val="212323"/>
          <w:spacing w:val="14"/>
          <w:w w:val="105"/>
          <w:sz w:val="22"/>
        </w:rPr>
        <w:t xml:space="preserve"> </w:t>
      </w:r>
      <w:r>
        <w:rPr>
          <w:i/>
          <w:color w:val="212323"/>
          <w:w w:val="105"/>
        </w:rPr>
        <w:t>Texas</w:t>
      </w:r>
      <w:r>
        <w:rPr>
          <w:i/>
          <w:color w:val="212323"/>
          <w:spacing w:val="-16"/>
          <w:w w:val="105"/>
        </w:rPr>
        <w:t xml:space="preserve"> </w:t>
      </w:r>
      <w:r>
        <w:rPr>
          <w:i/>
          <w:color w:val="212323"/>
          <w:w w:val="105"/>
        </w:rPr>
        <w:t>Administrative</w:t>
      </w:r>
      <w:r>
        <w:rPr>
          <w:i/>
          <w:color w:val="212323"/>
          <w:spacing w:val="-16"/>
          <w:w w:val="105"/>
        </w:rPr>
        <w:t xml:space="preserve"> </w:t>
      </w:r>
      <w:r>
        <w:rPr>
          <w:i/>
          <w:color w:val="212323"/>
          <w:w w:val="105"/>
        </w:rPr>
        <w:t>Code Chapter</w:t>
      </w:r>
      <w:r>
        <w:rPr>
          <w:i/>
          <w:color w:val="212323"/>
          <w:spacing w:val="-16"/>
          <w:w w:val="105"/>
        </w:rPr>
        <w:t xml:space="preserve"> </w:t>
      </w:r>
      <w:r>
        <w:rPr>
          <w:i/>
          <w:color w:val="212323"/>
          <w:w w:val="105"/>
        </w:rPr>
        <w:t>39.</w:t>
      </w:r>
      <w:r>
        <w:rPr>
          <w:i/>
          <w:color w:val="212323"/>
          <w:spacing w:val="-7"/>
          <w:w w:val="105"/>
        </w:rPr>
        <w:t xml:space="preserve"> </w:t>
      </w:r>
      <w:r>
        <w:rPr>
          <w:i/>
          <w:color w:val="212323"/>
          <w:w w:val="105"/>
        </w:rPr>
        <w:t>The</w:t>
      </w:r>
      <w:r>
        <w:rPr>
          <w:i/>
          <w:color w:val="212323"/>
          <w:spacing w:val="-16"/>
          <w:w w:val="105"/>
        </w:rPr>
        <w:t xml:space="preserve"> </w:t>
      </w:r>
      <w:r>
        <w:rPr>
          <w:i/>
          <w:color w:val="212323"/>
          <w:w w:val="105"/>
        </w:rPr>
        <w:t>information</w:t>
      </w:r>
      <w:r>
        <w:rPr>
          <w:i/>
          <w:color w:val="212323"/>
          <w:spacing w:val="-16"/>
          <w:w w:val="105"/>
        </w:rPr>
        <w:t xml:space="preserve"> </w:t>
      </w:r>
      <w:r>
        <w:rPr>
          <w:i/>
          <w:color w:val="212323"/>
          <w:w w:val="105"/>
        </w:rPr>
        <w:t>provided</w:t>
      </w:r>
      <w:r>
        <w:rPr>
          <w:i/>
          <w:color w:val="212323"/>
          <w:spacing w:val="-16"/>
          <w:w w:val="105"/>
        </w:rPr>
        <w:t xml:space="preserve"> </w:t>
      </w:r>
      <w:r>
        <w:rPr>
          <w:i/>
          <w:color w:val="212323"/>
          <w:w w:val="105"/>
        </w:rPr>
        <w:t>in</w:t>
      </w:r>
      <w:r>
        <w:rPr>
          <w:i/>
          <w:color w:val="212323"/>
          <w:spacing w:val="-15"/>
          <w:w w:val="105"/>
        </w:rPr>
        <w:t xml:space="preserve"> </w:t>
      </w:r>
      <w:r>
        <w:rPr>
          <w:i/>
          <w:color w:val="212323"/>
          <w:w w:val="105"/>
        </w:rPr>
        <w:t>this</w:t>
      </w:r>
      <w:r>
        <w:rPr>
          <w:i/>
          <w:color w:val="212323"/>
          <w:spacing w:val="-16"/>
          <w:w w:val="105"/>
        </w:rPr>
        <w:t xml:space="preserve"> </w:t>
      </w:r>
      <w:r>
        <w:rPr>
          <w:i/>
          <w:color w:val="212323"/>
          <w:w w:val="105"/>
        </w:rPr>
        <w:t>summary</w:t>
      </w:r>
      <w:r>
        <w:rPr>
          <w:i/>
          <w:color w:val="212323"/>
          <w:spacing w:val="-9"/>
          <w:w w:val="105"/>
        </w:rPr>
        <w:t xml:space="preserve"> </w:t>
      </w:r>
      <w:r>
        <w:rPr>
          <w:i/>
          <w:color w:val="212323"/>
          <w:w w:val="105"/>
        </w:rPr>
        <w:t>may</w:t>
      </w:r>
      <w:r>
        <w:rPr>
          <w:i/>
          <w:color w:val="212323"/>
          <w:spacing w:val="-16"/>
          <w:w w:val="105"/>
        </w:rPr>
        <w:t xml:space="preserve"> </w:t>
      </w:r>
      <w:r>
        <w:rPr>
          <w:i/>
          <w:color w:val="212323"/>
          <w:w w:val="105"/>
        </w:rPr>
        <w:t>change</w:t>
      </w:r>
      <w:r>
        <w:rPr>
          <w:i/>
          <w:color w:val="212323"/>
          <w:spacing w:val="-16"/>
          <w:w w:val="105"/>
        </w:rPr>
        <w:t xml:space="preserve"> </w:t>
      </w:r>
      <w:r>
        <w:rPr>
          <w:i/>
          <w:color w:val="212323"/>
          <w:w w:val="105"/>
        </w:rPr>
        <w:t>during</w:t>
      </w:r>
      <w:r>
        <w:rPr>
          <w:i/>
          <w:color w:val="212323"/>
          <w:spacing w:val="-15"/>
          <w:w w:val="105"/>
        </w:rPr>
        <w:t xml:space="preserve"> </w:t>
      </w:r>
      <w:r>
        <w:rPr>
          <w:i/>
          <w:color w:val="212323"/>
          <w:w w:val="105"/>
        </w:rPr>
        <w:t>the</w:t>
      </w:r>
      <w:r>
        <w:rPr>
          <w:i/>
          <w:color w:val="212323"/>
          <w:spacing w:val="-16"/>
          <w:w w:val="105"/>
        </w:rPr>
        <w:t xml:space="preserve"> </w:t>
      </w:r>
      <w:r>
        <w:rPr>
          <w:i/>
          <w:color w:val="212323"/>
          <w:w w:val="105"/>
        </w:rPr>
        <w:t>technical</w:t>
      </w:r>
      <w:r>
        <w:rPr>
          <w:i/>
          <w:color w:val="212323"/>
          <w:spacing w:val="-15"/>
          <w:w w:val="105"/>
        </w:rPr>
        <w:t xml:space="preserve"> </w:t>
      </w:r>
      <w:r>
        <w:rPr>
          <w:i/>
          <w:color w:val="212323"/>
          <w:w w:val="105"/>
        </w:rPr>
        <w:t>review</w:t>
      </w:r>
      <w:r>
        <w:rPr>
          <w:i/>
          <w:color w:val="212323"/>
          <w:spacing w:val="-15"/>
          <w:w w:val="105"/>
        </w:rPr>
        <w:t xml:space="preserve"> </w:t>
      </w:r>
      <w:r>
        <w:rPr>
          <w:i/>
          <w:color w:val="212323"/>
          <w:w w:val="105"/>
        </w:rPr>
        <w:t>of</w:t>
      </w:r>
      <w:r>
        <w:rPr>
          <w:i/>
          <w:color w:val="212323"/>
          <w:spacing w:val="-15"/>
          <w:w w:val="105"/>
        </w:rPr>
        <w:t xml:space="preserve"> </w:t>
      </w:r>
      <w:r>
        <w:rPr>
          <w:i/>
          <w:color w:val="212323"/>
          <w:w w:val="105"/>
        </w:rPr>
        <w:t>the application</w:t>
      </w:r>
      <w:r>
        <w:rPr>
          <w:i/>
          <w:color w:val="212323"/>
          <w:spacing w:val="-16"/>
          <w:w w:val="105"/>
        </w:rPr>
        <w:t xml:space="preserve"> </w:t>
      </w:r>
      <w:r>
        <w:rPr>
          <w:i/>
          <w:color w:val="212323"/>
          <w:w w:val="105"/>
        </w:rPr>
        <w:t>and</w:t>
      </w:r>
      <w:r>
        <w:rPr>
          <w:i/>
          <w:color w:val="212323"/>
          <w:spacing w:val="-15"/>
          <w:w w:val="105"/>
        </w:rPr>
        <w:t xml:space="preserve"> </w:t>
      </w:r>
      <w:r>
        <w:rPr>
          <w:i/>
          <w:color w:val="212323"/>
          <w:w w:val="105"/>
        </w:rPr>
        <w:t>are</w:t>
      </w:r>
      <w:r>
        <w:rPr>
          <w:i/>
          <w:color w:val="212323"/>
          <w:spacing w:val="-15"/>
          <w:w w:val="105"/>
        </w:rPr>
        <w:t xml:space="preserve"> </w:t>
      </w:r>
      <w:r>
        <w:rPr>
          <w:i/>
          <w:color w:val="212323"/>
          <w:w w:val="105"/>
        </w:rPr>
        <w:t>not</w:t>
      </w:r>
      <w:r>
        <w:rPr>
          <w:i/>
          <w:color w:val="212323"/>
          <w:spacing w:val="-16"/>
          <w:w w:val="105"/>
        </w:rPr>
        <w:t xml:space="preserve"> </w:t>
      </w:r>
      <w:r>
        <w:rPr>
          <w:i/>
          <w:color w:val="212323"/>
          <w:w w:val="105"/>
        </w:rPr>
        <w:t>federal</w:t>
      </w:r>
      <w:r>
        <w:rPr>
          <w:i/>
          <w:color w:val="212323"/>
          <w:spacing w:val="-8"/>
          <w:w w:val="105"/>
        </w:rPr>
        <w:t xml:space="preserve"> </w:t>
      </w:r>
      <w:r>
        <w:rPr>
          <w:i/>
          <w:color w:val="212323"/>
          <w:w w:val="105"/>
        </w:rPr>
        <w:t>enforceable</w:t>
      </w:r>
      <w:r>
        <w:rPr>
          <w:i/>
          <w:color w:val="212323"/>
          <w:spacing w:val="-8"/>
          <w:w w:val="105"/>
        </w:rPr>
        <w:t xml:space="preserve"> </w:t>
      </w:r>
      <w:r>
        <w:rPr>
          <w:i/>
          <w:color w:val="212323"/>
          <w:w w:val="105"/>
        </w:rPr>
        <w:t>representations</w:t>
      </w:r>
      <w:r>
        <w:rPr>
          <w:i/>
          <w:color w:val="212323"/>
          <w:spacing w:val="-16"/>
          <w:w w:val="105"/>
        </w:rPr>
        <w:t xml:space="preserve"> </w:t>
      </w:r>
      <w:r>
        <w:rPr>
          <w:i/>
          <w:color w:val="212323"/>
          <w:w w:val="105"/>
        </w:rPr>
        <w:t>of</w:t>
      </w:r>
      <w:r>
        <w:rPr>
          <w:i/>
          <w:color w:val="212323"/>
          <w:spacing w:val="-14"/>
          <w:w w:val="105"/>
        </w:rPr>
        <w:t xml:space="preserve"> </w:t>
      </w:r>
      <w:r>
        <w:rPr>
          <w:i/>
          <w:color w:val="212323"/>
          <w:w w:val="105"/>
        </w:rPr>
        <w:t>the</w:t>
      </w:r>
      <w:r>
        <w:rPr>
          <w:i/>
          <w:color w:val="212323"/>
          <w:spacing w:val="-16"/>
          <w:w w:val="105"/>
        </w:rPr>
        <w:t xml:space="preserve"> </w:t>
      </w:r>
      <w:r>
        <w:rPr>
          <w:i/>
          <w:color w:val="212323"/>
          <w:w w:val="105"/>
        </w:rPr>
        <w:t>permit</w:t>
      </w:r>
      <w:r>
        <w:rPr>
          <w:i/>
          <w:color w:val="212323"/>
          <w:spacing w:val="-11"/>
          <w:w w:val="105"/>
        </w:rPr>
        <w:t xml:space="preserve"> </w:t>
      </w:r>
      <w:r>
        <w:rPr>
          <w:i/>
          <w:color w:val="212323"/>
          <w:w w:val="105"/>
        </w:rPr>
        <w:t>application.</w:t>
      </w:r>
    </w:p>
    <w:p w14:paraId="43950009" w14:textId="77777777" w:rsidR="00B14F02" w:rsidRDefault="00B14F02" w:rsidP="00B14F02">
      <w:pPr>
        <w:spacing w:before="116" w:line="218" w:lineRule="auto"/>
        <w:ind w:left="178" w:right="444" w:hanging="1"/>
        <w:rPr>
          <w:i/>
        </w:rPr>
      </w:pPr>
    </w:p>
    <w:p w14:paraId="101F7A63" w14:textId="77777777" w:rsidR="00B14F02" w:rsidRDefault="00B14F02" w:rsidP="00B14F02">
      <w:pPr>
        <w:spacing w:line="228" w:lineRule="auto"/>
        <w:ind w:left="181" w:right="444" w:firstLine="6"/>
        <w:rPr>
          <w:sz w:val="23"/>
        </w:rPr>
      </w:pPr>
      <w:r>
        <w:rPr>
          <w:color w:val="212323"/>
          <w:w w:val="105"/>
          <w:sz w:val="23"/>
        </w:rPr>
        <w:t>NextEra</w:t>
      </w:r>
      <w:r>
        <w:rPr>
          <w:color w:val="212323"/>
          <w:spacing w:val="-7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Water</w:t>
      </w:r>
      <w:r>
        <w:rPr>
          <w:color w:val="212323"/>
          <w:spacing w:val="-8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Texas,</w:t>
      </w:r>
      <w:r>
        <w:rPr>
          <w:color w:val="212323"/>
          <w:spacing w:val="-2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LLC</w:t>
      </w:r>
      <w:r>
        <w:rPr>
          <w:color w:val="212323"/>
          <w:spacing w:val="-8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 xml:space="preserve">(CN606040012) </w:t>
      </w:r>
      <w:proofErr w:type="gramStart"/>
      <w:r>
        <w:rPr>
          <w:color w:val="212323"/>
          <w:w w:val="105"/>
          <w:sz w:val="23"/>
        </w:rPr>
        <w:t>operates</w:t>
      </w:r>
      <w:proofErr w:type="gramEnd"/>
      <w:r>
        <w:rPr>
          <w:color w:val="212323"/>
          <w:spacing w:val="-3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Caddo</w:t>
      </w:r>
      <w:r>
        <w:rPr>
          <w:color w:val="212323"/>
          <w:spacing w:val="-16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Village</w:t>
      </w:r>
      <w:r>
        <w:rPr>
          <w:color w:val="212323"/>
          <w:spacing w:val="-11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Wastewater</w:t>
      </w:r>
      <w:r>
        <w:rPr>
          <w:color w:val="212323"/>
          <w:spacing w:val="-1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Treatment</w:t>
      </w:r>
      <w:r>
        <w:rPr>
          <w:color w:val="212323"/>
          <w:spacing w:val="-1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Facility RN102187218.</w:t>
      </w:r>
      <w:r>
        <w:rPr>
          <w:color w:val="212323"/>
          <w:spacing w:val="-11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a</w:t>
      </w:r>
      <w:r>
        <w:rPr>
          <w:color w:val="212323"/>
          <w:spacing w:val="9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domestic</w:t>
      </w:r>
      <w:r>
        <w:rPr>
          <w:color w:val="212323"/>
          <w:spacing w:val="-15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wastewater</w:t>
      </w:r>
      <w:r>
        <w:rPr>
          <w:color w:val="212323"/>
          <w:spacing w:val="-13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treatment</w:t>
      </w:r>
      <w:r>
        <w:rPr>
          <w:color w:val="212323"/>
          <w:spacing w:val="-13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facility.</w:t>
      </w:r>
      <w:r>
        <w:rPr>
          <w:color w:val="212323"/>
          <w:spacing w:val="-16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The</w:t>
      </w:r>
      <w:r>
        <w:rPr>
          <w:color w:val="212323"/>
          <w:spacing w:val="-17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facility</w:t>
      </w:r>
      <w:r>
        <w:rPr>
          <w:color w:val="212323"/>
          <w:spacing w:val="-16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is</w:t>
      </w:r>
      <w:r>
        <w:rPr>
          <w:color w:val="212323"/>
          <w:spacing w:val="-16"/>
          <w:w w:val="105"/>
          <w:sz w:val="23"/>
        </w:rPr>
        <w:t xml:space="preserve"> </w:t>
      </w:r>
      <w:proofErr w:type="gramStart"/>
      <w:r>
        <w:rPr>
          <w:color w:val="212323"/>
          <w:w w:val="105"/>
          <w:sz w:val="23"/>
        </w:rPr>
        <w:t>located</w:t>
      </w:r>
      <w:proofErr w:type="gramEnd"/>
      <w:r>
        <w:rPr>
          <w:color w:val="212323"/>
          <w:spacing w:val="-12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at</w:t>
      </w:r>
      <w:r>
        <w:rPr>
          <w:color w:val="212323"/>
          <w:spacing w:val="-5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8950</w:t>
      </w:r>
      <w:r>
        <w:rPr>
          <w:color w:val="212323"/>
          <w:spacing w:val="-14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West</w:t>
      </w:r>
      <w:r>
        <w:rPr>
          <w:color w:val="212323"/>
          <w:spacing w:val="-11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Buffalo Circle,</w:t>
      </w:r>
      <w:r>
        <w:rPr>
          <w:color w:val="212323"/>
          <w:spacing w:val="-5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in</w:t>
      </w:r>
      <w:r>
        <w:rPr>
          <w:color w:val="212323"/>
          <w:spacing w:val="-15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Willis,</w:t>
      </w:r>
      <w:r>
        <w:rPr>
          <w:color w:val="212323"/>
          <w:spacing w:val="-4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Montgomery County,</w:t>
      </w:r>
      <w:r>
        <w:rPr>
          <w:color w:val="212323"/>
          <w:spacing w:val="-6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Texas</w:t>
      </w:r>
      <w:r>
        <w:rPr>
          <w:color w:val="212323"/>
          <w:spacing w:val="-9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77378.</w:t>
      </w:r>
    </w:p>
    <w:p w14:paraId="22A6E868" w14:textId="77777777" w:rsidR="00B14F02" w:rsidRDefault="00B14F02" w:rsidP="00B14F02">
      <w:pPr>
        <w:spacing w:before="117" w:line="228" w:lineRule="auto"/>
        <w:ind w:left="177" w:right="588" w:hanging="9"/>
        <w:rPr>
          <w:sz w:val="23"/>
        </w:rPr>
      </w:pPr>
      <w:r>
        <w:rPr>
          <w:color w:val="212323"/>
          <w:w w:val="105"/>
          <w:sz w:val="23"/>
        </w:rPr>
        <w:t>A</w:t>
      </w:r>
      <w:r>
        <w:rPr>
          <w:color w:val="212323"/>
          <w:spacing w:val="-5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permit renewal application was</w:t>
      </w:r>
      <w:r>
        <w:rPr>
          <w:color w:val="212323"/>
          <w:spacing w:val="-12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 xml:space="preserve">submitted on March 28, </w:t>
      </w:r>
      <w:proofErr w:type="gramStart"/>
      <w:r>
        <w:rPr>
          <w:color w:val="212323"/>
          <w:w w:val="105"/>
          <w:sz w:val="23"/>
        </w:rPr>
        <w:t>2022</w:t>
      </w:r>
      <w:proofErr w:type="gramEnd"/>
      <w:r>
        <w:rPr>
          <w:color w:val="212323"/>
          <w:spacing w:val="-2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to renew</w:t>
      </w:r>
      <w:r>
        <w:rPr>
          <w:color w:val="212323"/>
          <w:spacing w:val="-6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TPDES Permit No. WQ0012670001,</w:t>
      </w:r>
      <w:r>
        <w:rPr>
          <w:color w:val="212323"/>
          <w:spacing w:val="-5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which</w:t>
      </w:r>
      <w:r>
        <w:rPr>
          <w:color w:val="212323"/>
          <w:spacing w:val="-15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authorizes</w:t>
      </w:r>
      <w:r>
        <w:rPr>
          <w:color w:val="212323"/>
          <w:spacing w:val="-15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the</w:t>
      </w:r>
      <w:r>
        <w:rPr>
          <w:color w:val="212323"/>
          <w:spacing w:val="-12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discharge</w:t>
      </w:r>
      <w:r>
        <w:rPr>
          <w:color w:val="212323"/>
          <w:spacing w:val="-14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of</w:t>
      </w:r>
      <w:r>
        <w:rPr>
          <w:color w:val="212323"/>
          <w:spacing w:val="-11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a</w:t>
      </w:r>
      <w:r>
        <w:rPr>
          <w:color w:val="212323"/>
          <w:spacing w:val="-16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maximum</w:t>
      </w:r>
      <w:r>
        <w:rPr>
          <w:color w:val="212323"/>
          <w:spacing w:val="-12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flow</w:t>
      </w:r>
      <w:r>
        <w:rPr>
          <w:color w:val="212323"/>
          <w:spacing w:val="-16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of</w:t>
      </w:r>
      <w:r>
        <w:rPr>
          <w:color w:val="212323"/>
          <w:spacing w:val="-16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175,000</w:t>
      </w:r>
      <w:r>
        <w:rPr>
          <w:color w:val="212323"/>
          <w:spacing w:val="-3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gallons</w:t>
      </w:r>
      <w:r>
        <w:rPr>
          <w:color w:val="212323"/>
          <w:spacing w:val="-12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per</w:t>
      </w:r>
      <w:r>
        <w:rPr>
          <w:color w:val="212323"/>
          <w:spacing w:val="-16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day</w:t>
      </w:r>
      <w:r>
        <w:rPr>
          <w:color w:val="212323"/>
          <w:spacing w:val="-15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of treated domestic</w:t>
      </w:r>
      <w:r>
        <w:rPr>
          <w:color w:val="212323"/>
          <w:spacing w:val="-4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wastewater from</w:t>
      </w:r>
      <w:r>
        <w:rPr>
          <w:color w:val="212323"/>
          <w:spacing w:val="-1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the Caddo</w:t>
      </w:r>
      <w:r>
        <w:rPr>
          <w:color w:val="212323"/>
          <w:spacing w:val="-5"/>
          <w:w w:val="105"/>
          <w:sz w:val="23"/>
        </w:rPr>
        <w:t xml:space="preserve"> </w:t>
      </w:r>
      <w:r>
        <w:rPr>
          <w:color w:val="212323"/>
          <w:w w:val="105"/>
          <w:sz w:val="23"/>
        </w:rPr>
        <w:t>Village Wastewater Treatment Facility.</w:t>
      </w:r>
    </w:p>
    <w:p w14:paraId="782E9959" w14:textId="77777777" w:rsidR="00B14F02" w:rsidRDefault="00B14F02" w:rsidP="00B14F02">
      <w:pPr>
        <w:spacing w:before="125" w:line="218" w:lineRule="auto"/>
        <w:ind w:left="178" w:right="588" w:firstLine="7"/>
        <w:rPr>
          <w:i/>
        </w:rPr>
      </w:pPr>
      <w:r>
        <w:rPr>
          <w:color w:val="212323"/>
          <w:sz w:val="23"/>
        </w:rPr>
        <w:t>Discharges from</w:t>
      </w:r>
      <w:r>
        <w:rPr>
          <w:color w:val="212323"/>
          <w:spacing w:val="32"/>
          <w:sz w:val="23"/>
        </w:rPr>
        <w:t xml:space="preserve"> </w:t>
      </w:r>
      <w:r>
        <w:rPr>
          <w:color w:val="212323"/>
          <w:sz w:val="23"/>
        </w:rPr>
        <w:t>the facility</w:t>
      </w:r>
      <w:r>
        <w:rPr>
          <w:color w:val="212323"/>
          <w:spacing w:val="40"/>
          <w:sz w:val="23"/>
        </w:rPr>
        <w:t xml:space="preserve"> </w:t>
      </w:r>
      <w:r>
        <w:rPr>
          <w:color w:val="212323"/>
          <w:sz w:val="23"/>
        </w:rPr>
        <w:t>are expected</w:t>
      </w:r>
      <w:r>
        <w:rPr>
          <w:color w:val="212323"/>
          <w:spacing w:val="39"/>
          <w:sz w:val="23"/>
        </w:rPr>
        <w:t xml:space="preserve"> </w:t>
      </w:r>
      <w:r>
        <w:rPr>
          <w:color w:val="212323"/>
          <w:sz w:val="23"/>
        </w:rPr>
        <w:t>to</w:t>
      </w:r>
      <w:r>
        <w:rPr>
          <w:color w:val="212323"/>
          <w:spacing w:val="40"/>
          <w:sz w:val="23"/>
        </w:rPr>
        <w:t xml:space="preserve"> </w:t>
      </w:r>
      <w:proofErr w:type="gramStart"/>
      <w:r>
        <w:rPr>
          <w:color w:val="212323"/>
          <w:sz w:val="23"/>
        </w:rPr>
        <w:t>contain</w:t>
      </w:r>
      <w:proofErr w:type="gramEnd"/>
      <w:r>
        <w:rPr>
          <w:color w:val="212323"/>
          <w:spacing w:val="40"/>
          <w:sz w:val="23"/>
        </w:rPr>
        <w:t xml:space="preserve"> </w:t>
      </w:r>
      <w:r>
        <w:rPr>
          <w:color w:val="212323"/>
          <w:sz w:val="23"/>
        </w:rPr>
        <w:t>total suspended</w:t>
      </w:r>
      <w:r>
        <w:rPr>
          <w:color w:val="212323"/>
          <w:spacing w:val="40"/>
          <w:sz w:val="23"/>
        </w:rPr>
        <w:t xml:space="preserve"> </w:t>
      </w:r>
      <w:r>
        <w:rPr>
          <w:color w:val="212323"/>
          <w:sz w:val="23"/>
        </w:rPr>
        <w:t>solids,</w:t>
      </w:r>
      <w:r>
        <w:rPr>
          <w:color w:val="212323"/>
          <w:spacing w:val="40"/>
          <w:sz w:val="23"/>
        </w:rPr>
        <w:t xml:space="preserve"> </w:t>
      </w:r>
      <w:r>
        <w:rPr>
          <w:color w:val="212323"/>
          <w:sz w:val="22"/>
        </w:rPr>
        <w:t>E.</w:t>
      </w:r>
      <w:r>
        <w:rPr>
          <w:color w:val="212323"/>
          <w:spacing w:val="34"/>
          <w:sz w:val="22"/>
        </w:rPr>
        <w:t xml:space="preserve"> </w:t>
      </w:r>
      <w:r>
        <w:rPr>
          <w:color w:val="212323"/>
          <w:sz w:val="23"/>
        </w:rPr>
        <w:t>coli,</w:t>
      </w:r>
      <w:r>
        <w:rPr>
          <w:color w:val="212323"/>
          <w:spacing w:val="37"/>
          <w:sz w:val="23"/>
        </w:rPr>
        <w:t xml:space="preserve"> </w:t>
      </w:r>
      <w:r>
        <w:rPr>
          <w:color w:val="212323"/>
          <w:sz w:val="23"/>
        </w:rPr>
        <w:t>and</w:t>
      </w:r>
      <w:r>
        <w:rPr>
          <w:color w:val="212323"/>
          <w:spacing w:val="40"/>
          <w:sz w:val="23"/>
        </w:rPr>
        <w:t xml:space="preserve"> </w:t>
      </w:r>
      <w:r>
        <w:rPr>
          <w:color w:val="212323"/>
          <w:sz w:val="23"/>
        </w:rPr>
        <w:t>ammonia nitrogen. Domestic wastewater</w:t>
      </w:r>
      <w:r>
        <w:rPr>
          <w:color w:val="212323"/>
          <w:spacing w:val="38"/>
          <w:sz w:val="23"/>
        </w:rPr>
        <w:t xml:space="preserve"> </w:t>
      </w:r>
      <w:r>
        <w:rPr>
          <w:color w:val="212323"/>
          <w:sz w:val="23"/>
        </w:rPr>
        <w:t xml:space="preserve">is treated by </w:t>
      </w:r>
      <w:r>
        <w:rPr>
          <w:i/>
          <w:color w:val="212323"/>
        </w:rPr>
        <w:t>a single stage nitrification conventional</w:t>
      </w:r>
      <w:r>
        <w:rPr>
          <w:i/>
          <w:color w:val="212323"/>
          <w:spacing w:val="40"/>
        </w:rPr>
        <w:t xml:space="preserve"> </w:t>
      </w:r>
      <w:r>
        <w:rPr>
          <w:i/>
          <w:color w:val="212323"/>
        </w:rPr>
        <w:t>activated</w:t>
      </w:r>
      <w:r>
        <w:rPr>
          <w:i/>
          <w:color w:val="212323"/>
          <w:spacing w:val="40"/>
        </w:rPr>
        <w:t xml:space="preserve"> </w:t>
      </w:r>
      <w:r>
        <w:rPr>
          <w:i/>
          <w:color w:val="212323"/>
        </w:rPr>
        <w:t>sludge treatment</w:t>
      </w:r>
      <w:r>
        <w:rPr>
          <w:i/>
          <w:color w:val="212323"/>
          <w:spacing w:val="40"/>
        </w:rPr>
        <w:t xml:space="preserve"> </w:t>
      </w:r>
      <w:r>
        <w:rPr>
          <w:i/>
          <w:color w:val="212323"/>
        </w:rPr>
        <w:t>plant with an on-site</w:t>
      </w:r>
      <w:r>
        <w:rPr>
          <w:i/>
          <w:color w:val="212323"/>
          <w:spacing w:val="26"/>
        </w:rPr>
        <w:t xml:space="preserve"> </w:t>
      </w:r>
      <w:r>
        <w:rPr>
          <w:i/>
          <w:color w:val="212323"/>
        </w:rPr>
        <w:t>lift station. The lift station</w:t>
      </w:r>
      <w:r>
        <w:rPr>
          <w:i/>
          <w:color w:val="212323"/>
          <w:spacing w:val="28"/>
        </w:rPr>
        <w:t xml:space="preserve"> </w:t>
      </w:r>
      <w:r>
        <w:rPr>
          <w:i/>
          <w:color w:val="212323"/>
        </w:rPr>
        <w:t>pumps the wastewater</w:t>
      </w:r>
      <w:r>
        <w:rPr>
          <w:i/>
          <w:color w:val="212323"/>
          <w:spacing w:val="40"/>
        </w:rPr>
        <w:t xml:space="preserve"> </w:t>
      </w:r>
      <w:r>
        <w:rPr>
          <w:i/>
          <w:color w:val="212323"/>
        </w:rPr>
        <w:t>to the manual</w:t>
      </w:r>
      <w:r>
        <w:rPr>
          <w:i/>
          <w:color w:val="212323"/>
          <w:spacing w:val="40"/>
        </w:rPr>
        <w:t xml:space="preserve"> </w:t>
      </w:r>
      <w:r>
        <w:rPr>
          <w:i/>
          <w:color w:val="212323"/>
        </w:rPr>
        <w:t xml:space="preserve">bar screen where the screenings are </w:t>
      </w:r>
      <w:proofErr w:type="spellStart"/>
      <w:r>
        <w:rPr>
          <w:i/>
          <w:color w:val="212323"/>
        </w:rPr>
        <w:t>removedfrom</w:t>
      </w:r>
      <w:proofErr w:type="spellEnd"/>
      <w:r>
        <w:rPr>
          <w:i/>
          <w:color w:val="212323"/>
        </w:rPr>
        <w:t xml:space="preserve"> </w:t>
      </w:r>
      <w:proofErr w:type="spellStart"/>
      <w:proofErr w:type="gramStart"/>
      <w:r>
        <w:rPr>
          <w:i/>
          <w:color w:val="212323"/>
        </w:rPr>
        <w:t>the.flow</w:t>
      </w:r>
      <w:proofErr w:type="spellEnd"/>
      <w:proofErr w:type="gramEnd"/>
      <w:r>
        <w:rPr>
          <w:i/>
          <w:color w:val="212323"/>
        </w:rPr>
        <w:t xml:space="preserve"> and deposited into a covered</w:t>
      </w:r>
      <w:r>
        <w:rPr>
          <w:i/>
          <w:color w:val="212323"/>
          <w:spacing w:val="40"/>
        </w:rPr>
        <w:t xml:space="preserve"> </w:t>
      </w:r>
      <w:r>
        <w:rPr>
          <w:i/>
          <w:color w:val="212323"/>
        </w:rPr>
        <w:t>bin daily.</w:t>
      </w:r>
      <w:r>
        <w:rPr>
          <w:i/>
          <w:color w:val="212323"/>
          <w:spacing w:val="-9"/>
        </w:rPr>
        <w:t xml:space="preserve"> </w:t>
      </w:r>
      <w:r>
        <w:rPr>
          <w:i/>
          <w:color w:val="212323"/>
        </w:rPr>
        <w:t>Flow then moves into the aeration basins where coarse bubble aeration is applied, and oxidation of the organics and nitrification occurs after which</w:t>
      </w:r>
      <w:r>
        <w:rPr>
          <w:i/>
          <w:color w:val="212323"/>
          <w:spacing w:val="-1"/>
        </w:rPr>
        <w:t xml:space="preserve"> </w:t>
      </w:r>
      <w:r>
        <w:rPr>
          <w:i/>
          <w:color w:val="212323"/>
        </w:rPr>
        <w:t>the wastewater is settled in the secondary</w:t>
      </w:r>
      <w:r>
        <w:rPr>
          <w:i/>
          <w:color w:val="212323"/>
          <w:spacing w:val="33"/>
        </w:rPr>
        <w:t xml:space="preserve"> </w:t>
      </w:r>
      <w:r>
        <w:rPr>
          <w:i/>
          <w:color w:val="212323"/>
        </w:rPr>
        <w:t>clarifier and then disinfected in the chlorine contact basin before being discharged.</w:t>
      </w:r>
      <w:r>
        <w:rPr>
          <w:i/>
          <w:color w:val="212323"/>
          <w:spacing w:val="-9"/>
        </w:rPr>
        <w:t xml:space="preserve"> </w:t>
      </w:r>
      <w:r>
        <w:rPr>
          <w:i/>
          <w:color w:val="212323"/>
        </w:rPr>
        <w:t>Waste sludge is</w:t>
      </w:r>
      <w:r>
        <w:rPr>
          <w:i/>
          <w:color w:val="212323"/>
          <w:spacing w:val="-3"/>
        </w:rPr>
        <w:t xml:space="preserve"> </w:t>
      </w:r>
      <w:r>
        <w:rPr>
          <w:i/>
          <w:color w:val="212323"/>
        </w:rPr>
        <w:t>removed from the secondary clarifier to</w:t>
      </w:r>
      <w:r>
        <w:rPr>
          <w:i/>
          <w:color w:val="212323"/>
          <w:spacing w:val="-3"/>
        </w:rPr>
        <w:t xml:space="preserve"> </w:t>
      </w:r>
      <w:r>
        <w:rPr>
          <w:i/>
          <w:color w:val="212323"/>
        </w:rPr>
        <w:t>the aerobic digester where</w:t>
      </w:r>
      <w:r>
        <w:rPr>
          <w:i/>
          <w:color w:val="212323"/>
          <w:spacing w:val="-3"/>
        </w:rPr>
        <w:t xml:space="preserve"> </w:t>
      </w:r>
      <w:r>
        <w:rPr>
          <w:i/>
          <w:color w:val="212323"/>
        </w:rPr>
        <w:t>it is</w:t>
      </w:r>
      <w:r>
        <w:rPr>
          <w:i/>
          <w:color w:val="212323"/>
          <w:spacing w:val="-7"/>
        </w:rPr>
        <w:t xml:space="preserve"> </w:t>
      </w:r>
      <w:r>
        <w:rPr>
          <w:i/>
          <w:color w:val="212323"/>
        </w:rPr>
        <w:t>aerobically</w:t>
      </w:r>
      <w:r>
        <w:rPr>
          <w:i/>
          <w:color w:val="212323"/>
          <w:spacing w:val="40"/>
        </w:rPr>
        <w:t xml:space="preserve"> </w:t>
      </w:r>
      <w:r>
        <w:rPr>
          <w:i/>
          <w:color w:val="212323"/>
        </w:rPr>
        <w:t>stabilized</w:t>
      </w:r>
      <w:r>
        <w:rPr>
          <w:i/>
          <w:color w:val="212323"/>
          <w:spacing w:val="38"/>
        </w:rPr>
        <w:t xml:space="preserve"> </w:t>
      </w:r>
      <w:r>
        <w:rPr>
          <w:i/>
          <w:color w:val="212323"/>
        </w:rPr>
        <w:t>before being hauled away by the sludge hauler.</w:t>
      </w:r>
    </w:p>
    <w:p w14:paraId="6BB09F3C" w14:textId="77777777" w:rsidR="000608AD" w:rsidRPr="009C1B26" w:rsidRDefault="000608AD" w:rsidP="000608AD">
      <w:pPr>
        <w:rPr>
          <w:rFonts w:ascii="Georgia" w:hAnsi="Georgia"/>
          <w:szCs w:val="24"/>
        </w:rPr>
      </w:pPr>
    </w:p>
    <w:sectPr w:rsidR="000608AD" w:rsidRPr="009C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AD"/>
    <w:rsid w:val="000608AD"/>
    <w:rsid w:val="003B3F1C"/>
    <w:rsid w:val="004D378B"/>
    <w:rsid w:val="004E39DE"/>
    <w:rsid w:val="00940874"/>
    <w:rsid w:val="009C1B26"/>
    <w:rsid w:val="00AE6C85"/>
    <w:rsid w:val="00B14F02"/>
    <w:rsid w:val="00DD67C0"/>
    <w:rsid w:val="00E3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B197"/>
  <w15:chartTrackingRefBased/>
  <w15:docId w15:val="{24512C8D-7DB6-4F34-811C-5347AB17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8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0608AD"/>
    <w:pPr>
      <w:spacing w:after="120" w:line="240" w:lineRule="auto"/>
    </w:pPr>
    <w:rPr>
      <w:rFonts w:ascii="Lucida Bright" w:hAnsi="Lucida Bright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0608AD"/>
    <w:rPr>
      <w:rFonts w:ascii="Lucida Bright" w:hAnsi="Lucida Bright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0856011D5E84DA18BC24A69AAC081" ma:contentTypeVersion="13" ma:contentTypeDescription="Create a new document." ma:contentTypeScope="" ma:versionID="29d5bfff4b3b44d69558a3068481d91b">
  <xsd:schema xmlns:xsd="http://www.w3.org/2001/XMLSchema" xmlns:xs="http://www.w3.org/2001/XMLSchema" xmlns:p="http://schemas.microsoft.com/office/2006/metadata/properties" xmlns:ns2="a0afb091-14d8-47e5-a619-054175d102d3" xmlns:ns3="6988899b-7eb6-4ce4-9586-b0d17c15e643" targetNamespace="http://schemas.microsoft.com/office/2006/metadata/properties" ma:root="true" ma:fieldsID="9d4fc463b07767402ceec0e61db38e5e" ns2:_="" ns3:_="">
    <xsd:import namespace="a0afb091-14d8-47e5-a619-054175d102d3"/>
    <xsd:import namespace="6988899b-7eb6-4ce4-9586-b0d17c15e6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fb091-14d8-47e5-a619-054175d10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8899b-7eb6-4ce4-9586-b0d17c15e64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BB75F-EA12-4C38-9E16-D5100AB7BED2}">
  <ds:schemaRefs>
    <ds:schemaRef ds:uri="a0afb091-14d8-47e5-a619-054175d102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88899b-7eb6-4ce4-9586-b0d17c15e6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AB597E-36A6-4D22-830D-A7C1B3953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fb091-14d8-47e5-a619-054175d102d3"/>
    <ds:schemaRef ds:uri="6988899b-7eb6-4ce4-9586-b0d17c15e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45DEF-3A00-40ED-AD76-046914479E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269</Words>
  <Characters>1538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TEMPLATE FOR TPDES PLAIN LANGUAGE SUMMARY</dc:title>
  <dc:subject/>
  <dc:creator>April Trader</dc:creator>
  <cp:keywords/>
  <dc:description/>
  <cp:lastModifiedBy>Leah Whallon</cp:lastModifiedBy>
  <cp:revision>8</cp:revision>
  <dcterms:created xsi:type="dcterms:W3CDTF">2022-05-10T21:40:00Z</dcterms:created>
  <dcterms:modified xsi:type="dcterms:W3CDTF">2022-08-17T18:00:00Z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0x0101003BC0856011D5E84DA18BC24A69AAC081</vt:lpwstr>
  </property>
</Properties>
</file>