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4EF0DB20"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b/>
          <w:bCs/>
          <w:sz w:val="22"/>
          <w:szCs w:val="22"/>
          <w:lang w:val="es"/>
        </w:rPr>
        <w:t>PLANTILLA EN</w:t>
      </w:r>
      <w:r w:rsidRPr="000B0DA2">
        <w:rPr>
          <w:rStyle w:val="normaltextrun"/>
          <w:rFonts w:ascii="Lucida Bright" w:hAnsi="Lucida Bright"/>
          <w:b/>
          <w:bCs/>
          <w:sz w:val="22"/>
          <w:szCs w:val="22"/>
          <w:lang w:val="es"/>
        </w:rPr>
        <w:t xml:space="preserve"> </w:t>
      </w:r>
      <w:r w:rsidR="000B0DA2" w:rsidRPr="000B0DA2">
        <w:rPr>
          <w:rStyle w:val="normaltextrun"/>
          <w:rFonts w:ascii="Lucida Bright" w:eastAsiaTheme="majorEastAsia" w:hAnsi="Lucida Bright"/>
          <w:b/>
          <w:bCs/>
          <w:sz w:val="22"/>
          <w:szCs w:val="22"/>
          <w:lang w:val="es-ES"/>
        </w:rPr>
        <w:t>ESPAÑOL</w:t>
      </w:r>
      <w:r w:rsidR="000B0DA2">
        <w:rPr>
          <w:rStyle w:val="normaltextrun"/>
          <w:rFonts w:eastAsiaTheme="majorEastAsia"/>
          <w:b/>
          <w:bCs/>
          <w:sz w:val="22"/>
          <w:szCs w:val="22"/>
          <w:lang w:val="es-ES"/>
        </w:rPr>
        <w:t xml:space="preserve"> </w:t>
      </w:r>
      <w:r w:rsidRPr="005F0AAD">
        <w:rPr>
          <w:rStyle w:val="normaltextrun"/>
          <w:rFonts w:ascii="Lucida Bright" w:hAnsi="Lucida Bright"/>
          <w:b/>
          <w:bCs/>
          <w:sz w:val="22"/>
          <w:szCs w:val="22"/>
          <w:lang w:val="es"/>
        </w:rPr>
        <w:t>PARA</w:t>
      </w:r>
      <w:r w:rsidR="00514DB7">
        <w:rPr>
          <w:rStyle w:val="normaltextrun"/>
          <w:rFonts w:ascii="Lucida Bright" w:hAnsi="Lucida Bright"/>
          <w:b/>
          <w:bCs/>
          <w:sz w:val="22"/>
          <w:szCs w:val="22"/>
          <w:lang w:val="es"/>
        </w:rPr>
        <w:t xml:space="preserve"> SOLICITUDES </w:t>
      </w:r>
      <w:r w:rsidR="00514DB7" w:rsidRPr="00514DB7">
        <w:rPr>
          <w:rStyle w:val="normaltextrun"/>
          <w:rFonts w:ascii="Lucida Bright" w:hAnsi="Lucida Bright"/>
          <w:b/>
          <w:bCs/>
          <w:sz w:val="22"/>
          <w:szCs w:val="22"/>
          <w:lang w:val="es"/>
        </w:rPr>
        <w:t>NUEVAS</w:t>
      </w:r>
      <w:r w:rsidR="00514DB7" w:rsidRPr="00514DB7">
        <w:rPr>
          <w:rFonts w:ascii="Lucida Bright" w:hAnsi="Lucida Bright"/>
          <w:b/>
          <w:bCs/>
          <w:sz w:val="22"/>
          <w:szCs w:val="22"/>
          <w:lang w:val="es"/>
        </w:rPr>
        <w:t>/RENOVACIONES/ENMIENDAS</w:t>
      </w:r>
      <w:r w:rsidRPr="005F0AAD">
        <w:rPr>
          <w:rStyle w:val="normaltextrun"/>
          <w:rFonts w:ascii="Lucida Bright" w:hAnsi="Lucida Bright"/>
          <w:b/>
          <w:bCs/>
          <w:sz w:val="22"/>
          <w:szCs w:val="22"/>
          <w:lang w:val="es"/>
        </w:rPr>
        <w:t xml:space="preserve"> TPDES o TLAP </w:t>
      </w:r>
    </w:p>
    <w:p w14:paraId="668E97D5" w14:textId="77777777"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5F0AAD"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5F0AAD">
        <w:rPr>
          <w:rStyle w:val="normaltextrun"/>
          <w:rFonts w:ascii="Lucida Bright" w:hAnsi="Lucida Bright"/>
          <w:b/>
          <w:bCs/>
          <w:sz w:val="22"/>
          <w:szCs w:val="22"/>
          <w:lang w:val="es"/>
        </w:rPr>
        <w:t>AGUAS RESIDUALES DOMÉSTICAS</w:t>
      </w:r>
    </w:p>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47089B8E" w14:textId="77777777" w:rsidR="000857A3" w:rsidRPr="005F0AAD" w:rsidRDefault="000857A3" w:rsidP="000857A3">
      <w:pPr>
        <w:pStyle w:val="paragraph"/>
        <w:spacing w:before="0" w:beforeAutospacing="0" w:after="0" w:afterAutospacing="0"/>
        <w:textAlignment w:val="baseline"/>
        <w:rPr>
          <w:rFonts w:ascii="Lucida Bright" w:eastAsiaTheme="majorEastAsia" w:hAnsi="Lucida Bright" w:cs="Segoe UI"/>
          <w:sz w:val="22"/>
          <w:szCs w:val="22"/>
          <w:lang w:val="es-US"/>
        </w:rPr>
      </w:pPr>
    </w:p>
    <w:p w14:paraId="63B52D11" w14:textId="388EE215" w:rsidR="00937C3E" w:rsidRDefault="006E1DB8" w:rsidP="000857A3">
      <w:pPr>
        <w:pStyle w:val="paragraph"/>
        <w:spacing w:before="0" w:beforeAutospacing="0" w:after="0" w:afterAutospacing="0"/>
        <w:textAlignment w:val="baseline"/>
        <w:rPr>
          <w:rStyle w:val="normaltextrun"/>
          <w:rFonts w:ascii="Lucida Bright" w:hAnsi="Lucida Bright"/>
          <w:sz w:val="22"/>
          <w:szCs w:val="22"/>
          <w:lang w:val="es"/>
        </w:rPr>
      </w:pPr>
      <w:r w:rsidRPr="00937C3E">
        <w:rPr>
          <w:rStyle w:val="normaltextrun"/>
          <w:rFonts w:ascii="Lucida Bright" w:hAnsi="Lucida Bright"/>
          <w:sz w:val="22"/>
          <w:szCs w:val="22"/>
          <w:lang w:val="es"/>
        </w:rPr>
        <w:t>Northwest Harris County Municipal Utility No.10 CN600736409 opera La Planta de Tratamiento de Aguas Residuales de Northwest Municipal Utility District No.10  en Harris County (RN104751300), planta de lodos activados que remueve contaminantes de agua residual doméstica y produce un efluente tratado para el ambiente. La planta está localizada en: 15839 ½ Whisper Woods Dr, en Cypress, Harris County, Texas 77429</w:t>
      </w:r>
      <w:r w:rsidR="00937C3E">
        <w:rPr>
          <w:rStyle w:val="normaltextrun"/>
          <w:rFonts w:ascii="Lucida Bright" w:hAnsi="Lucida Bright"/>
          <w:sz w:val="22"/>
          <w:szCs w:val="22"/>
          <w:lang w:val="es"/>
        </w:rPr>
        <w:t>.</w:t>
      </w:r>
    </w:p>
    <w:p w14:paraId="01C1626D" w14:textId="03CF8B71" w:rsidR="000857A3" w:rsidRDefault="006E1DB8" w:rsidP="000857A3">
      <w:pPr>
        <w:pStyle w:val="paragraph"/>
        <w:spacing w:before="0" w:beforeAutospacing="0" w:after="0" w:afterAutospacing="0"/>
        <w:textAlignment w:val="baseline"/>
        <w:rPr>
          <w:rStyle w:val="normaltextrun"/>
          <w:rFonts w:ascii="Lucida Bright" w:hAnsi="Lucida Bright"/>
          <w:sz w:val="22"/>
          <w:szCs w:val="22"/>
          <w:lang w:val="es"/>
        </w:rPr>
      </w:pPr>
      <w:r w:rsidRPr="00937C3E">
        <w:rPr>
          <w:rStyle w:val="normaltextrun"/>
          <w:rFonts w:ascii="Lucida Bright" w:hAnsi="Lucida Bright"/>
          <w:sz w:val="22"/>
          <w:szCs w:val="22"/>
          <w:lang w:val="es"/>
        </w:rPr>
        <w:t xml:space="preserve">Northwest Harris County Municipal Utility District, ha solicitado a la Comisión de Calidad Ambiental del Estado de Texas (TCEQ) para renovar el Permiso No. WQ0014643001 (EPA I.D. No. TX0128180)) del Sistema de Eliminación de Descargas de Contaminantes de Texas (TPDES) para autorizar la descarga de aguas residuales tratadas en un volumen que no sobrepasa un flujo promedio diario de </w:t>
      </w:r>
      <w:r w:rsidR="00C6778C">
        <w:rPr>
          <w:rStyle w:val="normaltextrun"/>
          <w:rFonts w:ascii="Lucida Bright" w:hAnsi="Lucida Bright"/>
          <w:sz w:val="22"/>
          <w:szCs w:val="22"/>
          <w:lang w:val="es"/>
        </w:rPr>
        <w:t>100,000</w:t>
      </w:r>
      <w:r w:rsidRPr="00937C3E">
        <w:rPr>
          <w:rStyle w:val="normaltextrun"/>
          <w:rFonts w:ascii="Lucida Bright" w:hAnsi="Lucida Bright"/>
          <w:sz w:val="22"/>
          <w:szCs w:val="22"/>
          <w:lang w:val="es"/>
        </w:rPr>
        <w:t xml:space="preserve"> galones por día  dentro del HCFCD Unit No. L100-00-00.. La planta está localizada en 15839 ½ Whisper Woods Dr Cypress, el Condado de Harris  Texas, 77429</w:t>
      </w:r>
    </w:p>
    <w:p w14:paraId="357AB178" w14:textId="77777777" w:rsidR="00C57E6B" w:rsidRPr="00937C3E" w:rsidRDefault="00C57E6B" w:rsidP="000857A3">
      <w:pPr>
        <w:pStyle w:val="paragraph"/>
        <w:spacing w:before="0" w:beforeAutospacing="0" w:after="0" w:afterAutospacing="0"/>
        <w:textAlignment w:val="baseline"/>
        <w:rPr>
          <w:rStyle w:val="normaltextrun"/>
          <w:lang w:val="es"/>
        </w:rPr>
      </w:pPr>
    </w:p>
    <w:p w14:paraId="2F1CEEF9" w14:textId="38BCF8A3" w:rsidR="004A726B" w:rsidRPr="005F0AAD" w:rsidRDefault="00CC7B27" w:rsidP="00D53F25">
      <w:pPr>
        <w:pStyle w:val="BodyText"/>
        <w:rPr>
          <w:sz w:val="22"/>
          <w:szCs w:val="22"/>
          <w:lang w:val="es-US"/>
        </w:rPr>
      </w:pPr>
      <w:r w:rsidRPr="00CC7B27">
        <w:rPr>
          <w:sz w:val="22"/>
          <w:szCs w:val="22"/>
          <w:lang w:val="es-US"/>
        </w:rPr>
        <w:t>Se espera que las descargas de la instalación contengan: 5-dias Demanda biológica de Oxigeno (CBOD5), solidos suspendidos totales (TSS), ammonia nitrogeno (NH3-N), y Escherichia coli. Contaminantes potenciales adicionales se encuentran incluidos en la aplicacion dentro del Domestic Technical Report 1.0, seccion 7. Pollutant Analysis of Treatment Effluent and Domestic Worksheet 4.0.</w:t>
      </w:r>
      <w:r w:rsidRPr="00CC7B27">
        <w:t xml:space="preserve"> </w:t>
      </w:r>
      <w:r w:rsidRPr="00CC7B27">
        <w:rPr>
          <w:sz w:val="22"/>
          <w:szCs w:val="22"/>
          <w:lang w:val="es-US"/>
        </w:rPr>
        <w:t>El Agua Residual Domestica es tratada a partir de procesos de tratamiento con lodos activos y a travez de unidades de remocion de solidos, sistemas de aereacion, reocipitacion/clarificacion, digestion anaerobica de lodos y procesos de clorinacion y de-clorinacion.</w:t>
      </w:r>
    </w:p>
    <w:sectPr w:rsidR="004A726B" w:rsidRPr="005F0AAD"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ADFF" w14:textId="77777777" w:rsidR="003E737A" w:rsidRDefault="003E737A" w:rsidP="00E52C9A">
      <w:r>
        <w:rPr>
          <w:lang w:val="es"/>
        </w:rPr>
        <w:separator/>
      </w:r>
    </w:p>
  </w:endnote>
  <w:endnote w:type="continuationSeparator" w:id="0">
    <w:p w14:paraId="1B79D9F3" w14:textId="77777777" w:rsidR="003E737A" w:rsidRDefault="003E737A"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CC22" w14:textId="77777777" w:rsidR="003E737A" w:rsidRDefault="003E737A" w:rsidP="00E52C9A">
      <w:r>
        <w:rPr>
          <w:lang w:val="es"/>
        </w:rPr>
        <w:separator/>
      </w:r>
    </w:p>
  </w:footnote>
  <w:footnote w:type="continuationSeparator" w:id="0">
    <w:p w14:paraId="16286F41" w14:textId="77777777" w:rsidR="003E737A" w:rsidRDefault="003E737A"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77986298">
    <w:abstractNumId w:val="9"/>
  </w:num>
  <w:num w:numId="2" w16cid:durableId="513805310">
    <w:abstractNumId w:val="8"/>
  </w:num>
  <w:num w:numId="3" w16cid:durableId="1366753740">
    <w:abstractNumId w:val="7"/>
  </w:num>
  <w:num w:numId="4" w16cid:durableId="1523284500">
    <w:abstractNumId w:val="6"/>
  </w:num>
  <w:num w:numId="5" w16cid:durableId="524103481">
    <w:abstractNumId w:val="5"/>
  </w:num>
  <w:num w:numId="6" w16cid:durableId="1475484666">
    <w:abstractNumId w:val="4"/>
  </w:num>
  <w:num w:numId="7" w16cid:durableId="707612063">
    <w:abstractNumId w:val="3"/>
  </w:num>
  <w:num w:numId="8" w16cid:durableId="507183254">
    <w:abstractNumId w:val="2"/>
  </w:num>
  <w:num w:numId="9" w16cid:durableId="168569392">
    <w:abstractNumId w:val="1"/>
  </w:num>
  <w:num w:numId="10" w16cid:durableId="1008020245">
    <w:abstractNumId w:val="0"/>
  </w:num>
  <w:num w:numId="11" w16cid:durableId="661198499">
    <w:abstractNumId w:val="12"/>
  </w:num>
  <w:num w:numId="12" w16cid:durableId="132405514">
    <w:abstractNumId w:val="11"/>
  </w:num>
  <w:num w:numId="13" w16cid:durableId="950212471">
    <w:abstractNumId w:val="10"/>
  </w:num>
  <w:num w:numId="14" w16cid:durableId="1818262932">
    <w:abstractNumId w:val="9"/>
  </w:num>
  <w:num w:numId="15" w16cid:durableId="329992214">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857A3"/>
    <w:rsid w:val="000B0DA2"/>
    <w:rsid w:val="001135B1"/>
    <w:rsid w:val="00116413"/>
    <w:rsid w:val="00164CE2"/>
    <w:rsid w:val="00174280"/>
    <w:rsid w:val="0017492A"/>
    <w:rsid w:val="001918A9"/>
    <w:rsid w:val="001D23A4"/>
    <w:rsid w:val="00244152"/>
    <w:rsid w:val="00246B61"/>
    <w:rsid w:val="00261265"/>
    <w:rsid w:val="00267310"/>
    <w:rsid w:val="002677C4"/>
    <w:rsid w:val="00297D38"/>
    <w:rsid w:val="002C68F3"/>
    <w:rsid w:val="00315557"/>
    <w:rsid w:val="00351FD0"/>
    <w:rsid w:val="003534C7"/>
    <w:rsid w:val="00393C75"/>
    <w:rsid w:val="003B41DF"/>
    <w:rsid w:val="003D7D1F"/>
    <w:rsid w:val="003E737A"/>
    <w:rsid w:val="003F5ABB"/>
    <w:rsid w:val="00417619"/>
    <w:rsid w:val="0046089F"/>
    <w:rsid w:val="004A726B"/>
    <w:rsid w:val="004D2CA6"/>
    <w:rsid w:val="00514DB7"/>
    <w:rsid w:val="00540447"/>
    <w:rsid w:val="00543B25"/>
    <w:rsid w:val="005464F5"/>
    <w:rsid w:val="00550A48"/>
    <w:rsid w:val="0055212A"/>
    <w:rsid w:val="005B74B6"/>
    <w:rsid w:val="005F0AAD"/>
    <w:rsid w:val="005F337F"/>
    <w:rsid w:val="00602FFB"/>
    <w:rsid w:val="006514EA"/>
    <w:rsid w:val="0065525B"/>
    <w:rsid w:val="00666D7E"/>
    <w:rsid w:val="00671530"/>
    <w:rsid w:val="006730D8"/>
    <w:rsid w:val="006955C6"/>
    <w:rsid w:val="006B7D8B"/>
    <w:rsid w:val="006E1DB8"/>
    <w:rsid w:val="006F4A12"/>
    <w:rsid w:val="0072249E"/>
    <w:rsid w:val="00727F1C"/>
    <w:rsid w:val="00732647"/>
    <w:rsid w:val="00746472"/>
    <w:rsid w:val="0075745D"/>
    <w:rsid w:val="00766FC3"/>
    <w:rsid w:val="007F1D92"/>
    <w:rsid w:val="0085033F"/>
    <w:rsid w:val="008755F2"/>
    <w:rsid w:val="008E33DD"/>
    <w:rsid w:val="008E6CA0"/>
    <w:rsid w:val="008F4441"/>
    <w:rsid w:val="00937C3E"/>
    <w:rsid w:val="0094541B"/>
    <w:rsid w:val="0097286B"/>
    <w:rsid w:val="00996B99"/>
    <w:rsid w:val="00A03680"/>
    <w:rsid w:val="00A2193F"/>
    <w:rsid w:val="00A75BA9"/>
    <w:rsid w:val="00AB074C"/>
    <w:rsid w:val="00AE0763"/>
    <w:rsid w:val="00B3681B"/>
    <w:rsid w:val="00B4403F"/>
    <w:rsid w:val="00B868F1"/>
    <w:rsid w:val="00BE39E1"/>
    <w:rsid w:val="00BF000E"/>
    <w:rsid w:val="00C57E6B"/>
    <w:rsid w:val="00C6778C"/>
    <w:rsid w:val="00C95864"/>
    <w:rsid w:val="00CC59A8"/>
    <w:rsid w:val="00CC6108"/>
    <w:rsid w:val="00CC7B27"/>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013BA"/>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1825</Characters>
  <Application>Microsoft Office Word</Application>
  <DocSecurity>0</DocSecurity>
  <Lines>15</Lines>
  <Paragraphs>4</Paragraphs>
  <ScaleCrop>false</ScaleCrop>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Mehdi Kettani</cp:lastModifiedBy>
  <cp:revision>3</cp:revision>
  <dcterms:created xsi:type="dcterms:W3CDTF">2022-09-07T13:03:00Z</dcterms:created>
  <dcterms:modified xsi:type="dcterms:W3CDTF">2022-09-14T13:12:00Z</dcterms:modified>
  <cp:category/>
</cp:coreProperties>
</file>