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0CB2EAA1" w:rsidR="002B6551" w:rsidRPr="00D0432F" w:rsidRDefault="00000000" w:rsidP="002B6551">
      <w:pPr>
        <w:pStyle w:val="BodyText"/>
        <w:rPr>
          <w:sz w:val="22"/>
          <w:szCs w:val="22"/>
        </w:rPr>
      </w:pPr>
      <w:sdt>
        <w:sdtPr>
          <w:rPr>
            <w:sz w:val="22"/>
            <w:szCs w:val="22"/>
          </w:rPr>
          <w:id w:val="-88238758"/>
          <w:placeholder>
            <w:docPart w:val="E05CEA5E633846ABB3951D7F1AA7C49F"/>
          </w:placeholder>
          <w15:color w:val="000000"/>
        </w:sdtPr>
        <w:sdtContent>
          <w:r w:rsidR="00AF593A">
            <w:rPr>
              <w:sz w:val="22"/>
              <w:szCs w:val="22"/>
            </w:rPr>
            <w:t>Paloma Wastewater, LLC and MJD Endevors, LLC</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Content>
          <w:r w:rsidR="00AF593A">
            <w:rPr>
              <w:sz w:val="22"/>
              <w:szCs w:val="22"/>
            </w:rPr>
            <w:t>CN606106987/CN606106979</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Content>
          <w:r w:rsidR="00AF593A">
            <w:rPr>
              <w:sz w:val="22"/>
              <w:szCs w:val="22"/>
            </w:rPr>
            <w:t>proposes to operate</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Content>
          <w:r w:rsidR="00AF593A">
            <w:rPr>
              <w:sz w:val="22"/>
              <w:szCs w:val="22"/>
            </w:rPr>
            <w:t>Paloma Meadows WWTP</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Content>
          <w:r w:rsidR="00AF593A">
            <w:rPr>
              <w:sz w:val="22"/>
              <w:szCs w:val="22"/>
            </w:rPr>
            <w:t>RN111663829</w:t>
          </w:r>
        </w:sdtContent>
      </w:sdt>
      <w:r w:rsidR="005A647E">
        <w:rPr>
          <w:sz w:val="22"/>
          <w:szCs w:val="22"/>
        </w:rPr>
        <w:t>,</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Content>
          <w:r w:rsidR="00AF593A">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Content>
          <w:r w:rsidR="00AF593A">
            <w:rPr>
              <w:sz w:val="22"/>
              <w:szCs w:val="22"/>
            </w:rPr>
            <w:t>wastewater treatment facility</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Content>
          <w:r w:rsidR="00AF593A">
            <w:rPr>
              <w:sz w:val="22"/>
              <w:szCs w:val="22"/>
            </w:rPr>
            <w:t>will be</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Content>
          <w:r w:rsidR="004A626F">
            <w:rPr>
              <w:sz w:val="22"/>
              <w:szCs w:val="22"/>
            </w:rPr>
            <w:t>0.7 miles west of the intersection of County Road 221 and County Road 222</w:t>
          </w:r>
        </w:sdtContent>
      </w:sdt>
      <w:r w:rsidR="002B6551" w:rsidRPr="00D0432F">
        <w:rPr>
          <w:sz w:val="22"/>
          <w:szCs w:val="22"/>
        </w:rPr>
        <w:t xml:space="preserve">, in </w:t>
      </w:r>
      <w:sdt>
        <w:sdtPr>
          <w:rPr>
            <w:sz w:val="22"/>
            <w:szCs w:val="22"/>
          </w:rPr>
          <w:id w:val="1454906732"/>
          <w:placeholder>
            <w:docPart w:val="AE222DACEA0E4A43968E7383F1E75C92"/>
          </w:placeholder>
          <w15:color w:val="000000"/>
        </w:sdtPr>
        <w:sdtContent>
          <w:r w:rsidR="004A626F">
            <w:rPr>
              <w:sz w:val="22"/>
              <w:szCs w:val="22"/>
            </w:rPr>
            <w:t>Caldwell</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Content>
          <w:r w:rsidR="004A626F">
            <w:rPr>
              <w:sz w:val="22"/>
              <w:szCs w:val="22"/>
            </w:rPr>
            <w:t>78644</w:t>
          </w:r>
        </w:sdtContent>
      </w:sdt>
      <w:r w:rsidR="004F0746" w:rsidRPr="00D0432F">
        <w:rPr>
          <w:sz w:val="22"/>
          <w:szCs w:val="22"/>
        </w:rPr>
        <w:t>.</w:t>
      </w:r>
    </w:p>
    <w:p w14:paraId="26AC26BE" w14:textId="3F3058A7" w:rsidR="002B6551" w:rsidRPr="008D5872" w:rsidRDefault="00000000" w:rsidP="002B6551">
      <w:pPr>
        <w:pStyle w:val="BodyText"/>
        <w:rPr>
          <w:sz w:val="22"/>
          <w:szCs w:val="22"/>
        </w:rPr>
      </w:pPr>
      <w:sdt>
        <w:sdtPr>
          <w:rPr>
            <w:sz w:val="22"/>
            <w:szCs w:val="22"/>
          </w:rPr>
          <w:id w:val="29309987"/>
          <w:placeholder>
            <w:docPart w:val="AC64D974C4B24180AFF3F72141AA2916"/>
          </w:placeholder>
          <w15:color w:val="000000"/>
        </w:sdtPr>
        <w:sdtContent>
          <w:r w:rsidR="004A626F">
            <w:rPr>
              <w:sz w:val="22"/>
              <w:szCs w:val="22"/>
            </w:rPr>
            <w:t>This is an application for the land application of 200,000 gallons per day of treated domestic wastewater.</w:t>
          </w:r>
        </w:sdtContent>
      </w:sdt>
      <w:r w:rsidR="00A80091">
        <w:rPr>
          <w:sz w:val="22"/>
          <w:szCs w:val="22"/>
        </w:rPr>
        <w:t xml:space="preserve"> </w:t>
      </w:r>
      <w:r w:rsidR="002B6551" w:rsidRPr="008D5872">
        <w:rPr>
          <w:sz w:val="22"/>
          <w:szCs w:val="22"/>
        </w:rPr>
        <w:t>This permit will not authorize a discharge of pollutants into water in the state.</w:t>
      </w:r>
    </w:p>
    <w:p w14:paraId="35571E77" w14:textId="04AF7EE5"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sdt>
            <w:sdtPr>
              <w:rPr>
                <w:sz w:val="22"/>
                <w:szCs w:val="22"/>
              </w:rPr>
              <w:id w:val="1958593085"/>
              <w:placeholder>
                <w:docPart w:val="8F743423AA51491DA0795388D578B696"/>
              </w:placeholder>
              <w15:color w:val="000000"/>
            </w:sdtPr>
            <w:sdtContent>
              <w:r w:rsidR="004A626F">
                <w:rPr>
                  <w:sz w:val="22"/>
                  <w:szCs w:val="22"/>
                </w:rPr>
                <w:t xml:space="preserve"> </w:t>
              </w:r>
              <w:r w:rsidR="004A626F" w:rsidRPr="00B517B9">
                <w:rPr>
                  <w:sz w:val="22"/>
                  <w:szCs w:val="28"/>
                </w:rPr>
                <w:t>five-day carbonaceous biochemical oxygen demand (CBOD</w:t>
              </w:r>
              <w:r w:rsidR="004A626F" w:rsidRPr="00CE295A">
                <w:rPr>
                  <w:sz w:val="22"/>
                  <w:szCs w:val="28"/>
                  <w:vertAlign w:val="subscript"/>
                </w:rPr>
                <w:t>5</w:t>
              </w:r>
              <w:r w:rsidR="004A626F" w:rsidRPr="00B517B9">
                <w:rPr>
                  <w:sz w:val="22"/>
                  <w:szCs w:val="28"/>
                </w:rPr>
                <w:t>), total suspended solids (TSS), ammonia nitrogen (NH</w:t>
              </w:r>
              <w:r w:rsidR="004A626F" w:rsidRPr="00CE295A">
                <w:rPr>
                  <w:sz w:val="22"/>
                  <w:szCs w:val="28"/>
                  <w:vertAlign w:val="subscript"/>
                </w:rPr>
                <w:t>3</w:t>
              </w:r>
              <w:r w:rsidR="004A626F" w:rsidRPr="00B517B9">
                <w:rPr>
                  <w:sz w:val="22"/>
                  <w:szCs w:val="28"/>
                </w:rPr>
                <w:t>-N)</w:t>
              </w:r>
              <w:r w:rsidR="004A626F">
                <w:rPr>
                  <w:sz w:val="22"/>
                  <w:szCs w:val="28"/>
                </w:rPr>
                <w:t xml:space="preserve">, and </w:t>
              </w:r>
              <w:r w:rsidR="004A626F" w:rsidRPr="00CE295A">
                <w:rPr>
                  <w:i/>
                  <w:iCs/>
                  <w:sz w:val="22"/>
                  <w:szCs w:val="28"/>
                </w:rPr>
                <w:t>Escherichia</w:t>
              </w:r>
            </w:sdtContent>
          </w:sdt>
        </w:sdtContent>
      </w:sdt>
      <w:r w:rsidR="004A626F" w:rsidRPr="00CE295A">
        <w:rPr>
          <w:i/>
          <w:iCs/>
          <w:sz w:val="22"/>
          <w:szCs w:val="28"/>
        </w:rPr>
        <w:t xml:space="preserve"> </w:t>
      </w:r>
      <w:r w:rsidR="004A626F" w:rsidRPr="00CE295A">
        <w:rPr>
          <w:i/>
          <w:iCs/>
          <w:sz w:val="22"/>
          <w:szCs w:val="28"/>
        </w:rPr>
        <w:t>coli</w:t>
      </w:r>
      <w:r w:rsidR="004A626F" w:rsidRPr="00D0432F">
        <w:rPr>
          <w:sz w:val="22"/>
          <w:szCs w:val="22"/>
        </w:rPr>
        <w:t>.</w:t>
      </w:r>
      <w:r w:rsidR="004A626F">
        <w:rPr>
          <w:sz w:val="22"/>
          <w:szCs w:val="22"/>
        </w:rPr>
        <w:t xml:space="preserve"> Domestic</w:t>
      </w:r>
      <w:sdt>
        <w:sdtPr>
          <w:rPr>
            <w:sz w:val="22"/>
            <w:szCs w:val="22"/>
          </w:rPr>
          <w:id w:val="-1803689246"/>
          <w:placeholder>
            <w:docPart w:val="6FFEEAFB9CBD459A953992395EB8EB62"/>
          </w:placeholder>
          <w15:color w:val="000000"/>
        </w:sdtPr>
        <w:sdtEndPr/>
        <w:sdtContent>
          <w:r w:rsidR="004A626F">
            <w:rPr>
              <w:sz w:val="22"/>
              <w:szCs w:val="22"/>
            </w:rPr>
            <w:t xml:space="preserve"> strength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Content>
          <w:r w:rsidR="004A626F">
            <w:rPr>
              <w:sz w:val="22"/>
              <w:szCs w:val="22"/>
            </w:rPr>
            <w:t>will be</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rPr>
            <w:i w:val="0"/>
            <w:iCs w:val="0"/>
          </w:rPr>
        </w:sdtEndPr>
        <w:sdtContent>
          <w:r w:rsidR="004A626F" w:rsidRPr="004A626F">
            <w:rPr>
              <w:sz w:val="22"/>
              <w:szCs w:val="22"/>
            </w:rPr>
            <w:t>The system will have a primary screen, an aeration basin, a sludge holding basin, and a final clarifier. The facility will utilize chlorine disinfection</w:t>
          </w:r>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sectPr w:rsidR="00E926BB" w:rsidRPr="00D0432F"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4D63" w14:textId="77777777" w:rsidR="005F2B41" w:rsidRDefault="005F2B41" w:rsidP="00E52C9A">
      <w:r>
        <w:separator/>
      </w:r>
    </w:p>
  </w:endnote>
  <w:endnote w:type="continuationSeparator" w:id="0">
    <w:p w14:paraId="6742BEEB" w14:textId="77777777" w:rsidR="005F2B41" w:rsidRDefault="005F2B41"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EC95" w14:textId="77777777" w:rsidR="005F2B41" w:rsidRDefault="005F2B41" w:rsidP="00E52C9A">
      <w:r>
        <w:separator/>
      </w:r>
    </w:p>
  </w:footnote>
  <w:footnote w:type="continuationSeparator" w:id="0">
    <w:p w14:paraId="794B5F6A" w14:textId="77777777" w:rsidR="005F2B41" w:rsidRDefault="005F2B41"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26912615">
    <w:abstractNumId w:val="9"/>
  </w:num>
  <w:num w:numId="2" w16cid:durableId="1604454958">
    <w:abstractNumId w:val="8"/>
  </w:num>
  <w:num w:numId="3" w16cid:durableId="595943193">
    <w:abstractNumId w:val="7"/>
  </w:num>
  <w:num w:numId="4" w16cid:durableId="339236016">
    <w:abstractNumId w:val="6"/>
  </w:num>
  <w:num w:numId="5" w16cid:durableId="805199799">
    <w:abstractNumId w:val="5"/>
  </w:num>
  <w:num w:numId="6" w16cid:durableId="579757638">
    <w:abstractNumId w:val="4"/>
  </w:num>
  <w:num w:numId="7" w16cid:durableId="565067842">
    <w:abstractNumId w:val="3"/>
  </w:num>
  <w:num w:numId="8" w16cid:durableId="2052419710">
    <w:abstractNumId w:val="2"/>
  </w:num>
  <w:num w:numId="9" w16cid:durableId="1457531414">
    <w:abstractNumId w:val="1"/>
  </w:num>
  <w:num w:numId="10" w16cid:durableId="281424455">
    <w:abstractNumId w:val="0"/>
  </w:num>
  <w:num w:numId="11" w16cid:durableId="1726029552">
    <w:abstractNumId w:val="13"/>
  </w:num>
  <w:num w:numId="12" w16cid:durableId="1885561733">
    <w:abstractNumId w:val="12"/>
  </w:num>
  <w:num w:numId="13" w16cid:durableId="1033574898">
    <w:abstractNumId w:val="11"/>
  </w:num>
  <w:num w:numId="14" w16cid:durableId="1260330925">
    <w:abstractNumId w:val="9"/>
  </w:num>
  <w:num w:numId="15" w16cid:durableId="835651224">
    <w:abstractNumId w:val="8"/>
    <w:lvlOverride w:ilvl="0">
      <w:startOverride w:val="1"/>
    </w:lvlOverride>
  </w:num>
  <w:num w:numId="16" w16cid:durableId="59482248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918A9"/>
    <w:rsid w:val="001A5951"/>
    <w:rsid w:val="001D32BA"/>
    <w:rsid w:val="001E79B9"/>
    <w:rsid w:val="001F220D"/>
    <w:rsid w:val="001F6802"/>
    <w:rsid w:val="00206701"/>
    <w:rsid w:val="00207C60"/>
    <w:rsid w:val="00213683"/>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626F"/>
    <w:rsid w:val="004A726B"/>
    <w:rsid w:val="004D2CA6"/>
    <w:rsid w:val="004F0746"/>
    <w:rsid w:val="00540447"/>
    <w:rsid w:val="005464F5"/>
    <w:rsid w:val="00550A48"/>
    <w:rsid w:val="0055212A"/>
    <w:rsid w:val="0059703C"/>
    <w:rsid w:val="005A647E"/>
    <w:rsid w:val="005B74B6"/>
    <w:rsid w:val="005D32D6"/>
    <w:rsid w:val="005F2B41"/>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80091"/>
    <w:rsid w:val="00AB074C"/>
    <w:rsid w:val="00AF593A"/>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8F743423AA51491DA0795388D578B696"/>
        <w:category>
          <w:name w:val="General"/>
          <w:gallery w:val="placeholder"/>
        </w:category>
        <w:types>
          <w:type w:val="bbPlcHdr"/>
        </w:types>
        <w:behaviors>
          <w:behavior w:val="content"/>
        </w:behaviors>
        <w:guid w:val="{93239344-E51F-489C-BD6B-9E4E5C8CBCB3}"/>
      </w:docPartPr>
      <w:docPartBody>
        <w:p w:rsidR="00000000" w:rsidRDefault="008A4847" w:rsidP="008A4847">
          <w:pPr>
            <w:pStyle w:val="8F743423AA51491DA0795388D578B696"/>
          </w:pPr>
          <w:r w:rsidRPr="00D0432F">
            <w:rPr>
              <w:rStyle w:val="PlaceholderText"/>
              <w:highlight w:val="lightGray"/>
            </w:rPr>
            <w:t>14. List all expected pollutants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8A4847"/>
    <w:rsid w:val="00A33F58"/>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847"/>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 w:type="paragraph" w:customStyle="1" w:styleId="8F743423AA51491DA0795388D578B696">
    <w:name w:val="8F743423AA51491DA0795388D578B696"/>
    <w:rsid w:val="008A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Mike McMinimee</cp:lastModifiedBy>
  <cp:revision>6</cp:revision>
  <dcterms:created xsi:type="dcterms:W3CDTF">2023-03-06T17:30:00Z</dcterms:created>
  <dcterms:modified xsi:type="dcterms:W3CDTF">2023-03-07T00:27:00Z</dcterms:modified>
</cp:coreProperties>
</file>