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EA8E69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A48986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3862A5" w:rsidRPr="003862A5">
        <w:rPr>
          <w:rFonts w:asciiTheme="minorHAnsi" w:hAnsiTheme="minorHAnsi"/>
          <w:b/>
          <w:sz w:val="22"/>
          <w:szCs w:val="22"/>
        </w:rPr>
        <w:t>WQ0014173001</w:t>
      </w:r>
    </w:p>
    <w:p w14:paraId="4D7114C8" w14:textId="77777777" w:rsidR="00A37037" w:rsidRPr="00943CAF" w:rsidRDefault="00A37037">
      <w:pPr>
        <w:widowControl w:val="0"/>
        <w:rPr>
          <w:rFonts w:asciiTheme="minorHAnsi" w:hAnsiTheme="minorHAnsi"/>
          <w:sz w:val="22"/>
          <w:szCs w:val="22"/>
        </w:rPr>
      </w:pPr>
    </w:p>
    <w:p w14:paraId="06371CCB" w14:textId="45F4A6FA" w:rsidR="00F7593E" w:rsidRPr="003862A5"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bookmarkStart w:id="0" w:name="_Hlk160524791"/>
      <w:r w:rsidR="003862A5" w:rsidRPr="003862A5">
        <w:rPr>
          <w:rFonts w:asciiTheme="minorHAnsi" w:hAnsiTheme="minorHAnsi"/>
          <w:iCs/>
          <w:sz w:val="22"/>
          <w:szCs w:val="22"/>
        </w:rPr>
        <w:t>Palo Pinto County Water Control and Improvement District No. 1</w:t>
      </w:r>
      <w:bookmarkEnd w:id="0"/>
      <w:r w:rsidR="003862A5" w:rsidRPr="003862A5">
        <w:rPr>
          <w:rFonts w:asciiTheme="minorHAnsi" w:hAnsiTheme="minorHAnsi"/>
          <w:iCs/>
          <w:sz w:val="22"/>
          <w:szCs w:val="22"/>
        </w:rPr>
        <w:t xml:space="preserve">, </w:t>
      </w:r>
      <w:bookmarkStart w:id="1" w:name="_Hlk160524877"/>
      <w:r w:rsidR="00356E7C" w:rsidRPr="003862A5">
        <w:rPr>
          <w:rFonts w:asciiTheme="minorHAnsi" w:hAnsiTheme="minorHAnsi"/>
          <w:iCs/>
          <w:sz w:val="22"/>
          <w:szCs w:val="22"/>
        </w:rPr>
        <w:t>Attention: Ross Martin</w:t>
      </w:r>
      <w:bookmarkEnd w:id="1"/>
      <w:r w:rsidR="00356E7C">
        <w:rPr>
          <w:rFonts w:asciiTheme="minorHAnsi" w:hAnsiTheme="minorHAnsi"/>
          <w:iCs/>
          <w:sz w:val="22"/>
          <w:szCs w:val="22"/>
        </w:rPr>
        <w:t xml:space="preserve">, </w:t>
      </w:r>
      <w:bookmarkStart w:id="2" w:name="_Hlk160524900"/>
      <w:r w:rsidR="003862A5" w:rsidRPr="003862A5">
        <w:rPr>
          <w:rFonts w:asciiTheme="minorHAnsi" w:hAnsiTheme="minorHAnsi"/>
          <w:iCs/>
          <w:sz w:val="22"/>
          <w:szCs w:val="22"/>
        </w:rPr>
        <w:t>2728 North Harwood Street, Suite 500</w:t>
      </w:r>
      <w:bookmarkEnd w:id="2"/>
      <w:r w:rsidR="003862A5" w:rsidRPr="003862A5">
        <w:rPr>
          <w:rFonts w:asciiTheme="minorHAnsi" w:hAnsiTheme="minorHAnsi"/>
          <w:iCs/>
          <w:sz w:val="22"/>
          <w:szCs w:val="22"/>
        </w:rPr>
        <w:t xml:space="preserve">, </w:t>
      </w:r>
      <w:bookmarkStart w:id="3" w:name="_Hlk160524956"/>
      <w:r w:rsidR="003862A5" w:rsidRPr="003862A5">
        <w:rPr>
          <w:rFonts w:asciiTheme="minorHAnsi" w:hAnsiTheme="minorHAnsi"/>
          <w:iCs/>
          <w:sz w:val="22"/>
          <w:szCs w:val="22"/>
        </w:rPr>
        <w:t>Dallas, Texas 75201</w:t>
      </w:r>
      <w:bookmarkEnd w:id="3"/>
      <w:r w:rsidR="003862A5" w:rsidRPr="003862A5">
        <w:rPr>
          <w:rFonts w:asciiTheme="minorHAnsi" w:hAnsiTheme="minorHAnsi"/>
          <w:iCs/>
          <w:sz w:val="22"/>
          <w:szCs w:val="22"/>
        </w:rPr>
        <w:t xml:space="preserve">, </w:t>
      </w:r>
      <w:r w:rsidRPr="003862A5">
        <w:rPr>
          <w:rFonts w:asciiTheme="minorHAnsi" w:hAnsiTheme="minorHAnsi"/>
          <w:iCs/>
          <w:sz w:val="22"/>
          <w:szCs w:val="22"/>
        </w:rPr>
        <w:t xml:space="preserve">has applied to the Texas Commission on Environmental Quality (TCEQ) </w:t>
      </w:r>
      <w:r w:rsidR="007E37E3" w:rsidRPr="003862A5">
        <w:rPr>
          <w:rFonts w:asciiTheme="minorHAnsi" w:hAnsiTheme="minorHAnsi"/>
          <w:iCs/>
          <w:sz w:val="22"/>
          <w:szCs w:val="22"/>
        </w:rPr>
        <w:t>to renew</w:t>
      </w:r>
      <w:r w:rsidRPr="003862A5">
        <w:rPr>
          <w:rFonts w:asciiTheme="minorHAnsi" w:hAnsiTheme="minorHAnsi"/>
          <w:iCs/>
          <w:sz w:val="22"/>
          <w:szCs w:val="22"/>
        </w:rPr>
        <w:t xml:space="preserve"> Texas Pollutant Discharge Elimination System (TPDES) Permit No. </w:t>
      </w:r>
      <w:bookmarkStart w:id="4" w:name="_Hlk160524812"/>
      <w:r w:rsidR="003862A5" w:rsidRPr="003862A5">
        <w:rPr>
          <w:rFonts w:asciiTheme="minorHAnsi" w:hAnsiTheme="minorHAnsi"/>
          <w:iCs/>
          <w:sz w:val="22"/>
          <w:szCs w:val="22"/>
        </w:rPr>
        <w:t>WQ0014173001</w:t>
      </w:r>
      <w:r w:rsidRPr="003862A5">
        <w:rPr>
          <w:rFonts w:asciiTheme="minorHAnsi" w:hAnsiTheme="minorHAnsi"/>
          <w:iCs/>
          <w:sz w:val="22"/>
          <w:szCs w:val="22"/>
        </w:rPr>
        <w:t xml:space="preserve"> </w:t>
      </w:r>
      <w:bookmarkEnd w:id="4"/>
      <w:r w:rsidRPr="003862A5">
        <w:rPr>
          <w:rFonts w:asciiTheme="minorHAnsi" w:hAnsiTheme="minorHAnsi"/>
          <w:iCs/>
          <w:sz w:val="22"/>
          <w:szCs w:val="22"/>
        </w:rPr>
        <w:t xml:space="preserve">(EPA I.D. No. </w:t>
      </w:r>
      <w:r w:rsidR="003862A5" w:rsidRPr="003862A5">
        <w:rPr>
          <w:rFonts w:asciiTheme="minorHAnsi" w:hAnsiTheme="minorHAnsi"/>
          <w:iCs/>
          <w:sz w:val="22"/>
          <w:szCs w:val="22"/>
        </w:rPr>
        <w:t>TX0121797</w:t>
      </w:r>
      <w:r w:rsidRPr="003862A5">
        <w:rPr>
          <w:rFonts w:asciiTheme="minorHAnsi" w:hAnsiTheme="minorHAnsi"/>
          <w:iCs/>
          <w:sz w:val="22"/>
          <w:szCs w:val="22"/>
        </w:rPr>
        <w:t xml:space="preserve">) to authorize the discharge of treated wastewater at a volume not to exceed a daily average flow of </w:t>
      </w:r>
      <w:r w:rsidR="003862A5" w:rsidRPr="003862A5">
        <w:rPr>
          <w:rFonts w:asciiTheme="minorHAnsi" w:hAnsiTheme="minorHAnsi"/>
          <w:iCs/>
          <w:sz w:val="22"/>
          <w:szCs w:val="22"/>
        </w:rPr>
        <w:t>200,000</w:t>
      </w:r>
      <w:r w:rsidRPr="003862A5">
        <w:rPr>
          <w:rFonts w:asciiTheme="minorHAnsi" w:hAnsiTheme="minorHAnsi"/>
          <w:iCs/>
          <w:sz w:val="22"/>
          <w:szCs w:val="22"/>
        </w:rPr>
        <w:t xml:space="preserve"> gallons per day. The domestic wastewater treatment facility is located </w:t>
      </w:r>
      <w:r w:rsidR="003862A5" w:rsidRPr="003862A5">
        <w:rPr>
          <w:rFonts w:asciiTheme="minorHAnsi" w:hAnsiTheme="minorHAnsi"/>
          <w:iCs/>
          <w:sz w:val="22"/>
          <w:szCs w:val="22"/>
        </w:rPr>
        <w:t>at 1800 Farm-to-</w:t>
      </w:r>
      <w:r w:rsidR="000E55E9">
        <w:rPr>
          <w:rFonts w:asciiTheme="minorHAnsi" w:hAnsiTheme="minorHAnsi"/>
          <w:iCs/>
          <w:sz w:val="22"/>
          <w:szCs w:val="22"/>
        </w:rPr>
        <w:t>M</w:t>
      </w:r>
      <w:r w:rsidR="003862A5" w:rsidRPr="003862A5">
        <w:rPr>
          <w:rFonts w:asciiTheme="minorHAnsi" w:hAnsiTheme="minorHAnsi"/>
          <w:iCs/>
          <w:sz w:val="22"/>
          <w:szCs w:val="22"/>
        </w:rPr>
        <w:t xml:space="preserve">arket Road 2951, Graford, in Palo Pinto County, Texas 76449. </w:t>
      </w:r>
      <w:r w:rsidRPr="003862A5">
        <w:rPr>
          <w:rFonts w:asciiTheme="minorHAnsi" w:hAnsiTheme="minorHAnsi"/>
          <w:iCs/>
          <w:sz w:val="22"/>
          <w:szCs w:val="22"/>
        </w:rPr>
        <w:t xml:space="preserve">The discharge route is from the plant site to </w:t>
      </w:r>
      <w:r w:rsidR="003862A5" w:rsidRPr="003862A5">
        <w:rPr>
          <w:rFonts w:asciiTheme="minorHAnsi" w:hAnsiTheme="minorHAnsi"/>
          <w:iCs/>
          <w:sz w:val="22"/>
          <w:szCs w:val="22"/>
        </w:rPr>
        <w:t xml:space="preserve">an unnamed </w:t>
      </w:r>
      <w:proofErr w:type="gramStart"/>
      <w:r w:rsidR="003862A5" w:rsidRPr="003862A5">
        <w:rPr>
          <w:rFonts w:asciiTheme="minorHAnsi" w:hAnsiTheme="minorHAnsi"/>
          <w:iCs/>
          <w:sz w:val="22"/>
          <w:szCs w:val="22"/>
        </w:rPr>
        <w:t>tributary;</w:t>
      </w:r>
      <w:proofErr w:type="gramEnd"/>
      <w:r w:rsidR="003862A5" w:rsidRPr="003862A5">
        <w:rPr>
          <w:rFonts w:asciiTheme="minorHAnsi" w:hAnsiTheme="minorHAnsi"/>
          <w:iCs/>
          <w:sz w:val="22"/>
          <w:szCs w:val="22"/>
        </w:rPr>
        <w:t xml:space="preserve"> thence to Possum Kingdom Lake. </w:t>
      </w:r>
      <w:r w:rsidRPr="003862A5">
        <w:rPr>
          <w:rFonts w:asciiTheme="minorHAnsi" w:hAnsiTheme="minorHAnsi"/>
          <w:iCs/>
          <w:sz w:val="22"/>
          <w:szCs w:val="22"/>
        </w:rPr>
        <w:t xml:space="preserve">TCEQ received this application on </w:t>
      </w:r>
      <w:r w:rsidR="003862A5" w:rsidRPr="003862A5">
        <w:rPr>
          <w:rFonts w:asciiTheme="minorHAnsi" w:hAnsiTheme="minorHAnsi"/>
          <w:iCs/>
          <w:sz w:val="22"/>
          <w:szCs w:val="22"/>
        </w:rPr>
        <w:t>November 30, 2023</w:t>
      </w:r>
      <w:r w:rsidRPr="003862A5">
        <w:rPr>
          <w:rFonts w:asciiTheme="minorHAnsi" w:hAnsiTheme="minorHAnsi"/>
          <w:iCs/>
          <w:sz w:val="22"/>
          <w:szCs w:val="22"/>
        </w:rPr>
        <w:t xml:space="preserve">. </w:t>
      </w:r>
      <w:r w:rsidR="0072511D" w:rsidRPr="003862A5">
        <w:rPr>
          <w:rFonts w:asciiTheme="minorHAnsi" w:hAnsiTheme="minorHAnsi"/>
          <w:iCs/>
          <w:sz w:val="22"/>
          <w:szCs w:val="22"/>
        </w:rPr>
        <w:t xml:space="preserve">The permit application will be available for viewing and copying at </w:t>
      </w:r>
      <w:r w:rsidR="003862A5" w:rsidRPr="003862A5">
        <w:rPr>
          <w:rFonts w:asciiTheme="minorHAnsi" w:hAnsiTheme="minorHAnsi"/>
          <w:iCs/>
          <w:sz w:val="22"/>
          <w:szCs w:val="22"/>
        </w:rPr>
        <w:t xml:space="preserve">Graford City Hall, Front Counter, 424 East Lee Avenue, Graford, </w:t>
      </w:r>
      <w:r w:rsidR="0072511D" w:rsidRPr="003862A5">
        <w:rPr>
          <w:rFonts w:asciiTheme="minorHAnsi" w:hAnsiTheme="minorHAnsi"/>
          <w:iCs/>
          <w:sz w:val="22"/>
          <w:szCs w:val="22"/>
        </w:rPr>
        <w:t xml:space="preserve">Texas prior to the date </w:t>
      </w:r>
      <w:r w:rsidR="00FF1E41" w:rsidRPr="003862A5">
        <w:rPr>
          <w:rFonts w:asciiTheme="minorHAnsi" w:hAnsiTheme="minorHAnsi"/>
          <w:iCs/>
          <w:sz w:val="22"/>
          <w:szCs w:val="22"/>
        </w:rPr>
        <w:t>this notice</w:t>
      </w:r>
      <w:r w:rsidR="0072511D" w:rsidRPr="003862A5">
        <w:rPr>
          <w:rFonts w:asciiTheme="minorHAnsi" w:hAnsiTheme="minorHAnsi"/>
          <w:iCs/>
          <w:sz w:val="22"/>
          <w:szCs w:val="22"/>
        </w:rPr>
        <w:t xml:space="preserve"> is published in the newspaper. </w:t>
      </w:r>
      <w:r w:rsidR="00F7593E" w:rsidRPr="003862A5">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3862A5">
        <w:rPr>
          <w:rFonts w:ascii="Georgia" w:hAnsi="Georgia"/>
          <w:iCs/>
          <w:sz w:val="22"/>
          <w:szCs w:val="22"/>
        </w:rPr>
        <w:t xml:space="preserve">the </w:t>
      </w:r>
      <w:r w:rsidR="00F7593E" w:rsidRPr="003862A5">
        <w:rPr>
          <w:rFonts w:ascii="Georgia" w:hAnsi="Georgia"/>
          <w:iCs/>
          <w:sz w:val="22"/>
          <w:szCs w:val="22"/>
        </w:rPr>
        <w:t xml:space="preserve">exact location, refer to </w:t>
      </w:r>
      <w:r w:rsidR="00B075BC" w:rsidRPr="003862A5">
        <w:rPr>
          <w:rFonts w:ascii="Georgia" w:hAnsi="Georgia"/>
          <w:iCs/>
          <w:sz w:val="22"/>
          <w:szCs w:val="22"/>
        </w:rPr>
        <w:t xml:space="preserve">the </w:t>
      </w:r>
      <w:r w:rsidR="00F7593E" w:rsidRPr="003862A5">
        <w:rPr>
          <w:rFonts w:ascii="Georgia" w:hAnsi="Georgia"/>
          <w:iCs/>
          <w:sz w:val="22"/>
          <w:szCs w:val="22"/>
        </w:rPr>
        <w:t>application.</w:t>
      </w:r>
    </w:p>
    <w:p w14:paraId="558CB867" w14:textId="1E91775C" w:rsidR="00A37037" w:rsidRDefault="00D30519" w:rsidP="00FC1161">
      <w:pPr>
        <w:widowControl w:val="0"/>
        <w:rPr>
          <w:rFonts w:ascii="Georgia" w:hAnsi="Georgia"/>
          <w:color w:val="FF0000"/>
          <w:sz w:val="22"/>
          <w:szCs w:val="22"/>
        </w:rPr>
      </w:pPr>
      <w:hyperlink r:id="rId6" w:history="1">
        <w:r w:rsidR="00A451CE" w:rsidRPr="00D93F68">
          <w:rPr>
            <w:rStyle w:val="Hyperlink"/>
            <w:rFonts w:ascii="Georgia" w:hAnsi="Georgia"/>
            <w:sz w:val="22"/>
            <w:szCs w:val="22"/>
          </w:rPr>
          <w:t>https://gisweb.tceq.texas.gov/LocationMapper/?marker=-98.476666,32.888055&amp;level=18</w:t>
        </w:r>
      </w:hyperlink>
    </w:p>
    <w:p w14:paraId="7FF03435" w14:textId="77777777" w:rsidR="00A451CE" w:rsidRPr="00943CAF" w:rsidRDefault="00A451CE"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5"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5"/>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6BB52B5" w14:textId="773FCC4F" w:rsidR="00A451CE"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A451CE" w:rsidRPr="003862A5">
        <w:rPr>
          <w:rFonts w:asciiTheme="minorHAnsi" w:hAnsiTheme="minorHAnsi"/>
          <w:iCs/>
          <w:sz w:val="22"/>
          <w:szCs w:val="22"/>
        </w:rPr>
        <w:t xml:space="preserve">Palo Pinto County Water Control and Improvement District No. </w:t>
      </w:r>
      <w:r w:rsidR="00A451CE">
        <w:rPr>
          <w:rFonts w:asciiTheme="minorHAnsi" w:hAnsiTheme="minorHAnsi"/>
          <w:iCs/>
          <w:sz w:val="22"/>
          <w:szCs w:val="22"/>
        </w:rPr>
        <w:t xml:space="preserve">1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A451CE">
        <w:rPr>
          <w:rFonts w:asciiTheme="minorHAnsi" w:hAnsiTheme="minorHAnsi"/>
          <w:sz w:val="22"/>
          <w:szCs w:val="22"/>
        </w:rPr>
        <w:t xml:space="preserve">Mr. </w:t>
      </w:r>
      <w:r w:rsidR="001631B6">
        <w:rPr>
          <w:rFonts w:asciiTheme="minorHAnsi" w:hAnsiTheme="minorHAnsi"/>
          <w:sz w:val="22"/>
          <w:szCs w:val="22"/>
        </w:rPr>
        <w:t>Jacob Valentien</w:t>
      </w:r>
      <w:r w:rsidR="00A451CE">
        <w:rPr>
          <w:rFonts w:asciiTheme="minorHAnsi" w:hAnsiTheme="minorHAnsi"/>
          <w:sz w:val="22"/>
          <w:szCs w:val="22"/>
        </w:rPr>
        <w:t>,</w:t>
      </w:r>
      <w:r w:rsidR="001631B6">
        <w:rPr>
          <w:rFonts w:asciiTheme="minorHAnsi" w:hAnsiTheme="minorHAnsi"/>
          <w:sz w:val="22"/>
          <w:szCs w:val="22"/>
        </w:rPr>
        <w:t xml:space="preserve"> P.E., Central Texas, Public Infrastructure Marker Lead, Westwood Professional Services, at 512-485-0831.</w:t>
      </w:r>
    </w:p>
    <w:p w14:paraId="7A6A22C5" w14:textId="4820A088"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p>
    <w:p w14:paraId="54C4D281" w14:textId="65E09B9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631B6" w:rsidRPr="00D30519">
        <w:rPr>
          <w:rFonts w:asciiTheme="minorHAnsi" w:hAnsiTheme="minorHAnsi"/>
          <w:iCs/>
          <w:sz w:val="22"/>
          <w:szCs w:val="22"/>
        </w:rPr>
        <w:t>March 5,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E55E9"/>
    <w:rsid w:val="001631B6"/>
    <w:rsid w:val="0026673E"/>
    <w:rsid w:val="002B4FB4"/>
    <w:rsid w:val="0030603C"/>
    <w:rsid w:val="003462F7"/>
    <w:rsid w:val="00356E7C"/>
    <w:rsid w:val="0036662A"/>
    <w:rsid w:val="003862A5"/>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51CE"/>
    <w:rsid w:val="00A47A53"/>
    <w:rsid w:val="00A876DD"/>
    <w:rsid w:val="00A9155F"/>
    <w:rsid w:val="00A9774B"/>
    <w:rsid w:val="00AD37F4"/>
    <w:rsid w:val="00B074CA"/>
    <w:rsid w:val="00B075BC"/>
    <w:rsid w:val="00B6469A"/>
    <w:rsid w:val="00B65B5F"/>
    <w:rsid w:val="00B76539"/>
    <w:rsid w:val="00BA1628"/>
    <w:rsid w:val="00BF1BB7"/>
    <w:rsid w:val="00C27EF0"/>
    <w:rsid w:val="00C33A19"/>
    <w:rsid w:val="00C901F8"/>
    <w:rsid w:val="00D30519"/>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476666,32.888055&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1143</Words>
  <Characters>6303</Characters>
  <Application>Microsoft Office Word</Application>
  <DocSecurity>2</DocSecurity>
  <Lines>116</Lines>
  <Paragraphs>20</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7426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6</cp:revision>
  <cp:lastPrinted>2024-02-29T21:59:00Z</cp:lastPrinted>
  <dcterms:created xsi:type="dcterms:W3CDTF">2023-12-16T02:04:00Z</dcterms:created>
  <dcterms:modified xsi:type="dcterms:W3CDTF">2024-03-05T16:03:00Z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c8ca43d31506682614f986b7f3f6f27a70d64a15710b26d5aa4a36bf943e143a</vt:lpwstr>
  </property>
</Properties>
</file>