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6BB7A4AB" w:rsidR="007E37E3" w:rsidRDefault="007E37E3" w:rsidP="007E37E3">
      <w:pPr>
        <w:jc w:val="center"/>
        <w:rPr>
          <w:rFonts w:asciiTheme="minorHAnsi" w:hAnsiTheme="minorHAnsi"/>
          <w:b/>
          <w:bCs/>
          <w:sz w:val="22"/>
          <w:szCs w:val="22"/>
        </w:rPr>
      </w:pPr>
    </w:p>
    <w:p w14:paraId="7F351ED1" w14:textId="77777777" w:rsidR="000115AA" w:rsidRPr="00E97CF8" w:rsidRDefault="000115AA"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BD8C0D3"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110D3" w:rsidRPr="009110D3">
        <w:rPr>
          <w:rFonts w:asciiTheme="minorHAnsi" w:hAnsiTheme="minorHAnsi"/>
          <w:b/>
          <w:sz w:val="22"/>
          <w:szCs w:val="22"/>
        </w:rPr>
        <w:t>WQ00162</w:t>
      </w:r>
      <w:r w:rsidR="00FA71EC">
        <w:rPr>
          <w:rFonts w:asciiTheme="minorHAnsi" w:hAnsiTheme="minorHAnsi"/>
          <w:b/>
          <w:sz w:val="22"/>
          <w:szCs w:val="22"/>
        </w:rPr>
        <w:t>8</w:t>
      </w:r>
      <w:r w:rsidR="00E95A89">
        <w:rPr>
          <w:rFonts w:asciiTheme="minorHAnsi" w:hAnsiTheme="minorHAnsi"/>
          <w:b/>
          <w:sz w:val="22"/>
          <w:szCs w:val="22"/>
        </w:rPr>
        <w:t>4</w:t>
      </w:r>
      <w:r w:rsidR="009110D3" w:rsidRPr="009110D3">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192B51C4" w:rsidR="00AE45D0" w:rsidRPr="00C61197" w:rsidRDefault="008B108E" w:rsidP="00E95A89">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10959195"/>
      <w:bookmarkStart w:id="12" w:name="_Hlk111196140"/>
      <w:bookmarkStart w:id="13" w:name="_Hlk111207787"/>
      <w:bookmarkStart w:id="14" w:name="_Hlk111716103"/>
      <w:bookmarkStart w:id="15" w:name="_Hlk113010066"/>
      <w:bookmarkStart w:id="16" w:name="_Hlk113531431"/>
      <w:bookmarkStart w:id="17" w:name="_Hlk113609968"/>
      <w:bookmarkStart w:id="18" w:name="_Hlk114223782"/>
      <w:bookmarkStart w:id="19" w:name="_Hlk114755227"/>
      <w:bookmarkStart w:id="20" w:name="_Hlk115431513"/>
      <w:bookmarkStart w:id="21" w:name="_Hlk118296112"/>
      <w:bookmarkStart w:id="22" w:name="_Hlk121410546"/>
      <w:bookmarkStart w:id="23" w:name="_Hlk121493341"/>
      <w:bookmarkStart w:id="24" w:name="_Hlk122078345"/>
      <w:bookmarkStart w:id="25" w:name="_Hlk122601609"/>
      <w:r w:rsidRPr="00DD55EB">
        <w:rPr>
          <w:rFonts w:asciiTheme="minorHAnsi" w:hAnsiTheme="minorHAnsi"/>
          <w:b/>
          <w:sz w:val="22"/>
          <w:szCs w:val="22"/>
        </w:rPr>
        <w:t>APPLICATION.</w:t>
      </w:r>
      <w:r w:rsidR="00CC403E">
        <w:rPr>
          <w:rFonts w:asciiTheme="minorHAnsi" w:hAnsiTheme="minorHAnsi"/>
          <w:b/>
          <w:sz w:val="22"/>
          <w:szCs w:val="22"/>
        </w:rPr>
        <w:t xml:space="preserve"> </w:t>
      </w:r>
      <w:bookmarkStart w:id="26" w:name="_Hlk125123831"/>
      <w:r w:rsidR="00E95A89" w:rsidRPr="00E95A89">
        <w:rPr>
          <w:rFonts w:asciiTheme="minorHAnsi" w:hAnsiTheme="minorHAnsi"/>
          <w:bCs/>
          <w:sz w:val="22"/>
          <w:szCs w:val="22"/>
        </w:rPr>
        <w:t>Preserve at Friendswood, LLC</w:t>
      </w:r>
      <w:bookmarkEnd w:id="26"/>
      <w:r w:rsidR="00E95A89">
        <w:rPr>
          <w:rFonts w:asciiTheme="minorHAnsi" w:hAnsiTheme="minorHAnsi"/>
          <w:bCs/>
          <w:sz w:val="22"/>
          <w:szCs w:val="22"/>
        </w:rPr>
        <w:t>,</w:t>
      </w:r>
      <w:r w:rsidR="00E95A89" w:rsidRPr="00E95A89">
        <w:rPr>
          <w:rFonts w:asciiTheme="minorHAnsi" w:hAnsiTheme="minorHAnsi"/>
          <w:bCs/>
          <w:sz w:val="22"/>
          <w:szCs w:val="22"/>
        </w:rPr>
        <w:t xml:space="preserve"> 3200 Southwest Freeway, Suite 1870</w:t>
      </w:r>
      <w:r w:rsidR="00E95A89">
        <w:rPr>
          <w:rFonts w:asciiTheme="minorHAnsi" w:hAnsiTheme="minorHAnsi"/>
          <w:bCs/>
          <w:sz w:val="22"/>
          <w:szCs w:val="22"/>
        </w:rPr>
        <w:t xml:space="preserve">, </w:t>
      </w:r>
      <w:r w:rsidR="00E95A89" w:rsidRPr="00E95A89">
        <w:rPr>
          <w:rFonts w:asciiTheme="minorHAnsi" w:hAnsiTheme="minorHAnsi"/>
          <w:bCs/>
          <w:sz w:val="22"/>
          <w:szCs w:val="22"/>
        </w:rPr>
        <w:t>Houston, Texas 77027</w:t>
      </w:r>
      <w:r w:rsidR="003803EA">
        <w:rPr>
          <w:rFonts w:asciiTheme="minorHAnsi" w:hAnsiTheme="minorHAnsi"/>
          <w:bCs/>
          <w:sz w:val="22"/>
          <w:szCs w:val="22"/>
        </w:rPr>
        <w:t xml:space="preserve">, </w:t>
      </w:r>
      <w:r w:rsidR="00666AD6">
        <w:rPr>
          <w:rFonts w:asciiTheme="minorHAnsi" w:hAnsiTheme="minorHAnsi"/>
          <w:bCs/>
          <w:sz w:val="22"/>
          <w:szCs w:val="22"/>
        </w:rPr>
        <w:t>h</w:t>
      </w:r>
      <w:r w:rsidRPr="00DD55EB">
        <w:rPr>
          <w:rFonts w:asciiTheme="minorHAnsi" w:hAnsiTheme="minorHAnsi"/>
          <w:bCs/>
          <w:sz w:val="22"/>
          <w:szCs w:val="22"/>
        </w:rPr>
        <w:t>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9110D3" w:rsidRPr="009110D3">
        <w:rPr>
          <w:rFonts w:asciiTheme="minorHAnsi" w:hAnsiTheme="minorHAnsi"/>
          <w:sz w:val="22"/>
          <w:szCs w:val="22"/>
        </w:rPr>
        <w:t>WQ00162</w:t>
      </w:r>
      <w:r w:rsidR="00716225">
        <w:rPr>
          <w:rFonts w:asciiTheme="minorHAnsi" w:hAnsiTheme="minorHAnsi"/>
          <w:sz w:val="22"/>
          <w:szCs w:val="22"/>
        </w:rPr>
        <w:t>8</w:t>
      </w:r>
      <w:r w:rsidR="00E95A89">
        <w:rPr>
          <w:rFonts w:asciiTheme="minorHAnsi" w:hAnsiTheme="minorHAnsi"/>
          <w:sz w:val="22"/>
          <w:szCs w:val="22"/>
        </w:rPr>
        <w:t>4</w:t>
      </w:r>
      <w:r w:rsidR="009110D3" w:rsidRPr="009110D3">
        <w:rPr>
          <w:rFonts w:asciiTheme="minorHAnsi" w:hAnsiTheme="minorHAnsi"/>
          <w:sz w:val="22"/>
          <w:szCs w:val="22"/>
        </w:rPr>
        <w:t>001</w:t>
      </w:r>
      <w:r w:rsidRPr="00DD55EB">
        <w:rPr>
          <w:rFonts w:asciiTheme="minorHAnsi" w:hAnsiTheme="minorHAnsi"/>
          <w:sz w:val="22"/>
          <w:szCs w:val="22"/>
        </w:rPr>
        <w:t xml:space="preserve"> (EPA I.D. No.</w:t>
      </w:r>
      <w:r w:rsidR="00666AD6">
        <w:rPr>
          <w:rFonts w:asciiTheme="minorHAnsi" w:hAnsiTheme="minorHAnsi"/>
          <w:sz w:val="22"/>
          <w:szCs w:val="22"/>
        </w:rPr>
        <w:t xml:space="preserve"> </w:t>
      </w:r>
      <w:r w:rsidR="00E95A89" w:rsidRPr="00E95A89">
        <w:rPr>
          <w:rFonts w:asciiTheme="minorHAnsi" w:hAnsiTheme="minorHAnsi"/>
          <w:sz w:val="22"/>
          <w:szCs w:val="22"/>
        </w:rPr>
        <w:t>TX0144045</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w:t>
      </w:r>
      <w:r w:rsidR="000548C6">
        <w:rPr>
          <w:rFonts w:asciiTheme="minorHAnsi" w:hAnsiTheme="minorHAnsi"/>
          <w:sz w:val="22"/>
          <w:szCs w:val="22"/>
        </w:rPr>
        <w:t>a</w:t>
      </w:r>
      <w:r w:rsidR="002D6A68">
        <w:rPr>
          <w:rFonts w:asciiTheme="minorHAnsi" w:hAnsiTheme="minorHAnsi"/>
          <w:sz w:val="22"/>
          <w:szCs w:val="22"/>
        </w:rPr>
        <w:t xml:space="preserve"> daily </w:t>
      </w:r>
      <w:r w:rsidR="000548C6">
        <w:rPr>
          <w:rFonts w:asciiTheme="minorHAnsi" w:hAnsiTheme="minorHAnsi"/>
          <w:sz w:val="22"/>
          <w:szCs w:val="22"/>
        </w:rPr>
        <w:t>average</w:t>
      </w:r>
      <w:r w:rsidRPr="00DD55EB">
        <w:rPr>
          <w:rFonts w:asciiTheme="minorHAnsi" w:hAnsiTheme="minorHAnsi"/>
          <w:sz w:val="22"/>
          <w:szCs w:val="22"/>
        </w:rPr>
        <w:t xml:space="preserve"> flow of </w:t>
      </w:r>
      <w:r w:rsidR="00E95A89">
        <w:rPr>
          <w:rFonts w:asciiTheme="minorHAnsi" w:hAnsiTheme="minorHAnsi"/>
          <w:sz w:val="22"/>
          <w:szCs w:val="22"/>
        </w:rPr>
        <w:t>50</w:t>
      </w:r>
      <w:r w:rsidR="00CC403E">
        <w:rPr>
          <w:rFonts w:asciiTheme="minorHAnsi" w:hAnsiTheme="minorHAnsi"/>
          <w:sz w:val="22"/>
          <w:szCs w:val="22"/>
        </w:rPr>
        <w:t>,</w:t>
      </w:r>
      <w:r w:rsidR="00DD55EB" w:rsidRPr="00DD55EB">
        <w:rPr>
          <w:rFonts w:asciiTheme="minorHAnsi" w:hAnsiTheme="minorHAnsi"/>
          <w:sz w:val="22"/>
          <w:szCs w:val="22"/>
        </w:rPr>
        <w:t>000</w:t>
      </w:r>
      <w:r w:rsidRPr="00DD55EB">
        <w:rPr>
          <w:rFonts w:asciiTheme="minorHAnsi" w:hAnsiTheme="minorHAnsi"/>
          <w:sz w:val="22"/>
          <w:szCs w:val="22"/>
        </w:rPr>
        <w:t xml:space="preserve"> gallons per day. The domestic wastewater treatment facility </w:t>
      </w:r>
      <w:r w:rsidR="000548C6">
        <w:rPr>
          <w:rFonts w:asciiTheme="minorHAnsi" w:hAnsiTheme="minorHAnsi"/>
          <w:sz w:val="22"/>
          <w:szCs w:val="22"/>
        </w:rPr>
        <w:t>will be</w:t>
      </w:r>
      <w:r w:rsidRPr="00DD55EB">
        <w:rPr>
          <w:rFonts w:asciiTheme="minorHAnsi" w:hAnsiTheme="minorHAnsi"/>
          <w:sz w:val="22"/>
          <w:szCs w:val="22"/>
        </w:rPr>
        <w:t xml:space="preserve"> located</w:t>
      </w:r>
      <w:r w:rsidR="00804175">
        <w:rPr>
          <w:rFonts w:asciiTheme="minorHAnsi" w:hAnsiTheme="minorHAnsi"/>
          <w:sz w:val="22"/>
          <w:szCs w:val="22"/>
        </w:rPr>
        <w:t xml:space="preserve"> </w:t>
      </w:r>
      <w:r w:rsidR="00FA2FAA">
        <w:rPr>
          <w:rFonts w:asciiTheme="minorHAnsi" w:hAnsiTheme="minorHAnsi"/>
          <w:sz w:val="22"/>
          <w:szCs w:val="22"/>
        </w:rPr>
        <w:t>approximately</w:t>
      </w:r>
      <w:r w:rsidR="00B54050">
        <w:rPr>
          <w:rFonts w:asciiTheme="minorHAnsi" w:hAnsiTheme="minorHAnsi"/>
          <w:sz w:val="22"/>
          <w:szCs w:val="22"/>
        </w:rPr>
        <w:t xml:space="preserve"> 0.</w:t>
      </w:r>
      <w:r w:rsidR="00E95A89">
        <w:rPr>
          <w:rFonts w:asciiTheme="minorHAnsi" w:hAnsiTheme="minorHAnsi"/>
          <w:sz w:val="22"/>
          <w:szCs w:val="22"/>
        </w:rPr>
        <w:t>5</w:t>
      </w:r>
      <w:r w:rsidR="00B54050">
        <w:rPr>
          <w:rFonts w:asciiTheme="minorHAnsi" w:hAnsiTheme="minorHAnsi"/>
          <w:sz w:val="22"/>
          <w:szCs w:val="22"/>
        </w:rPr>
        <w:t xml:space="preserve"> miles</w:t>
      </w:r>
      <w:r w:rsidR="000115AA">
        <w:rPr>
          <w:rFonts w:asciiTheme="minorHAnsi" w:hAnsiTheme="minorHAnsi"/>
          <w:sz w:val="22"/>
          <w:szCs w:val="22"/>
        </w:rPr>
        <w:t xml:space="preserve"> </w:t>
      </w:r>
      <w:r w:rsidR="00E95A89">
        <w:rPr>
          <w:rFonts w:asciiTheme="minorHAnsi" w:hAnsiTheme="minorHAnsi"/>
          <w:sz w:val="22"/>
          <w:szCs w:val="22"/>
        </w:rPr>
        <w:t>north</w:t>
      </w:r>
      <w:r w:rsidR="007666B8">
        <w:rPr>
          <w:rFonts w:asciiTheme="minorHAnsi" w:hAnsiTheme="minorHAnsi"/>
          <w:sz w:val="22"/>
          <w:szCs w:val="22"/>
        </w:rPr>
        <w:t xml:space="preserve">west </w:t>
      </w:r>
      <w:r w:rsidR="00577569">
        <w:rPr>
          <w:rFonts w:asciiTheme="minorHAnsi" w:hAnsiTheme="minorHAnsi"/>
          <w:sz w:val="22"/>
          <w:szCs w:val="22"/>
        </w:rPr>
        <w:t xml:space="preserve">of the intersection of </w:t>
      </w:r>
      <w:r w:rsidR="00E95A89">
        <w:rPr>
          <w:rFonts w:asciiTheme="minorHAnsi" w:hAnsiTheme="minorHAnsi"/>
          <w:sz w:val="22"/>
          <w:szCs w:val="22"/>
        </w:rPr>
        <w:t>El Dorado Boulevard and Gulf Freeway,</w:t>
      </w:r>
      <w:r w:rsidR="007666B8">
        <w:rPr>
          <w:rFonts w:asciiTheme="minorHAnsi" w:hAnsiTheme="minorHAnsi"/>
          <w:sz w:val="22"/>
          <w:szCs w:val="22"/>
        </w:rPr>
        <w:t xml:space="preserve"> </w:t>
      </w:r>
      <w:r w:rsidR="000115AA">
        <w:rPr>
          <w:rFonts w:asciiTheme="minorHAnsi" w:hAnsiTheme="minorHAnsi"/>
          <w:sz w:val="22"/>
          <w:szCs w:val="22"/>
        </w:rPr>
        <w:t>in</w:t>
      </w:r>
      <w:r w:rsidR="00716225">
        <w:rPr>
          <w:rFonts w:asciiTheme="minorHAnsi" w:hAnsiTheme="minorHAnsi"/>
          <w:sz w:val="22"/>
          <w:szCs w:val="22"/>
        </w:rPr>
        <w:t xml:space="preserve"> </w:t>
      </w:r>
      <w:r w:rsidR="00E95A89">
        <w:rPr>
          <w:rFonts w:asciiTheme="minorHAnsi" w:hAnsiTheme="minorHAnsi"/>
          <w:sz w:val="22"/>
          <w:szCs w:val="22"/>
        </w:rPr>
        <w:t xml:space="preserve">Harris </w:t>
      </w:r>
      <w:r w:rsidRPr="00DD55EB">
        <w:rPr>
          <w:rFonts w:asciiTheme="minorHAnsi" w:hAnsiTheme="minorHAnsi"/>
          <w:sz w:val="22"/>
          <w:szCs w:val="22"/>
        </w:rPr>
        <w:t>County, Texas</w:t>
      </w:r>
      <w:r w:rsidR="00CC403E">
        <w:rPr>
          <w:rFonts w:asciiTheme="minorHAnsi" w:hAnsiTheme="minorHAnsi"/>
          <w:sz w:val="22"/>
          <w:szCs w:val="22"/>
        </w:rPr>
        <w:t xml:space="preserve"> </w:t>
      </w:r>
      <w:r w:rsidR="00716225">
        <w:rPr>
          <w:rFonts w:asciiTheme="minorHAnsi" w:hAnsiTheme="minorHAnsi"/>
          <w:sz w:val="22"/>
          <w:szCs w:val="22"/>
        </w:rPr>
        <w:t>7</w:t>
      </w:r>
      <w:r w:rsidR="00E95A89">
        <w:rPr>
          <w:rFonts w:asciiTheme="minorHAnsi" w:hAnsiTheme="minorHAnsi"/>
          <w:sz w:val="22"/>
          <w:szCs w:val="22"/>
        </w:rPr>
        <w:t>7546</w:t>
      </w:r>
      <w:r w:rsidR="00B54050">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00716225">
        <w:rPr>
          <w:rFonts w:asciiTheme="minorHAnsi" w:hAnsiTheme="minorHAnsi"/>
          <w:sz w:val="22"/>
          <w:szCs w:val="22"/>
        </w:rPr>
        <w:t xml:space="preserve"> to </w:t>
      </w:r>
      <w:r w:rsidR="00E95A89">
        <w:rPr>
          <w:rFonts w:asciiTheme="minorHAnsi" w:hAnsiTheme="minorHAnsi"/>
          <w:sz w:val="22"/>
          <w:szCs w:val="22"/>
        </w:rPr>
        <w:t>a man-made ditch; thence to a Harris County Flood Control District ditch; thence to Turkey Creek; thence to Clear Creek Above Tidal</w:t>
      </w:r>
      <w:r w:rsidR="00015FF5">
        <w:rPr>
          <w:rFonts w:asciiTheme="minorHAnsi" w:hAnsiTheme="minorHAnsi"/>
          <w:sz w:val="22"/>
          <w:szCs w:val="22"/>
        </w:rPr>
        <w:t xml:space="preserve">. </w:t>
      </w:r>
      <w:r w:rsidRPr="00DD55EB">
        <w:rPr>
          <w:rFonts w:asciiTheme="minorHAnsi" w:hAnsiTheme="minorHAnsi"/>
          <w:sz w:val="22"/>
          <w:szCs w:val="22"/>
        </w:rPr>
        <w:t>TCEQ received this application on</w:t>
      </w:r>
      <w:r w:rsidR="00DD55EB" w:rsidRPr="00DD55EB">
        <w:rPr>
          <w:rFonts w:asciiTheme="minorHAnsi" w:hAnsiTheme="minorHAnsi"/>
          <w:sz w:val="22"/>
          <w:szCs w:val="22"/>
        </w:rPr>
        <w:t xml:space="preserve"> </w:t>
      </w:r>
      <w:r w:rsidR="00716225">
        <w:rPr>
          <w:rFonts w:asciiTheme="minorHAnsi" w:hAnsiTheme="minorHAnsi"/>
          <w:sz w:val="22"/>
          <w:szCs w:val="22"/>
        </w:rPr>
        <w:t>January 1</w:t>
      </w:r>
      <w:r w:rsidR="00E95A89">
        <w:rPr>
          <w:rFonts w:asciiTheme="minorHAnsi" w:hAnsiTheme="minorHAnsi"/>
          <w:sz w:val="22"/>
          <w:szCs w:val="22"/>
        </w:rPr>
        <w:t>3</w:t>
      </w:r>
      <w:r w:rsidR="00716225">
        <w:rPr>
          <w:rFonts w:asciiTheme="minorHAnsi" w:hAnsiTheme="minorHAnsi"/>
          <w:sz w:val="22"/>
          <w:szCs w:val="22"/>
        </w:rPr>
        <w:t>, 2023</w:t>
      </w:r>
      <w:r w:rsidR="00DD55EB" w:rsidRPr="00DD55EB">
        <w:rPr>
          <w:rFonts w:asciiTheme="minorHAnsi" w:hAnsiTheme="minorHAnsi"/>
          <w:sz w:val="22"/>
          <w:szCs w:val="22"/>
        </w:rPr>
        <w:t xml:space="preserve">. </w:t>
      </w:r>
      <w:r w:rsidRPr="00DD55EB">
        <w:rPr>
          <w:rFonts w:asciiTheme="minorHAnsi" w:hAnsiTheme="minorHAnsi"/>
          <w:sz w:val="22"/>
          <w:szCs w:val="22"/>
        </w:rPr>
        <w:t>The permit application</w:t>
      </w:r>
      <w:r w:rsidR="00694B3A">
        <w:rPr>
          <w:rFonts w:asciiTheme="minorHAnsi" w:hAnsiTheme="minorHAnsi"/>
          <w:sz w:val="22"/>
          <w:szCs w:val="22"/>
        </w:rPr>
        <w:t xml:space="preserve"> will be</w:t>
      </w:r>
      <w:r w:rsidRPr="00DD55EB">
        <w:rPr>
          <w:rFonts w:asciiTheme="minorHAnsi" w:hAnsiTheme="minorHAnsi"/>
          <w:sz w:val="22"/>
          <w:szCs w:val="22"/>
        </w:rPr>
        <w:t xml:space="preserve"> available for viewing and copying</w:t>
      </w:r>
      <w:r w:rsidR="000548C6">
        <w:rPr>
          <w:rFonts w:asciiTheme="minorHAnsi" w:hAnsiTheme="minorHAnsi"/>
          <w:sz w:val="22"/>
          <w:szCs w:val="22"/>
        </w:rPr>
        <w:t xml:space="preserve"> at</w:t>
      </w:r>
      <w:r w:rsidR="00694B3A">
        <w:rPr>
          <w:rFonts w:asciiTheme="minorHAnsi" w:hAnsiTheme="minorHAnsi"/>
          <w:sz w:val="22"/>
          <w:szCs w:val="22"/>
        </w:rPr>
        <w:t xml:space="preserve"> Parker Williams Branch Library, 10851 Scarsdale Boulevard, Suite 510, Houston, Texas </w:t>
      </w:r>
      <w:r w:rsidR="00694B3A" w:rsidRPr="00694B3A">
        <w:rPr>
          <w:rFonts w:asciiTheme="minorHAnsi" w:hAnsiTheme="minorHAnsi"/>
          <w:sz w:val="22"/>
          <w:szCs w:val="22"/>
        </w:rPr>
        <w:t>prior to the date it is published in the newspaper</w:t>
      </w:r>
      <w:r w:rsidR="00577569">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61771E9B" w14:textId="76836D37" w:rsidR="00716225" w:rsidRDefault="00E95A89"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E95A89">
        <w:rPr>
          <w:rFonts w:asciiTheme="minorHAnsi" w:hAnsiTheme="minorHAnsi"/>
          <w:sz w:val="22"/>
          <w:szCs w:val="18"/>
        </w:rPr>
        <w:instrText>https://gisweb.tceq.texas.gov/LocationMapper/?marker=-95.1625,29.556388&amp;level=18</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7B765B">
        <w:rPr>
          <w:rStyle w:val="Hyperlink"/>
          <w:rFonts w:asciiTheme="minorHAnsi" w:hAnsiTheme="minorHAnsi"/>
          <w:sz w:val="22"/>
          <w:szCs w:val="18"/>
        </w:rPr>
        <w:t>https://gisweb.tceq.texas.gov/LocationMapper/?marker=-95.1625,29.556388&amp;level=18</w:t>
      </w:r>
      <w:r>
        <w:rPr>
          <w:rFonts w:asciiTheme="minorHAnsi" w:hAnsiTheme="minorHAnsi"/>
          <w:sz w:val="22"/>
          <w:szCs w:val="18"/>
        </w:rPr>
        <w:fldChar w:fldCharType="end"/>
      </w:r>
      <w:r>
        <w:rPr>
          <w:rFonts w:asciiTheme="minorHAnsi" w:hAnsiTheme="minorHAnsi"/>
          <w:sz w:val="22"/>
          <w:szCs w:val="18"/>
        </w:rPr>
        <w:t xml:space="preserve"> </w:t>
      </w:r>
    </w:p>
    <w:p w14:paraId="2B01C367" w14:textId="77777777" w:rsidR="00E95A89" w:rsidRDefault="00E95A89" w:rsidP="00A95FD5">
      <w:pPr>
        <w:widowControl w:val="0"/>
        <w:rPr>
          <w:rFonts w:asciiTheme="minorHAnsi" w:hAnsiTheme="minorHAnsi"/>
          <w:sz w:val="22"/>
          <w:szCs w:val="18"/>
        </w:rPr>
      </w:pPr>
    </w:p>
    <w:p w14:paraId="63476295" w14:textId="77777777" w:rsidR="00E95A89" w:rsidRPr="008B1CDC" w:rsidRDefault="00E95A89" w:rsidP="00E95A8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382C9194" w14:textId="77777777" w:rsidR="007666B8" w:rsidRDefault="007666B8" w:rsidP="00A95FD5">
      <w:pPr>
        <w:widowControl w:val="0"/>
        <w:rPr>
          <w:rFonts w:asciiTheme="minorHAnsi" w:hAnsiTheme="minorHAnsi"/>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45718341" w14:textId="76967E41" w:rsidR="00B54050" w:rsidRDefault="008B108E" w:rsidP="00A95FD5">
      <w:pPr>
        <w:widowControl w:val="0"/>
        <w:rPr>
          <w:rFonts w:asciiTheme="minorHAnsi" w:hAnsiTheme="minorHAnsi"/>
          <w:sz w:val="22"/>
          <w:szCs w:val="22"/>
        </w:rPr>
      </w:pPr>
      <w:bookmarkStart w:id="27" w:name="_Hlk102655984"/>
      <w:bookmarkStart w:id="28" w:name="_Hlk122078312"/>
      <w:bookmarkStart w:id="29" w:name="_Hlk111716078"/>
      <w:r w:rsidRPr="00DD55EB">
        <w:rPr>
          <w:rFonts w:asciiTheme="minorHAnsi" w:hAnsiTheme="minorHAnsi"/>
          <w:sz w:val="22"/>
          <w:szCs w:val="22"/>
        </w:rPr>
        <w:t>Further information may also be obtained from</w:t>
      </w:r>
      <w:r w:rsidR="003237C4">
        <w:rPr>
          <w:rFonts w:asciiTheme="minorHAnsi" w:hAnsiTheme="minorHAnsi"/>
          <w:sz w:val="22"/>
          <w:szCs w:val="22"/>
        </w:rPr>
        <w:t xml:space="preserve"> </w:t>
      </w:r>
      <w:r w:rsidR="00E95A89" w:rsidRPr="00E95A89">
        <w:rPr>
          <w:rFonts w:asciiTheme="minorHAnsi" w:hAnsiTheme="minorHAnsi"/>
          <w:bCs/>
          <w:sz w:val="22"/>
          <w:szCs w:val="22"/>
        </w:rPr>
        <w:t>Preserve at Friendswood, LLC</w:t>
      </w:r>
      <w:r w:rsidR="00716225">
        <w:rPr>
          <w:rFonts w:asciiTheme="minorHAnsi" w:hAnsiTheme="minorHAnsi"/>
          <w:bCs/>
          <w:sz w:val="22"/>
          <w:szCs w:val="22"/>
        </w:rPr>
        <w:t xml:space="preserve"> </w:t>
      </w:r>
      <w:r w:rsidRPr="00DD55EB">
        <w:rPr>
          <w:rFonts w:asciiTheme="minorHAnsi" w:hAnsiTheme="minorHAnsi"/>
          <w:sz w:val="22"/>
          <w:szCs w:val="22"/>
        </w:rPr>
        <w:t>at the address stat</w:t>
      </w:r>
      <w:r w:rsidR="007E37E3" w:rsidRPr="00DD55EB">
        <w:rPr>
          <w:rFonts w:asciiTheme="minorHAnsi" w:hAnsiTheme="minorHAnsi"/>
          <w:sz w:val="22"/>
          <w:szCs w:val="22"/>
        </w:rPr>
        <w:t xml:space="preserve">ed above or by calling </w:t>
      </w:r>
      <w:r w:rsidR="00716225">
        <w:rPr>
          <w:rFonts w:asciiTheme="minorHAnsi" w:hAnsiTheme="minorHAnsi"/>
          <w:sz w:val="22"/>
          <w:szCs w:val="22"/>
        </w:rPr>
        <w:t>Mr.</w:t>
      </w:r>
      <w:bookmarkEnd w:id="27"/>
      <w:r w:rsidR="00E95A89">
        <w:rPr>
          <w:rFonts w:asciiTheme="minorHAnsi" w:hAnsiTheme="minorHAnsi"/>
          <w:sz w:val="22"/>
          <w:szCs w:val="22"/>
        </w:rPr>
        <w:t xml:space="preserve"> Jerry G. Ince, P.E., Ward, Getz &amp; Associates, PLLC, at 832-344-6604.</w:t>
      </w:r>
    </w:p>
    <w:bookmarkEnd w:id="28"/>
    <w:p w14:paraId="3323D864" w14:textId="77B06722"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bookmarkEnd w:id="29"/>
      <w:r w:rsidRPr="00E97CF8">
        <w:rPr>
          <w:rFonts w:asciiTheme="minorHAnsi" w:hAnsiTheme="minorHAnsi"/>
          <w:sz w:val="22"/>
          <w:szCs w:val="22"/>
        </w:rPr>
        <w:tab/>
      </w:r>
      <w:r w:rsidRPr="00E97CF8">
        <w:rPr>
          <w:rFonts w:asciiTheme="minorHAnsi" w:hAnsiTheme="minorHAnsi"/>
          <w:sz w:val="22"/>
          <w:szCs w:val="22"/>
        </w:rPr>
        <w:tab/>
      </w:r>
    </w:p>
    <w:p w14:paraId="01314E8C" w14:textId="52E438A6"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EF79A1">
        <w:rPr>
          <w:rFonts w:asciiTheme="minorHAnsi" w:hAnsiTheme="minorHAnsi"/>
          <w:sz w:val="22"/>
          <w:szCs w:val="22"/>
        </w:rPr>
        <w:t xml:space="preserve"> February 9, 2023</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36073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063EB"/>
    <w:rsid w:val="000115AA"/>
    <w:rsid w:val="00013AB6"/>
    <w:rsid w:val="00015FF5"/>
    <w:rsid w:val="000548C6"/>
    <w:rsid w:val="00095C8C"/>
    <w:rsid w:val="000C2872"/>
    <w:rsid w:val="000F5CE5"/>
    <w:rsid w:val="00142092"/>
    <w:rsid w:val="001514E5"/>
    <w:rsid w:val="001515F1"/>
    <w:rsid w:val="001F13B6"/>
    <w:rsid w:val="00226044"/>
    <w:rsid w:val="0023476D"/>
    <w:rsid w:val="002A07AA"/>
    <w:rsid w:val="002D6A68"/>
    <w:rsid w:val="003237C4"/>
    <w:rsid w:val="00335D1E"/>
    <w:rsid w:val="003364A5"/>
    <w:rsid w:val="00337D1A"/>
    <w:rsid w:val="003758A1"/>
    <w:rsid w:val="003803EA"/>
    <w:rsid w:val="0039775D"/>
    <w:rsid w:val="003B35B3"/>
    <w:rsid w:val="003D62D9"/>
    <w:rsid w:val="00466F0C"/>
    <w:rsid w:val="00472638"/>
    <w:rsid w:val="004762E7"/>
    <w:rsid w:val="00490DDA"/>
    <w:rsid w:val="004B7910"/>
    <w:rsid w:val="004D6373"/>
    <w:rsid w:val="004E3797"/>
    <w:rsid w:val="004F5DC5"/>
    <w:rsid w:val="00523A81"/>
    <w:rsid w:val="005364CE"/>
    <w:rsid w:val="00573D2B"/>
    <w:rsid w:val="00576374"/>
    <w:rsid w:val="00577569"/>
    <w:rsid w:val="005C52EC"/>
    <w:rsid w:val="005E639F"/>
    <w:rsid w:val="00600C1E"/>
    <w:rsid w:val="00626403"/>
    <w:rsid w:val="0062653B"/>
    <w:rsid w:val="00664294"/>
    <w:rsid w:val="00666AD6"/>
    <w:rsid w:val="00676C3F"/>
    <w:rsid w:val="00691CF0"/>
    <w:rsid w:val="00694B3A"/>
    <w:rsid w:val="006A6E1F"/>
    <w:rsid w:val="006E5AA1"/>
    <w:rsid w:val="006F23B0"/>
    <w:rsid w:val="00716225"/>
    <w:rsid w:val="00747850"/>
    <w:rsid w:val="00763B92"/>
    <w:rsid w:val="00764E56"/>
    <w:rsid w:val="007666B8"/>
    <w:rsid w:val="007B4406"/>
    <w:rsid w:val="007D6402"/>
    <w:rsid w:val="007E37E3"/>
    <w:rsid w:val="007E3AD1"/>
    <w:rsid w:val="007F5B1C"/>
    <w:rsid w:val="00804175"/>
    <w:rsid w:val="0084216E"/>
    <w:rsid w:val="00852F69"/>
    <w:rsid w:val="008A5F56"/>
    <w:rsid w:val="008B108E"/>
    <w:rsid w:val="008D6086"/>
    <w:rsid w:val="00902066"/>
    <w:rsid w:val="00904972"/>
    <w:rsid w:val="009110D3"/>
    <w:rsid w:val="00954EC1"/>
    <w:rsid w:val="0096038B"/>
    <w:rsid w:val="00961774"/>
    <w:rsid w:val="00971652"/>
    <w:rsid w:val="009914F3"/>
    <w:rsid w:val="009B6B15"/>
    <w:rsid w:val="009F1D11"/>
    <w:rsid w:val="00A20D6E"/>
    <w:rsid w:val="00A95FD5"/>
    <w:rsid w:val="00AB7C0C"/>
    <w:rsid w:val="00AC26C7"/>
    <w:rsid w:val="00AD2789"/>
    <w:rsid w:val="00AE45D0"/>
    <w:rsid w:val="00AF479D"/>
    <w:rsid w:val="00B02302"/>
    <w:rsid w:val="00B40CC8"/>
    <w:rsid w:val="00B54050"/>
    <w:rsid w:val="00B84BC3"/>
    <w:rsid w:val="00C17C1C"/>
    <w:rsid w:val="00C23D80"/>
    <w:rsid w:val="00C307D0"/>
    <w:rsid w:val="00C32F9F"/>
    <w:rsid w:val="00C40E47"/>
    <w:rsid w:val="00C61197"/>
    <w:rsid w:val="00C70EE6"/>
    <w:rsid w:val="00C75561"/>
    <w:rsid w:val="00CA4651"/>
    <w:rsid w:val="00CC1D11"/>
    <w:rsid w:val="00CC2254"/>
    <w:rsid w:val="00CC403E"/>
    <w:rsid w:val="00CF0B7D"/>
    <w:rsid w:val="00CF4B5A"/>
    <w:rsid w:val="00D25A68"/>
    <w:rsid w:val="00D440A8"/>
    <w:rsid w:val="00D554A2"/>
    <w:rsid w:val="00D557C2"/>
    <w:rsid w:val="00D84D5C"/>
    <w:rsid w:val="00DA34A6"/>
    <w:rsid w:val="00DD55EB"/>
    <w:rsid w:val="00E37E33"/>
    <w:rsid w:val="00E848FA"/>
    <w:rsid w:val="00E95A89"/>
    <w:rsid w:val="00E97CF8"/>
    <w:rsid w:val="00EB483A"/>
    <w:rsid w:val="00EF642E"/>
    <w:rsid w:val="00EF79A1"/>
    <w:rsid w:val="00F17CF6"/>
    <w:rsid w:val="00F32BA9"/>
    <w:rsid w:val="00F45E34"/>
    <w:rsid w:val="00FA2FAA"/>
    <w:rsid w:val="00FA71EC"/>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1091</Words>
  <Characters>6748</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7824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15</cp:revision>
  <cp:lastPrinted>2022-05-09T21:23:00Z</cp:lastPrinted>
  <dcterms:created xsi:type="dcterms:W3CDTF">2022-11-02T20:29:00Z</dcterms:created>
  <dcterms:modified xsi:type="dcterms:W3CDTF">2023-02-09T21:38:00Z</dcterms:modified>
</cp:coreProperties>
</file>