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72FEFC9E" w:rsidR="00BB10C9" w:rsidRPr="00BB10C9" w:rsidRDefault="007F5C5F" w:rsidP="00C028CA">
      <w:pPr>
        <w:jc w:val="center"/>
        <w:rPr>
          <w:b/>
          <w:bCs/>
          <w:szCs w:val="24"/>
          <w:lang w:val="fr-FR"/>
        </w:rPr>
      </w:pPr>
      <w:r>
        <w:rPr>
          <w:noProof/>
        </w:rPr>
        <w:drawing>
          <wp:inline distT="0" distB="0" distL="0" distR="0" wp14:anchorId="2FF0B099" wp14:editId="73587BC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4CE01D9" w:rsidR="00F716DC" w:rsidRPr="008F5933" w:rsidRDefault="00F716DC">
      <w:pPr>
        <w:widowControl w:val="0"/>
        <w:jc w:val="center"/>
        <w:rPr>
          <w:rFonts w:ascii="Georgia" w:hAnsi="Georgia"/>
          <w:b/>
          <w:bCs/>
          <w:sz w:val="22"/>
          <w:szCs w:val="22"/>
          <w:lang w:val="es-MX"/>
        </w:rPr>
      </w:pPr>
      <w:r w:rsidRPr="00866039">
        <w:rPr>
          <w:rFonts w:ascii="Georgia" w:hAnsi="Georgia"/>
          <w:b/>
          <w:sz w:val="22"/>
          <w:szCs w:val="22"/>
          <w:lang w:val="es-MX"/>
        </w:rPr>
        <w:t xml:space="preserve">PERMISO NO. </w:t>
      </w:r>
      <w:r w:rsidR="002A4D08" w:rsidRPr="00E86B55">
        <w:rPr>
          <w:rFonts w:ascii="Georgia" w:hAnsi="Georgia"/>
          <w:b/>
          <w:bCs/>
          <w:lang w:val="es-MX"/>
        </w:rPr>
        <w:t>WQ0013559001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18EB6280" w14:textId="74E29914" w:rsidR="00B008DD" w:rsidRPr="0051491E" w:rsidRDefault="00B008DD" w:rsidP="00B008DD">
          <w:pPr>
            <w:rPr>
              <w:lang w:val="es-MX"/>
            </w:rPr>
          </w:pPr>
          <w:r w:rsidRPr="0005283B">
            <w:rPr>
              <w:rFonts w:ascii="Georgia" w:hAnsi="Georgia"/>
              <w:b/>
              <w:sz w:val="22"/>
              <w:szCs w:val="22"/>
              <w:lang w:val="es-MX"/>
            </w:rPr>
            <w:t xml:space="preserve">SOLICITUD. </w:t>
          </w:r>
          <w:r w:rsidR="002A4D08" w:rsidRPr="0005283B">
            <w:rPr>
              <w:rFonts w:ascii="Georgia" w:hAnsi="Georgia"/>
              <w:sz w:val="22"/>
              <w:szCs w:val="22"/>
              <w:lang w:val="es-MX"/>
            </w:rPr>
            <w:t xml:space="preserve">Rene Nava Hinojosa, 11902 </w:t>
          </w:r>
          <w:proofErr w:type="spellStart"/>
          <w:r w:rsidR="002A4D08" w:rsidRPr="0005283B">
            <w:rPr>
              <w:rFonts w:ascii="Georgia" w:hAnsi="Georgia"/>
              <w:sz w:val="22"/>
              <w:szCs w:val="22"/>
              <w:lang w:val="es-MX"/>
            </w:rPr>
            <w:t>Suburban</w:t>
          </w:r>
          <w:proofErr w:type="spellEnd"/>
          <w:r w:rsidR="002A4D08" w:rsidRPr="0005283B">
            <w:rPr>
              <w:rFonts w:ascii="Georgia" w:hAnsi="Georgia"/>
              <w:sz w:val="22"/>
              <w:szCs w:val="22"/>
              <w:lang w:val="es-MX"/>
            </w:rPr>
            <w:t xml:space="preserve"> Road, Houston, Texas 77050</w:t>
          </w:r>
          <w:r w:rsidRPr="0005283B">
            <w:rPr>
              <w:rFonts w:ascii="Georgia" w:hAnsi="Georgia"/>
              <w:sz w:val="22"/>
              <w:szCs w:val="22"/>
              <w:lang w:val="es-MX"/>
            </w:rPr>
            <w:t xml:space="preserve">, ha solicitado a la Comisión de Calidad Ambiental de Texas (TCEQ) para renovar el Permiso No. </w:t>
          </w:r>
          <w:r w:rsidR="002A4D08" w:rsidRPr="0005283B">
            <w:rPr>
              <w:rFonts w:ascii="Georgia" w:hAnsi="Georgia"/>
              <w:sz w:val="22"/>
              <w:szCs w:val="22"/>
              <w:lang w:val="es-MX"/>
            </w:rPr>
            <w:t>WQ0013559001 (EPA I.D. No. TX0095761</w:t>
          </w:r>
          <w:r w:rsidRPr="0005283B">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2A4D08" w:rsidRPr="0005283B">
            <w:rPr>
              <w:rFonts w:ascii="Georgia" w:hAnsi="Georgia"/>
              <w:sz w:val="22"/>
              <w:szCs w:val="22"/>
              <w:lang w:val="es-MX"/>
            </w:rPr>
            <w:t>15</w:t>
          </w:r>
          <w:r w:rsidRPr="0005283B">
            <w:rPr>
              <w:rFonts w:ascii="Georgia" w:hAnsi="Georgia"/>
              <w:sz w:val="22"/>
              <w:szCs w:val="22"/>
              <w:lang w:val="es-MX"/>
            </w:rPr>
            <w:t xml:space="preserve">,000 galones por día. La instalación de tratamiento de aguas residuales domésticas está ubicada en </w:t>
          </w:r>
          <w:r w:rsidR="00753E22" w:rsidRPr="0005283B">
            <w:rPr>
              <w:rFonts w:ascii="Georgia" w:hAnsi="Georgia"/>
              <w:sz w:val="22"/>
              <w:szCs w:val="22"/>
              <w:lang w:val="es-MX"/>
            </w:rPr>
            <w:t>6909 Hermann Road, en el Condado de Harris, Texas 77050</w:t>
          </w:r>
          <w:r w:rsidRPr="0005283B">
            <w:rPr>
              <w:rFonts w:ascii="Georgia" w:hAnsi="Georgia"/>
              <w:sz w:val="22"/>
              <w:szCs w:val="22"/>
              <w:lang w:val="es-MX"/>
            </w:rPr>
            <w:t>. La ruta de descarga es desde del sitio de la planta a</w:t>
          </w:r>
          <w:r w:rsidR="00753E22" w:rsidRPr="0005283B">
            <w:rPr>
              <w:rFonts w:ascii="Georgia" w:hAnsi="Georgia"/>
              <w:sz w:val="22"/>
              <w:szCs w:val="22"/>
              <w:lang w:val="es-MX"/>
            </w:rPr>
            <w:t xml:space="preserve">l Distrito de Control de Inundación del Condado de Harris; después a </w:t>
          </w:r>
          <w:proofErr w:type="spellStart"/>
          <w:r w:rsidR="00753E22" w:rsidRPr="0005283B">
            <w:rPr>
              <w:rFonts w:ascii="Georgia" w:hAnsi="Georgia"/>
              <w:sz w:val="22"/>
              <w:szCs w:val="22"/>
              <w:lang w:val="es-MX"/>
            </w:rPr>
            <w:t>Greens</w:t>
          </w:r>
          <w:proofErr w:type="spellEnd"/>
          <w:r w:rsidR="00753E22" w:rsidRPr="0005283B">
            <w:rPr>
              <w:rFonts w:ascii="Georgia" w:hAnsi="Georgia"/>
              <w:sz w:val="22"/>
              <w:szCs w:val="22"/>
              <w:lang w:val="es-MX"/>
            </w:rPr>
            <w:t xml:space="preserve"> </w:t>
          </w:r>
          <w:proofErr w:type="spellStart"/>
          <w:r w:rsidR="00753E22" w:rsidRPr="0005283B">
            <w:rPr>
              <w:rFonts w:ascii="Georgia" w:hAnsi="Georgia"/>
              <w:sz w:val="22"/>
              <w:szCs w:val="22"/>
              <w:lang w:val="es-MX"/>
            </w:rPr>
            <w:t>Bayou</w:t>
          </w:r>
          <w:proofErr w:type="spellEnd"/>
          <w:r w:rsidR="00753E22" w:rsidRPr="0005283B">
            <w:rPr>
              <w:rFonts w:ascii="Georgia" w:hAnsi="Georgia"/>
              <w:sz w:val="22"/>
              <w:szCs w:val="22"/>
              <w:lang w:val="es-MX"/>
            </w:rPr>
            <w:t xml:space="preserve"> Arriba de Marea. </w:t>
          </w:r>
          <w:r w:rsidRPr="0005283B">
            <w:rPr>
              <w:rFonts w:ascii="Georgia" w:hAnsi="Georgia"/>
              <w:sz w:val="22"/>
              <w:szCs w:val="22"/>
              <w:lang w:val="es-MX"/>
            </w:rPr>
            <w:t xml:space="preserve"> La TCEQ recibió esta solicitud el 2</w:t>
          </w:r>
          <w:r w:rsidR="00753E22" w:rsidRPr="0005283B">
            <w:rPr>
              <w:rFonts w:ascii="Georgia" w:hAnsi="Georgia"/>
              <w:sz w:val="22"/>
              <w:szCs w:val="22"/>
              <w:lang w:val="es-MX"/>
            </w:rPr>
            <w:t>6</w:t>
          </w:r>
          <w:r w:rsidRPr="0005283B">
            <w:rPr>
              <w:rFonts w:ascii="Georgia" w:hAnsi="Georgia"/>
              <w:sz w:val="22"/>
              <w:szCs w:val="22"/>
              <w:lang w:val="es-MX"/>
            </w:rPr>
            <w:t xml:space="preserve"> de julio de 2022. La solicitud del permiso está disponible para leerla y copiarla en la Biblioteca</w:t>
          </w:r>
          <w:r w:rsidR="00E94503" w:rsidRPr="0005283B">
            <w:rPr>
              <w:rFonts w:ascii="Georgia" w:hAnsi="Georgia"/>
              <w:sz w:val="22"/>
              <w:szCs w:val="22"/>
              <w:lang w:val="es-MX"/>
            </w:rPr>
            <w:t xml:space="preserve"> Pública</w:t>
          </w:r>
          <w:r w:rsidRPr="0005283B">
            <w:rPr>
              <w:rFonts w:ascii="Georgia" w:hAnsi="Georgia"/>
              <w:sz w:val="22"/>
              <w:szCs w:val="22"/>
              <w:lang w:val="es-MX"/>
            </w:rPr>
            <w:t xml:space="preserve"> del Condado de Harris – Sucursal </w:t>
          </w:r>
          <w:r w:rsidR="005E1D44" w:rsidRPr="0005283B">
            <w:rPr>
              <w:rFonts w:ascii="Georgia" w:hAnsi="Georgia"/>
              <w:sz w:val="22"/>
              <w:szCs w:val="22"/>
              <w:lang w:val="es-MX"/>
            </w:rPr>
            <w:t xml:space="preserve">High Meadows, 4500 Aldine Mail </w:t>
          </w:r>
          <w:proofErr w:type="spellStart"/>
          <w:r w:rsidR="005E1D44" w:rsidRPr="0005283B">
            <w:rPr>
              <w:rFonts w:ascii="Georgia" w:hAnsi="Georgia"/>
              <w:sz w:val="22"/>
              <w:szCs w:val="22"/>
              <w:lang w:val="es-MX"/>
            </w:rPr>
            <w:t>Route</w:t>
          </w:r>
          <w:proofErr w:type="spellEnd"/>
          <w:r w:rsidR="005E1D44" w:rsidRPr="0005283B">
            <w:rPr>
              <w:rFonts w:ascii="Georgia" w:hAnsi="Georgia"/>
              <w:sz w:val="22"/>
              <w:szCs w:val="22"/>
              <w:lang w:val="es-MX"/>
            </w:rPr>
            <w:t>, Texas</w:t>
          </w:r>
          <w:r w:rsidRPr="0005283B">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r w:rsidRPr="0051491E">
            <w:rPr>
              <w:lang w:val="es-MX"/>
            </w:rPr>
            <w:t>.</w:t>
          </w:r>
        </w:p>
      </w:sdtContent>
    </w:sdt>
    <w:p w14:paraId="2C46CD28" w14:textId="250A5C66" w:rsidR="00C16849" w:rsidRPr="005E1D44" w:rsidRDefault="00C028CA" w:rsidP="00A330CF">
      <w:pPr>
        <w:widowControl w:val="0"/>
        <w:rPr>
          <w:lang w:val="es-MX"/>
        </w:rPr>
      </w:pPr>
      <w:hyperlink r:id="rId5" w:history="1">
        <w:r w:rsidR="005E1D44" w:rsidRPr="005E1D44">
          <w:rPr>
            <w:rStyle w:val="Hyperlink"/>
            <w:lang w:val="es-MX"/>
          </w:rPr>
          <w:t>https://tceq.maps.arcgis.com/apps/webappviewer/index.html?id=db5bac44afbc468bbddd360f8168250f&amp;marker=-95.2866%2C29.8955&amp;level=12</w:t>
        </w:r>
      </w:hyperlink>
    </w:p>
    <w:p w14:paraId="66CEB2F7" w14:textId="77777777" w:rsidR="005E1D44" w:rsidRPr="005E1D44" w:rsidRDefault="005E1D44"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
    <w:p w14:paraId="41F5F620" w14:textId="77777777" w:rsidR="00393A27" w:rsidRDefault="00393A27"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lastRenderedPageBreak/>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0A48B82E" w:rsidR="005A45A3" w:rsidRPr="0051491E" w:rsidRDefault="005A45A3" w:rsidP="005A45A3">
          <w:pPr>
            <w:rPr>
              <w:lang w:val="es-MX"/>
            </w:rPr>
          </w:pPr>
          <w:r w:rsidRPr="005F42FE">
            <w:rPr>
              <w:lang w:val="es-MX"/>
            </w:rPr>
            <w:t xml:space="preserve">También se puede obtener información adicional de </w:t>
          </w:r>
          <w:r w:rsidR="00E94503" w:rsidRPr="00E94503">
            <w:rPr>
              <w:lang w:val="es-MX"/>
            </w:rPr>
            <w:t xml:space="preserve">Rene Nava Hinojosa </w:t>
          </w:r>
          <w:r w:rsidRPr="005F42FE">
            <w:rPr>
              <w:lang w:val="es-MX"/>
            </w:rPr>
            <w:t xml:space="preserve">a la dirección indicada arriba o llamando al Sr. </w:t>
          </w:r>
          <w:proofErr w:type="spellStart"/>
          <w:r w:rsidR="00E94503" w:rsidRPr="00E94503">
            <w:rPr>
              <w:lang w:val="es-MX"/>
            </w:rPr>
            <w:t>Champ</w:t>
          </w:r>
          <w:proofErr w:type="spellEnd"/>
          <w:r w:rsidR="00E94503" w:rsidRPr="00E94503">
            <w:rPr>
              <w:lang w:val="es-MX"/>
            </w:rPr>
            <w:t xml:space="preserve"> Clark, </w:t>
          </w:r>
          <w:proofErr w:type="gramStart"/>
          <w:r w:rsidR="00E94503" w:rsidRPr="00E94503">
            <w:rPr>
              <w:lang w:val="es-MX"/>
            </w:rPr>
            <w:t>President</w:t>
          </w:r>
          <w:r w:rsidR="00E94503">
            <w:rPr>
              <w:lang w:val="es-MX"/>
            </w:rPr>
            <w:t>e</w:t>
          </w:r>
          <w:proofErr w:type="gramEnd"/>
          <w:r w:rsidR="00E94503" w:rsidRPr="00E94503">
            <w:rPr>
              <w:lang w:val="es-MX"/>
            </w:rPr>
            <w:t xml:space="preserve">, </w:t>
          </w:r>
          <w:proofErr w:type="spellStart"/>
          <w:r w:rsidR="00E94503" w:rsidRPr="00E94503">
            <w:rPr>
              <w:lang w:val="es-MX"/>
            </w:rPr>
            <w:t>Champs</w:t>
          </w:r>
          <w:proofErr w:type="spellEnd"/>
          <w:r w:rsidR="00E94503" w:rsidRPr="00E94503">
            <w:rPr>
              <w:lang w:val="es-MX"/>
            </w:rPr>
            <w:t xml:space="preserve"> </w:t>
          </w:r>
          <w:proofErr w:type="spellStart"/>
          <w:r w:rsidR="00E94503" w:rsidRPr="00E94503">
            <w:rPr>
              <w:lang w:val="es-MX"/>
            </w:rPr>
            <w:t>Utility</w:t>
          </w:r>
          <w:proofErr w:type="spellEnd"/>
          <w:r w:rsidR="00E94503" w:rsidRPr="00E94503">
            <w:rPr>
              <w:lang w:val="es-MX"/>
            </w:rPr>
            <w:t xml:space="preserve"> Service, a</w:t>
          </w:r>
          <w:r w:rsidR="00E94503">
            <w:rPr>
              <w:lang w:val="es-MX"/>
            </w:rPr>
            <w:t>l</w:t>
          </w:r>
          <w:r w:rsidR="00E94503" w:rsidRPr="00E94503">
            <w:rPr>
              <w:lang w:val="es-MX"/>
            </w:rPr>
            <w:t xml:space="preserve"> 281-808-4046</w:t>
          </w:r>
          <w:r>
            <w:rPr>
              <w:lang w:val="es-MX"/>
            </w:rPr>
            <w:t>.</w:t>
          </w:r>
        </w:p>
        <w:p w14:paraId="60AB660B" w14:textId="6DE68D6C" w:rsidR="007F5C5F" w:rsidRPr="00866039" w:rsidRDefault="00C028CA"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28E481BE"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n</w:t>
      </w:r>
      <w:r w:rsidR="004A3B81" w:rsidRPr="00DF70EF">
        <w:rPr>
          <w:rFonts w:ascii="Georgia" w:hAnsi="Georgia" w:cs="Baskerville Old Face"/>
          <w:sz w:val="22"/>
          <w:szCs w:val="22"/>
          <w:lang w:val="es-MX"/>
        </w:rPr>
        <w:t xml:space="preserve">: </w:t>
      </w:r>
      <w:r w:rsidR="00DF70EF" w:rsidRPr="00DF70EF">
        <w:rPr>
          <w:rFonts w:ascii="Georgia" w:hAnsi="Georgia" w:cs="Baskerville Old Face"/>
          <w:sz w:val="22"/>
          <w:szCs w:val="22"/>
          <w:lang w:val="es-MX"/>
        </w:rPr>
        <w:t>6 de</w:t>
      </w:r>
      <w:r w:rsidR="00DF70EF" w:rsidRPr="00DF70EF">
        <w:rPr>
          <w:rFonts w:ascii="Georgia" w:hAnsi="Georgia"/>
          <w:sz w:val="22"/>
          <w:szCs w:val="22"/>
        </w:rPr>
        <w:t xml:space="preserve"> </w:t>
      </w:r>
      <w:proofErr w:type="spellStart"/>
      <w:r w:rsidR="00DF70EF" w:rsidRPr="00DF70EF">
        <w:rPr>
          <w:rFonts w:ascii="Georgia" w:hAnsi="Georgia"/>
          <w:sz w:val="22"/>
          <w:szCs w:val="22"/>
        </w:rPr>
        <w:t>septiembre</w:t>
      </w:r>
      <w:proofErr w:type="spellEnd"/>
      <w:r w:rsidR="00DF70EF">
        <w:rPr>
          <w:rFonts w:ascii="Georgia" w:hAnsi="Georgia"/>
          <w:sz w:val="22"/>
          <w:szCs w:val="22"/>
        </w:rPr>
        <w:t xml:space="preserve"> </w:t>
      </w:r>
      <w:r w:rsidR="00DF70EF" w:rsidRPr="00DF70EF">
        <w:rPr>
          <w:rFonts w:ascii="Georgia" w:hAnsi="Georgia" w:cs="Baskerville Old Face"/>
          <w:sz w:val="22"/>
          <w:szCs w:val="22"/>
          <w:lang w:val="es-MX"/>
        </w:rPr>
        <w:t>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5283B"/>
    <w:rsid w:val="000D3ABC"/>
    <w:rsid w:val="002208E1"/>
    <w:rsid w:val="00286BC9"/>
    <w:rsid w:val="002A4D08"/>
    <w:rsid w:val="002C1BB6"/>
    <w:rsid w:val="00390F4E"/>
    <w:rsid w:val="00393A27"/>
    <w:rsid w:val="004A3B81"/>
    <w:rsid w:val="004D08F0"/>
    <w:rsid w:val="00515697"/>
    <w:rsid w:val="005A45A3"/>
    <w:rsid w:val="005C1426"/>
    <w:rsid w:val="005E1D44"/>
    <w:rsid w:val="00654134"/>
    <w:rsid w:val="0067628D"/>
    <w:rsid w:val="006B252F"/>
    <w:rsid w:val="006B7971"/>
    <w:rsid w:val="00703BC0"/>
    <w:rsid w:val="00732BA9"/>
    <w:rsid w:val="00753E22"/>
    <w:rsid w:val="007F5C5F"/>
    <w:rsid w:val="0081041D"/>
    <w:rsid w:val="00847C46"/>
    <w:rsid w:val="00866039"/>
    <w:rsid w:val="008D0781"/>
    <w:rsid w:val="008F5933"/>
    <w:rsid w:val="00956AF6"/>
    <w:rsid w:val="00985FAE"/>
    <w:rsid w:val="009F359C"/>
    <w:rsid w:val="00A330CF"/>
    <w:rsid w:val="00A33EF3"/>
    <w:rsid w:val="00B008DD"/>
    <w:rsid w:val="00BB10C9"/>
    <w:rsid w:val="00C028CA"/>
    <w:rsid w:val="00C16849"/>
    <w:rsid w:val="00C86E9B"/>
    <w:rsid w:val="00CD53B8"/>
    <w:rsid w:val="00D34EC9"/>
    <w:rsid w:val="00DB1DB7"/>
    <w:rsid w:val="00DF70EF"/>
    <w:rsid w:val="00E116A6"/>
    <w:rsid w:val="00E52CB6"/>
    <w:rsid w:val="00E86B55"/>
    <w:rsid w:val="00E94503"/>
    <w:rsid w:val="00EB3A37"/>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866%2C29.895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F6C53"/>
    <w:rsid w:val="006D413F"/>
    <w:rsid w:val="009310A8"/>
    <w:rsid w:val="00AA2827"/>
    <w:rsid w:val="00C975E4"/>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1164</Words>
  <Characters>6594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7743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6</cp:revision>
  <cp:lastPrinted>2015-09-10T20:15:00Z</cp:lastPrinted>
  <dcterms:created xsi:type="dcterms:W3CDTF">2022-09-02T19:01:00Z</dcterms:created>
  <dcterms:modified xsi:type="dcterms:W3CDTF">2023-01-24T23:08:00Z</dcterms:modified>
</cp:coreProperties>
</file>