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6EF8" w14:textId="77777777" w:rsidR="00CB12E3" w:rsidRPr="00CB12E3" w:rsidRDefault="00CB12E3" w:rsidP="00CB12E3">
      <w:pPr>
        <w:spacing w:after="0" w:line="240" w:lineRule="auto"/>
        <w:rPr>
          <w:rFonts w:ascii="Lucida Bright" w:eastAsia="Calibri" w:hAnsi="Lucida Bright" w:cs="Times New Roman"/>
          <w:b/>
          <w:bCs/>
          <w:kern w:val="0"/>
          <w:szCs w:val="28"/>
          <w14:ligatures w14:val="none"/>
        </w:rPr>
      </w:pPr>
      <w:r w:rsidRPr="00CB12E3">
        <w:rPr>
          <w:rFonts w:ascii="Lucida Bright" w:eastAsia="Calibri" w:hAnsi="Lucida Bright" w:cs="Times New Roman"/>
          <w:b/>
          <w:bCs/>
          <w:kern w:val="0"/>
          <w:szCs w:val="28"/>
          <w14:ligatures w14:val="none"/>
        </w:rPr>
        <w:t>ENGLISH TEMPLATE FOR TPDES or TLAP NEW/RENEWAL/AMENDMENT APPLICATIONS</w:t>
      </w:r>
    </w:p>
    <w:p w14:paraId="3ECA27B7" w14:textId="77777777" w:rsidR="00CB12E3" w:rsidRDefault="00CB12E3" w:rsidP="00CB12E3">
      <w:pPr>
        <w:spacing w:after="0" w:line="240" w:lineRule="auto"/>
        <w:rPr>
          <w:rFonts w:ascii="Lucida Bright" w:eastAsia="Calibri" w:hAnsi="Lucida Bright" w:cs="Times New Roman"/>
          <w:b/>
          <w:bCs/>
          <w:kern w:val="0"/>
          <w:szCs w:val="28"/>
          <w14:ligatures w14:val="none"/>
        </w:rPr>
      </w:pPr>
      <w:r w:rsidRPr="00CB12E3">
        <w:rPr>
          <w:rFonts w:ascii="Lucida Bright" w:eastAsia="Calibri" w:hAnsi="Lucida Bright" w:cs="Times New Roman"/>
          <w:b/>
          <w:bCs/>
          <w:kern w:val="0"/>
          <w:szCs w:val="28"/>
          <w14:ligatures w14:val="none"/>
        </w:rPr>
        <w:t>INDUSTRIAL WASTEWATER/STORMWATER</w:t>
      </w:r>
    </w:p>
    <w:p w14:paraId="13D809D1" w14:textId="77777777" w:rsidR="001E31FE" w:rsidRPr="00CB12E3" w:rsidRDefault="001E31FE" w:rsidP="00CB12E3">
      <w:pPr>
        <w:spacing w:after="0" w:line="240" w:lineRule="auto"/>
        <w:rPr>
          <w:rFonts w:ascii="Lucida Bright" w:eastAsia="Calibri" w:hAnsi="Lucida Bright" w:cs="Times New Roman"/>
          <w:b/>
          <w:bCs/>
          <w:kern w:val="0"/>
          <w:szCs w:val="28"/>
          <w14:ligatures w14:val="none"/>
        </w:rPr>
      </w:pPr>
    </w:p>
    <w:p w14:paraId="6C6268A0" w14:textId="77777777" w:rsidR="00CB12E3" w:rsidRPr="00CB12E3" w:rsidRDefault="00CB12E3" w:rsidP="00CB12E3">
      <w:pPr>
        <w:spacing w:after="120" w:line="240" w:lineRule="auto"/>
        <w:rPr>
          <w:rFonts w:ascii="Lucida Bright" w:eastAsia="Calibri" w:hAnsi="Lucida Bright" w:cs="Times New Roman"/>
          <w:kern w:val="0"/>
          <w14:ligatures w14:val="none"/>
        </w:rPr>
      </w:pPr>
      <w:r w:rsidRPr="00CB12E3">
        <w:rPr>
          <w:rFonts w:ascii="Lucida Bright" w:eastAsia="Calibri" w:hAnsi="Lucida Bright" w:cs="Times New Roman"/>
          <w:i/>
          <w:iCs/>
          <w:kern w:val="0"/>
          <w14:ligatures w14:val="none"/>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CB12E3">
        <w:rPr>
          <w:rFonts w:ascii="Lucida Bright" w:eastAsia="Calibri" w:hAnsi="Lucida Bright" w:cs="Times New Roman"/>
          <w:kern w:val="0"/>
          <w14:ligatures w14:val="none"/>
        </w:rPr>
        <w:t>.</w:t>
      </w:r>
    </w:p>
    <w:p w14:paraId="1654B777" w14:textId="547A2A2D" w:rsidR="00CB12E3" w:rsidRPr="00CB12E3" w:rsidRDefault="00CB12E3" w:rsidP="00CB12E3">
      <w:pPr>
        <w:spacing w:after="120" w:line="240" w:lineRule="auto"/>
        <w:rPr>
          <w:rFonts w:ascii="Lucida Bright" w:eastAsia="Calibri" w:hAnsi="Lucida Bright" w:cs="Times New Roman"/>
          <w:kern w:val="0"/>
          <w14:ligatures w14:val="none"/>
        </w:rPr>
      </w:pPr>
      <w:r w:rsidRPr="00CB12E3">
        <w:rPr>
          <w:rFonts w:ascii="Lucida Bright" w:eastAsia="Calibri" w:hAnsi="Lucida Bright" w:cs="Times New Roman"/>
          <w:kern w:val="0"/>
          <w14:ligatures w14:val="none"/>
        </w:rPr>
        <w:t xml:space="preserve">Sandy Creek Energy Associates, L.P. &amp; Sandy Creek Services, LLC (CN602555526 &amp; CN604335455) operate Sandy Creek Energy Station (RN104136700), a coal-fired electric power generation facility. The facility is located at 2161 Rattlesnake Road, in Riesel, McLennan County, Texas 76682. </w:t>
      </w:r>
    </w:p>
    <w:p w14:paraId="4B0F1517" w14:textId="5EC569BB" w:rsidR="00CB12E3" w:rsidRPr="00CB12E3" w:rsidRDefault="00CB12E3" w:rsidP="00CB12E3">
      <w:pPr>
        <w:spacing w:after="120" w:line="240" w:lineRule="auto"/>
        <w:rPr>
          <w:rFonts w:ascii="Lucida Bright" w:eastAsia="Calibri" w:hAnsi="Lucida Bright" w:cs="Times New Roman"/>
          <w:kern w:val="0"/>
          <w14:ligatures w14:val="none"/>
        </w:rPr>
      </w:pPr>
      <w:r w:rsidRPr="00CB12E3">
        <w:rPr>
          <w:rFonts w:ascii="Lucida Bright" w:eastAsia="Calibri" w:hAnsi="Lucida Bright" w:cs="Times New Roman"/>
          <w:kern w:val="0"/>
          <w14:ligatures w14:val="none"/>
        </w:rPr>
        <w:t xml:space="preserve">This application is for a renewal to discharge 2,600,000 gallons per day of cooling tower blowdown, treated coal pile runoff, and previously monitored effluents (chemical metal cleaning waste from internal Outfall 101, low-volume waste sources from internal Outfall 201, treated coal pile runoff from internal Outfall 301, and treated domestic wastewater from internal Outfall 401) via Outfall 001. </w:t>
      </w:r>
    </w:p>
    <w:p w14:paraId="25BCA789" w14:textId="3F6A3BAA" w:rsidR="00691345" w:rsidRPr="009A4171" w:rsidRDefault="00CB12E3" w:rsidP="009A4171">
      <w:pPr>
        <w:spacing w:after="0" w:line="240" w:lineRule="auto"/>
        <w:rPr>
          <w:rFonts w:ascii="Lucida Bright" w:eastAsia="Calibri" w:hAnsi="Lucida Bright" w:cs="Times New Roman"/>
          <w:kern w:val="0"/>
          <w14:ligatures w14:val="none"/>
        </w:rPr>
      </w:pPr>
      <w:r w:rsidRPr="00CB12E3">
        <w:rPr>
          <w:rFonts w:ascii="Lucida Bright" w:eastAsia="Calibri" w:hAnsi="Lucida Bright" w:cs="Times New Roman"/>
          <w:kern w:val="0"/>
          <w14:ligatures w14:val="none"/>
        </w:rPr>
        <w:t xml:space="preserve">Discharges from the facility are expected to contain free available chlorine, total suspended solids, oil and grease, total copper, total iron, 5-day biochemical oxygen demand, and </w:t>
      </w:r>
      <w:r w:rsidRPr="00CB12E3">
        <w:rPr>
          <w:rFonts w:ascii="Lucida Bright" w:eastAsia="Calibri" w:hAnsi="Lucida Bright" w:cs="Times New Roman"/>
          <w:i/>
          <w:iCs/>
          <w:kern w:val="0"/>
          <w14:ligatures w14:val="none"/>
        </w:rPr>
        <w:t>E. coli</w:t>
      </w:r>
      <w:r w:rsidRPr="00CB12E3">
        <w:rPr>
          <w:rFonts w:ascii="Lucida Bright" w:eastAsia="Calibri" w:hAnsi="Lucida Bright" w:cs="Times New Roman"/>
          <w:kern w:val="0"/>
          <w14:ligatures w14:val="none"/>
        </w:rPr>
        <w:t xml:space="preserve">. Domestic wastewater is treated by an extended aeration activated sludge system with chlorination. Coal pile runoff is treated in a dedicated wastewater treatment system. Cooling tower blowdown, chemical metal cleaning waste, low volume wastes, treated coal pile runoff, and treated domestic wastewater are treated by pH neutralization, oil/water separation, clarification, and filtration. </w:t>
      </w:r>
    </w:p>
    <w:sectPr w:rsidR="00691345" w:rsidRPr="009A4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A7"/>
    <w:rsid w:val="00177D90"/>
    <w:rsid w:val="001E31FE"/>
    <w:rsid w:val="002172BA"/>
    <w:rsid w:val="004E04E0"/>
    <w:rsid w:val="00691345"/>
    <w:rsid w:val="007366A7"/>
    <w:rsid w:val="009A4171"/>
    <w:rsid w:val="00CB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06D5"/>
  <w15:chartTrackingRefBased/>
  <w15:docId w15:val="{699BCBE6-9F3C-44B9-A328-52CE591B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AAC71C002AA04DBC5F6439C74F53D9" ma:contentTypeVersion="5" ma:contentTypeDescription="Create a new document." ma:contentTypeScope="" ma:versionID="97886809b93bb919789a80bba226b44d">
  <xsd:schema xmlns:xsd="http://www.w3.org/2001/XMLSchema" xmlns:xs="http://www.w3.org/2001/XMLSchema" xmlns:p="http://schemas.microsoft.com/office/2006/metadata/properties" xmlns:ns2="df73c542-332f-46ed-b287-025768adb2f8" xmlns:ns3="f2684aa0-2991-4985-93cf-a89532f1d08d" targetNamespace="http://schemas.microsoft.com/office/2006/metadata/properties" ma:root="true" ma:fieldsID="ce3a30b7f11a20c7ae1a6852d91433ae" ns2:_="" ns3:_="">
    <xsd:import namespace="df73c542-332f-46ed-b287-025768adb2f8"/>
    <xsd:import namespace="f2684aa0-2991-4985-93cf-a89532f1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3c542-332f-46ed-b287-025768ad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84aa0-2991-4985-93cf-a89532f1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0D88A-9D05-496C-9B23-3EA629E96A73}">
  <ds:schemaRefs>
    <ds:schemaRef ds:uri="http://schemas.microsoft.com/sharepoint/v3/contenttype/forms"/>
  </ds:schemaRefs>
</ds:datastoreItem>
</file>

<file path=customXml/itemProps2.xml><?xml version="1.0" encoding="utf-8"?>
<ds:datastoreItem xmlns:ds="http://schemas.openxmlformats.org/officeDocument/2006/customXml" ds:itemID="{BF044F50-5135-4431-896A-C1B8F3F35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EFECD-DE89-47D2-93DB-CB68ADCC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3c542-332f-46ed-b287-025768adb2f8"/>
    <ds:schemaRef ds:uri="f2684aa0-2991-4985-93cf-a89532f1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2f0fe6-adff-4f18-a87c-96fcb04a4dfa}" enabled="0" method="" siteId="{da2f0fe6-adff-4f18-a87c-96fcb04a4df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1492</Characters>
  <Application>Microsoft Office Word</Application>
  <DocSecurity>4</DocSecurity>
  <Lines>25</Lines>
  <Paragraphs>6</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Griesel, Jenni</dc:creator>
  <cp:keywords/>
  <dc:description/>
  <cp:lastModifiedBy>Abesha Michael</cp:lastModifiedBy>
  <cp:revision>2</cp:revision>
  <dcterms:created xsi:type="dcterms:W3CDTF">2023-08-14T18:13:00Z</dcterms:created>
  <dcterms:modified xsi:type="dcterms:W3CDTF">2023-08-14T18:13:00Z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0x0101003BAAC71C002AA04DBC5F6439C74F53D9</vt:lpwstr>
  </property>
  <property fmtid="{D5CDD505-2E9C-101B-9397-08002B2CF9AE}" pid="3" name="GrammarlyDocumentId">
    <vt:lpwstr>ba46b55a840ab07d8aa0a4ed9a13c228ab491f14a839879fc8c2ef418a9d9206</vt:lpwstr>
  </property>
</Properties>
</file>