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EB4EB02"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433BC" w:rsidRPr="007433BC">
        <w:rPr>
          <w:rFonts w:asciiTheme="minorHAnsi" w:hAnsiTheme="minorHAnsi"/>
          <w:b/>
          <w:sz w:val="22"/>
        </w:rPr>
        <w:t>WQ001</w:t>
      </w:r>
      <w:r w:rsidR="00E54DDD">
        <w:rPr>
          <w:rFonts w:asciiTheme="minorHAnsi" w:hAnsiTheme="minorHAnsi"/>
          <w:b/>
          <w:sz w:val="22"/>
        </w:rPr>
        <w:t>0541002</w:t>
      </w:r>
    </w:p>
    <w:p w14:paraId="50B5AEEB" w14:textId="77777777" w:rsidR="008B108E" w:rsidRPr="006F7D34" w:rsidRDefault="008B108E">
      <w:pPr>
        <w:widowControl w:val="0"/>
        <w:rPr>
          <w:rFonts w:asciiTheme="minorHAnsi" w:hAnsiTheme="minorHAnsi"/>
          <w:sz w:val="22"/>
        </w:rPr>
      </w:pPr>
    </w:p>
    <w:p w14:paraId="65043EAB" w14:textId="7DB9E537" w:rsidR="00A92CC7" w:rsidRPr="00652E32" w:rsidRDefault="00A92CC7" w:rsidP="007433BC">
      <w:pPr>
        <w:widowControl w:val="0"/>
        <w:rPr>
          <w:rFonts w:ascii="Georgia" w:hAnsi="Georgia"/>
          <w:sz w:val="22"/>
          <w:szCs w:val="22"/>
        </w:rPr>
      </w:pPr>
      <w:bookmarkStart w:id="0" w:name="_Hlk108174460"/>
      <w:bookmarkStart w:id="1" w:name="_Hlk109398478"/>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E54DDD">
        <w:rPr>
          <w:rFonts w:asciiTheme="minorHAnsi" w:hAnsiTheme="minorHAnsi"/>
          <w:sz w:val="22"/>
          <w:szCs w:val="22"/>
        </w:rPr>
        <w:t>Sheldon Road</w:t>
      </w:r>
      <w:r w:rsidR="007433BC" w:rsidRPr="007433BC">
        <w:rPr>
          <w:rFonts w:asciiTheme="minorHAnsi" w:hAnsiTheme="minorHAnsi"/>
          <w:sz w:val="22"/>
          <w:szCs w:val="22"/>
        </w:rPr>
        <w:t xml:space="preserve"> Municipal Utility District</w:t>
      </w:r>
      <w:r w:rsidR="00AD138F" w:rsidRPr="00AD138F">
        <w:rPr>
          <w:rFonts w:asciiTheme="minorHAnsi" w:hAnsiTheme="minorHAnsi"/>
          <w:sz w:val="22"/>
          <w:szCs w:val="22"/>
        </w:rPr>
        <w:t xml:space="preserve">, </w:t>
      </w:r>
      <w:r w:rsidR="00C33C86">
        <w:rPr>
          <w:rFonts w:asciiTheme="minorHAnsi" w:hAnsiTheme="minorHAnsi"/>
          <w:sz w:val="22"/>
          <w:szCs w:val="22"/>
        </w:rPr>
        <w:t>941</w:t>
      </w:r>
      <w:r w:rsidR="00E54DDD">
        <w:rPr>
          <w:rFonts w:asciiTheme="minorHAnsi" w:hAnsiTheme="minorHAnsi"/>
          <w:sz w:val="22"/>
          <w:szCs w:val="22"/>
        </w:rPr>
        <w:t xml:space="preserve">9 Lamkin Road, </w:t>
      </w:r>
      <w:r w:rsidR="007433BC" w:rsidRPr="007433BC">
        <w:rPr>
          <w:rFonts w:asciiTheme="minorHAnsi" w:hAnsiTheme="minorHAnsi"/>
          <w:sz w:val="22"/>
          <w:szCs w:val="22"/>
        </w:rPr>
        <w:t>Houston, Texas 770</w:t>
      </w:r>
      <w:r w:rsidR="00E54DDD">
        <w:rPr>
          <w:rFonts w:asciiTheme="minorHAnsi" w:hAnsiTheme="minorHAnsi"/>
          <w:sz w:val="22"/>
          <w:szCs w:val="22"/>
        </w:rPr>
        <w:t>49</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E54DDD" w:rsidRPr="00E54DDD">
        <w:rPr>
          <w:rFonts w:asciiTheme="minorHAnsi" w:hAnsiTheme="minorHAnsi"/>
          <w:sz w:val="22"/>
          <w:szCs w:val="22"/>
        </w:rPr>
        <w:t>WQ0010541002</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E54DDD" w:rsidRPr="00E54DDD">
        <w:rPr>
          <w:rFonts w:asciiTheme="minorHAnsi" w:hAnsiTheme="minorHAnsi"/>
          <w:sz w:val="22"/>
          <w:szCs w:val="22"/>
        </w:rPr>
        <w:t>TX0070165</w:t>
      </w:r>
      <w:r w:rsidR="009B6E3F" w:rsidRPr="00AD138F">
        <w:rPr>
          <w:rFonts w:asciiTheme="minorHAnsi" w:hAnsiTheme="minorHAnsi"/>
          <w:sz w:val="22"/>
          <w:szCs w:val="22"/>
        </w:rPr>
        <w:t xml:space="preserve">) to authorize </w:t>
      </w:r>
      <w:r w:rsidR="007433BC">
        <w:rPr>
          <w:rFonts w:asciiTheme="minorHAnsi" w:hAnsiTheme="minorHAnsi"/>
          <w:sz w:val="22"/>
          <w:szCs w:val="22"/>
        </w:rPr>
        <w:t xml:space="preserve">an </w:t>
      </w:r>
      <w:r w:rsidR="009B5885" w:rsidRPr="00AD138F">
        <w:rPr>
          <w:rFonts w:asciiTheme="minorHAnsi" w:hAnsiTheme="minorHAnsi"/>
          <w:sz w:val="22"/>
          <w:szCs w:val="22"/>
        </w:rPr>
        <w:t>increase in the dis</w:t>
      </w:r>
      <w:r w:rsidR="00CF3664" w:rsidRPr="00AD138F">
        <w:rPr>
          <w:rFonts w:asciiTheme="minorHAnsi" w:hAnsiTheme="minorHAnsi"/>
          <w:sz w:val="22"/>
          <w:szCs w:val="22"/>
        </w:rPr>
        <w:t>charge</w:t>
      </w:r>
      <w:r w:rsidR="009B5885" w:rsidRPr="00AD138F">
        <w:rPr>
          <w:rFonts w:asciiTheme="minorHAnsi" w:hAnsiTheme="minorHAnsi"/>
          <w:sz w:val="22"/>
          <w:szCs w:val="22"/>
        </w:rPr>
        <w:t xml:space="preserve"> of treated wastewater to a volume not to exceed </w:t>
      </w:r>
      <w:r w:rsidR="007433BC">
        <w:rPr>
          <w:rFonts w:asciiTheme="minorHAnsi" w:hAnsiTheme="minorHAnsi"/>
          <w:sz w:val="22"/>
          <w:szCs w:val="22"/>
        </w:rPr>
        <w:t>a</w:t>
      </w:r>
      <w:r w:rsidR="00E54DDD">
        <w:rPr>
          <w:rFonts w:asciiTheme="minorHAnsi" w:hAnsiTheme="minorHAnsi"/>
          <w:sz w:val="22"/>
          <w:szCs w:val="22"/>
        </w:rPr>
        <w:t xml:space="preserve"> daily average flow of </w:t>
      </w:r>
      <w:r w:rsidR="00C33C86">
        <w:rPr>
          <w:rFonts w:asciiTheme="minorHAnsi" w:hAnsiTheme="minorHAnsi"/>
          <w:sz w:val="22"/>
          <w:szCs w:val="22"/>
        </w:rPr>
        <w:t xml:space="preserve">350,000 </w:t>
      </w:r>
      <w:r w:rsidR="009B5885" w:rsidRPr="00AD138F">
        <w:rPr>
          <w:rFonts w:asciiTheme="minorHAnsi" w:hAnsiTheme="minorHAnsi"/>
          <w:sz w:val="22"/>
          <w:szCs w:val="22"/>
        </w:rPr>
        <w:t>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w:t>
      </w:r>
      <w:proofErr w:type="gramStart"/>
      <w:r w:rsidR="009B6E3F" w:rsidRPr="00AD138F">
        <w:rPr>
          <w:rFonts w:asciiTheme="minorHAnsi" w:hAnsiTheme="minorHAnsi"/>
          <w:sz w:val="22"/>
          <w:szCs w:val="22"/>
        </w:rPr>
        <w:t>located</w:t>
      </w:r>
      <w:proofErr w:type="gramEnd"/>
      <w:r w:rsidR="009B6E3F" w:rsidRPr="00AD138F">
        <w:rPr>
          <w:rFonts w:asciiTheme="minorHAnsi" w:hAnsiTheme="minorHAnsi"/>
          <w:sz w:val="22"/>
          <w:szCs w:val="22"/>
        </w:rPr>
        <w:t xml:space="preserve"> </w:t>
      </w:r>
      <w:r w:rsidR="00E54DDD">
        <w:rPr>
          <w:rFonts w:asciiTheme="minorHAnsi" w:hAnsiTheme="minorHAnsi"/>
          <w:sz w:val="22"/>
          <w:szCs w:val="22"/>
        </w:rPr>
        <w:t xml:space="preserve">at 11143 </w:t>
      </w:r>
      <w:proofErr w:type="spellStart"/>
      <w:r w:rsidR="00E54DDD">
        <w:rPr>
          <w:rFonts w:asciiTheme="minorHAnsi" w:hAnsiTheme="minorHAnsi"/>
          <w:sz w:val="22"/>
          <w:szCs w:val="22"/>
        </w:rPr>
        <w:t>Gardentree</w:t>
      </w:r>
      <w:proofErr w:type="spellEnd"/>
      <w:r w:rsidR="00E54DDD">
        <w:rPr>
          <w:rFonts w:asciiTheme="minorHAnsi" w:hAnsiTheme="minorHAnsi"/>
          <w:sz w:val="22"/>
          <w:szCs w:val="22"/>
        </w:rPr>
        <w:t xml:space="preserve"> Drive, Houston</w:t>
      </w:r>
      <w:r w:rsidR="007433BC">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E54DDD">
        <w:rPr>
          <w:rFonts w:asciiTheme="minorHAnsi" w:hAnsiTheme="minorHAnsi"/>
          <w:sz w:val="22"/>
          <w:szCs w:val="22"/>
        </w:rPr>
        <w:t>Harris County</w:t>
      </w:r>
      <w:r w:rsidR="009B6E3F" w:rsidRPr="00AD138F">
        <w:rPr>
          <w:rFonts w:asciiTheme="minorHAnsi" w:hAnsiTheme="minorHAnsi"/>
          <w:sz w:val="22"/>
          <w:szCs w:val="22"/>
        </w:rPr>
        <w:t xml:space="preserve">, Texas </w:t>
      </w:r>
      <w:r w:rsidR="00AD138F" w:rsidRPr="00AD138F">
        <w:rPr>
          <w:rFonts w:asciiTheme="minorHAnsi" w:hAnsiTheme="minorHAnsi"/>
          <w:sz w:val="22"/>
          <w:szCs w:val="22"/>
        </w:rPr>
        <w:t>77</w:t>
      </w:r>
      <w:r w:rsidR="00E54DDD">
        <w:rPr>
          <w:rFonts w:asciiTheme="minorHAnsi" w:hAnsiTheme="minorHAnsi"/>
          <w:sz w:val="22"/>
          <w:szCs w:val="22"/>
        </w:rPr>
        <w:t>044</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7433BC">
        <w:rPr>
          <w:rFonts w:asciiTheme="minorHAnsi" w:hAnsiTheme="minorHAnsi"/>
          <w:sz w:val="22"/>
          <w:szCs w:val="22"/>
        </w:rPr>
        <w:t xml:space="preserve">to </w:t>
      </w:r>
      <w:r w:rsidR="00E54DDD">
        <w:rPr>
          <w:rFonts w:asciiTheme="minorHAnsi" w:hAnsiTheme="minorHAnsi"/>
          <w:sz w:val="22"/>
          <w:szCs w:val="22"/>
        </w:rPr>
        <w:t>a series of Harris County Flood Control District ditches; thence to Buckhorn Lake; thence to Granite Creek; thence to San Jacinto River Tidal</w:t>
      </w:r>
      <w:r w:rsidR="009B6E3F" w:rsidRPr="00AD138F">
        <w:rPr>
          <w:rFonts w:asciiTheme="minorHAnsi" w:hAnsiTheme="minorHAnsi"/>
          <w:sz w:val="22"/>
          <w:szCs w:val="22"/>
        </w:rPr>
        <w:t xml:space="preserve">. TCEQ received this application on </w:t>
      </w:r>
      <w:r w:rsidR="007433BC">
        <w:rPr>
          <w:rFonts w:asciiTheme="minorHAnsi" w:hAnsiTheme="minorHAnsi"/>
          <w:sz w:val="22"/>
          <w:szCs w:val="22"/>
        </w:rPr>
        <w:t xml:space="preserve">June </w:t>
      </w:r>
      <w:r w:rsidR="00E54DDD">
        <w:rPr>
          <w:rFonts w:asciiTheme="minorHAnsi" w:hAnsiTheme="minorHAnsi"/>
          <w:sz w:val="22"/>
          <w:szCs w:val="22"/>
        </w:rPr>
        <w:t>30</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 </w:t>
      </w:r>
      <w:r w:rsidR="00E54DDD">
        <w:rPr>
          <w:rFonts w:asciiTheme="minorHAnsi" w:hAnsiTheme="minorHAnsi"/>
          <w:sz w:val="22"/>
          <w:szCs w:val="22"/>
        </w:rPr>
        <w:t>TCEQ Region 12 Office</w:t>
      </w:r>
      <w:r w:rsidR="009B6E3F" w:rsidRPr="00AD138F">
        <w:rPr>
          <w:rFonts w:asciiTheme="minorHAnsi" w:hAnsiTheme="minorHAnsi"/>
          <w:sz w:val="22"/>
          <w:szCs w:val="22"/>
        </w:rPr>
        <w:t xml:space="preserve">, </w:t>
      </w:r>
      <w:r w:rsidR="00E54DDD">
        <w:rPr>
          <w:rFonts w:asciiTheme="minorHAnsi" w:hAnsiTheme="minorHAnsi"/>
          <w:sz w:val="22"/>
          <w:szCs w:val="22"/>
        </w:rPr>
        <w:t>5425 Polk Street, Suite H</w:t>
      </w:r>
      <w:r w:rsidR="00386F24" w:rsidRPr="00AD138F">
        <w:rPr>
          <w:rFonts w:asciiTheme="minorHAnsi" w:hAnsiTheme="minorHAnsi"/>
          <w:sz w:val="22"/>
          <w:szCs w:val="22"/>
        </w:rPr>
        <w:t>,</w:t>
      </w:r>
      <w:r w:rsidR="00CF474D">
        <w:rPr>
          <w:rFonts w:asciiTheme="minorHAnsi" w:hAnsiTheme="minorHAnsi"/>
          <w:sz w:val="22"/>
          <w:szCs w:val="22"/>
        </w:rPr>
        <w:t xml:space="preserve"> </w:t>
      </w:r>
      <w:r w:rsidR="00E54DDD">
        <w:rPr>
          <w:rFonts w:asciiTheme="minorHAnsi" w:hAnsiTheme="minorHAnsi"/>
          <w:sz w:val="22"/>
          <w:szCs w:val="22"/>
        </w:rPr>
        <w:t>Houston</w:t>
      </w:r>
      <w:r w:rsidR="00CF474D">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p w14:paraId="74F2686D" w14:textId="03DA31C6" w:rsidR="005B1DEE" w:rsidRDefault="00E54DDD" w:rsidP="00E1474D">
      <w:pPr>
        <w:widowControl w:val="0"/>
      </w:pPr>
      <w:r>
        <w:fldChar w:fldCharType="begin"/>
      </w:r>
      <w:r>
        <w:instrText xml:space="preserve"> HYPERLINK "</w:instrText>
      </w:r>
      <w:r w:rsidRPr="00E54DDD">
        <w:instrText>https://tceq.maps.arcgis.com/apps/webappviewer/index.html?id=db5bac44afbc468bbddd360f8168250f&amp;marker=-95.1354%2C29.877931&amp;level=12</w:instrText>
      </w:r>
      <w:r>
        <w:instrText xml:space="preserve">" </w:instrText>
      </w:r>
      <w:r>
        <w:fldChar w:fldCharType="separate"/>
      </w:r>
      <w:r w:rsidRPr="00BA7CCA">
        <w:rPr>
          <w:rStyle w:val="Hyperlink"/>
        </w:rPr>
        <w:t>https://tceq.maps.arcgis.com/apps/webappviewer/index.html?id=db5bac44afbc468bbddd360f8168250f&amp;marker=-95.1354%2C29.877931&amp;level=12</w:t>
      </w:r>
      <w:r>
        <w:fldChar w:fldCharType="end"/>
      </w:r>
      <w:r>
        <w:t xml:space="preserve"> </w:t>
      </w:r>
    </w:p>
    <w:bookmarkEnd w:id="1"/>
    <w:p w14:paraId="64B4347F" w14:textId="77777777" w:rsidR="00E54DDD" w:rsidRDefault="00E54DDD" w:rsidP="00E1474D">
      <w:pPr>
        <w:widowControl w:val="0"/>
        <w:rPr>
          <w:rFonts w:asciiTheme="minorHAnsi" w:hAnsiTheme="minorHAnsi"/>
          <w:sz w:val="22"/>
          <w:szCs w:val="22"/>
        </w:rPr>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including your name, phone number, email address, and physical address will become part of the </w:t>
      </w:r>
      <w:r w:rsidR="00465615" w:rsidRPr="00465615">
        <w:rPr>
          <w:rFonts w:ascii="Georgia" w:hAnsi="Georgia"/>
          <w:sz w:val="22"/>
          <w:szCs w:val="22"/>
        </w:rPr>
        <w:lastRenderedPageBreak/>
        <w:t>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3E0A1284" w:rsidR="00A92CC7" w:rsidRPr="00AD138F" w:rsidRDefault="008B108E" w:rsidP="009B6E3F">
      <w:pPr>
        <w:widowControl w:val="0"/>
        <w:rPr>
          <w:rFonts w:asciiTheme="minorHAnsi" w:hAnsiTheme="minorHAnsi"/>
          <w:sz w:val="22"/>
          <w:szCs w:val="22"/>
        </w:rPr>
      </w:pPr>
      <w:bookmarkStart w:id="2" w:name="_Hlk108174446"/>
      <w:r w:rsidRPr="00AD138F">
        <w:rPr>
          <w:rFonts w:asciiTheme="minorHAnsi" w:hAnsiTheme="minorHAnsi"/>
          <w:sz w:val="22"/>
        </w:rPr>
        <w:t xml:space="preserve">Further information may also be obtained from </w:t>
      </w:r>
      <w:r w:rsidR="00E54DDD" w:rsidRPr="00E54DDD">
        <w:rPr>
          <w:rFonts w:asciiTheme="minorHAnsi" w:hAnsiTheme="minorHAnsi"/>
          <w:sz w:val="22"/>
        </w:rPr>
        <w:t xml:space="preserve">Sheldon Road Municipal Utility District </w:t>
      </w:r>
      <w:r w:rsidR="009B6E3F" w:rsidRPr="00AD138F">
        <w:rPr>
          <w:rFonts w:asciiTheme="minorHAnsi" w:hAnsiTheme="minorHAnsi"/>
          <w:sz w:val="22"/>
          <w:szCs w:val="22"/>
        </w:rPr>
        <w:t xml:space="preserve">at the address </w:t>
      </w:r>
      <w:proofErr w:type="gramStart"/>
      <w:r w:rsidR="009B6E3F" w:rsidRPr="00AD138F">
        <w:rPr>
          <w:rFonts w:asciiTheme="minorHAnsi" w:hAnsiTheme="minorHAnsi"/>
          <w:sz w:val="22"/>
          <w:szCs w:val="22"/>
        </w:rPr>
        <w:t>stated</w:t>
      </w:r>
      <w:proofErr w:type="gramEnd"/>
      <w:r w:rsidR="009B6E3F" w:rsidRPr="00AD138F">
        <w:rPr>
          <w:rFonts w:asciiTheme="minorHAnsi" w:hAnsiTheme="minorHAnsi"/>
          <w:sz w:val="22"/>
          <w:szCs w:val="22"/>
        </w:rPr>
        <w:t xml:space="preserve"> above or by calling </w:t>
      </w:r>
      <w:r w:rsidR="00E54DDD">
        <w:rPr>
          <w:rFonts w:asciiTheme="minorHAnsi" w:hAnsiTheme="minorHAnsi" w:cs="Arial"/>
          <w:sz w:val="22"/>
          <w:szCs w:val="22"/>
        </w:rPr>
        <w:t>Mr. Ryan Nokelby</w:t>
      </w:r>
      <w:r w:rsidR="007433BC">
        <w:rPr>
          <w:rFonts w:asciiTheme="minorHAnsi" w:hAnsiTheme="minorHAnsi" w:cs="Arial"/>
          <w:sz w:val="22"/>
          <w:szCs w:val="22"/>
        </w:rPr>
        <w:t>, P.E.</w:t>
      </w:r>
      <w:r w:rsidR="00AD138F" w:rsidRPr="00AD138F">
        <w:rPr>
          <w:rFonts w:asciiTheme="minorHAnsi" w:hAnsiTheme="minorHAnsi" w:cs="Arial"/>
          <w:sz w:val="22"/>
          <w:szCs w:val="22"/>
        </w:rPr>
        <w:t xml:space="preserve">, </w:t>
      </w:r>
      <w:r w:rsidR="00E54DDD">
        <w:rPr>
          <w:rFonts w:asciiTheme="minorHAnsi" w:hAnsiTheme="minorHAnsi" w:cs="Arial"/>
          <w:sz w:val="22"/>
          <w:szCs w:val="22"/>
        </w:rPr>
        <w:t>HDR</w:t>
      </w:r>
      <w:r w:rsidR="00C33C86">
        <w:rPr>
          <w:rFonts w:asciiTheme="minorHAnsi" w:hAnsiTheme="minorHAnsi" w:cs="Arial"/>
          <w:sz w:val="22"/>
          <w:szCs w:val="22"/>
        </w:rPr>
        <w:t xml:space="preserve"> Engineering,</w:t>
      </w:r>
      <w:r w:rsidR="007433BC">
        <w:rPr>
          <w:rFonts w:asciiTheme="minorHAnsi" w:hAnsiTheme="minorHAnsi" w:cs="Arial"/>
          <w:sz w:val="22"/>
          <w:szCs w:val="22"/>
        </w:rPr>
        <w:t xml:space="preserve"> Inc.</w:t>
      </w:r>
      <w:r w:rsidR="00AD138F" w:rsidRPr="00AD138F">
        <w:rPr>
          <w:rFonts w:asciiTheme="minorHAnsi" w:hAnsiTheme="minorHAnsi" w:cs="Arial"/>
          <w:sz w:val="22"/>
          <w:szCs w:val="22"/>
        </w:rPr>
        <w:t xml:space="preserve">, at </w:t>
      </w:r>
      <w:r w:rsidR="00E54DDD">
        <w:rPr>
          <w:rFonts w:asciiTheme="minorHAnsi" w:hAnsiTheme="minorHAnsi" w:cs="Arial"/>
          <w:sz w:val="22"/>
          <w:szCs w:val="22"/>
        </w:rPr>
        <w:t>713-622-9264</w:t>
      </w:r>
      <w:r w:rsidR="00AD138F" w:rsidRPr="00AD138F">
        <w:rPr>
          <w:rFonts w:asciiTheme="minorHAnsi" w:hAnsiTheme="minorHAnsi" w:cs="Arial"/>
          <w:sz w:val="22"/>
          <w:szCs w:val="22"/>
        </w:rPr>
        <w:t>.</w:t>
      </w:r>
    </w:p>
    <w:bookmarkEnd w:id="2"/>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320604C6"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C33C86">
        <w:rPr>
          <w:rFonts w:asciiTheme="minorHAnsi" w:hAnsiTheme="minorHAnsi"/>
          <w:sz w:val="22"/>
        </w:rPr>
        <w:t>August 11,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172FBB"/>
    <w:rsid w:val="001B4D86"/>
    <w:rsid w:val="00200DA8"/>
    <w:rsid w:val="00386F24"/>
    <w:rsid w:val="003C2D33"/>
    <w:rsid w:val="003D593A"/>
    <w:rsid w:val="003E04FA"/>
    <w:rsid w:val="003F5920"/>
    <w:rsid w:val="00465615"/>
    <w:rsid w:val="00485511"/>
    <w:rsid w:val="004B2E5B"/>
    <w:rsid w:val="004C3D54"/>
    <w:rsid w:val="004C590F"/>
    <w:rsid w:val="004E0E73"/>
    <w:rsid w:val="0050364B"/>
    <w:rsid w:val="00517ACC"/>
    <w:rsid w:val="00580096"/>
    <w:rsid w:val="005B1DEE"/>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93173A"/>
    <w:rsid w:val="009A6654"/>
    <w:rsid w:val="009B5885"/>
    <w:rsid w:val="009B6E3F"/>
    <w:rsid w:val="009D6836"/>
    <w:rsid w:val="00A92CC7"/>
    <w:rsid w:val="00AD138F"/>
    <w:rsid w:val="00B26ABA"/>
    <w:rsid w:val="00B671E3"/>
    <w:rsid w:val="00BA2867"/>
    <w:rsid w:val="00BA2FC4"/>
    <w:rsid w:val="00BA322D"/>
    <w:rsid w:val="00BB4F98"/>
    <w:rsid w:val="00BE108C"/>
    <w:rsid w:val="00C33C86"/>
    <w:rsid w:val="00C656EF"/>
    <w:rsid w:val="00C77C96"/>
    <w:rsid w:val="00CC56EE"/>
    <w:rsid w:val="00CF3664"/>
    <w:rsid w:val="00CF474D"/>
    <w:rsid w:val="00D22F2C"/>
    <w:rsid w:val="00D2510C"/>
    <w:rsid w:val="00DA3C0A"/>
    <w:rsid w:val="00DB4D8E"/>
    <w:rsid w:val="00DD4731"/>
    <w:rsid w:val="00E1474D"/>
    <w:rsid w:val="00E54DD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1070</Words>
  <Characters>6732</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44</cp:revision>
  <cp:lastPrinted>2011-01-14T23:45:00Z</cp:lastPrinted>
  <dcterms:created xsi:type="dcterms:W3CDTF">2011-01-14T17:45:00Z</dcterms:created>
  <dcterms:modified xsi:type="dcterms:W3CDTF">2022-08-11T21:01:00Z</dcterms:modified>
</cp:coreProperties>
</file>