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1D75411E"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E27B0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5F1500">
        <w:rPr>
          <w:rFonts w:asciiTheme="minorHAnsi" w:hAnsiTheme="minorHAnsi"/>
          <w:b/>
          <w:sz w:val="22"/>
          <w:szCs w:val="22"/>
        </w:rPr>
        <w:t>1990</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6A099A54" w14:textId="3DACD9FE" w:rsidR="001D1466" w:rsidRDefault="001D1466" w:rsidP="001D1466">
      <w:pPr>
        <w:widowControl w:val="0"/>
        <w:rPr>
          <w:rFonts w:asciiTheme="minorHAnsi" w:hAnsiTheme="minorHAnsi"/>
          <w:bCs/>
          <w:sz w:val="22"/>
          <w:szCs w:val="22"/>
        </w:rPr>
      </w:pPr>
      <w:bookmarkStart w:id="0" w:name="_Hlk116037115"/>
      <w:r w:rsidRPr="001D1466">
        <w:rPr>
          <w:rFonts w:asciiTheme="minorHAnsi" w:hAnsiTheme="minorHAnsi"/>
          <w:b/>
          <w:sz w:val="22"/>
          <w:szCs w:val="22"/>
        </w:rPr>
        <w:t xml:space="preserve">APPLICATION. </w:t>
      </w:r>
      <w:r w:rsidR="005F1500" w:rsidRPr="005F1500">
        <w:rPr>
          <w:rFonts w:asciiTheme="minorHAnsi" w:hAnsiTheme="minorHAnsi"/>
          <w:bCs/>
          <w:sz w:val="22"/>
          <w:szCs w:val="22"/>
        </w:rPr>
        <w:t>Southwestern Public Service Company</w:t>
      </w:r>
      <w:r w:rsidRPr="001D1466">
        <w:rPr>
          <w:rFonts w:asciiTheme="minorHAnsi" w:hAnsiTheme="minorHAnsi"/>
          <w:bCs/>
          <w:sz w:val="22"/>
          <w:szCs w:val="22"/>
        </w:rPr>
        <w:t xml:space="preserve">, </w:t>
      </w:r>
      <w:r w:rsidR="005F1500">
        <w:rPr>
          <w:rFonts w:asciiTheme="minorHAnsi" w:hAnsiTheme="minorHAnsi"/>
          <w:bCs/>
          <w:sz w:val="22"/>
          <w:szCs w:val="22"/>
        </w:rPr>
        <w:t>790 South Buchanan Street, Amarillo Texas 79101</w:t>
      </w:r>
      <w:r w:rsidRPr="001D1466">
        <w:rPr>
          <w:rFonts w:asciiTheme="minorHAnsi" w:hAnsiTheme="minorHAnsi"/>
          <w:bCs/>
          <w:sz w:val="22"/>
          <w:szCs w:val="22"/>
        </w:rPr>
        <w:t xml:space="preserve">, which </w:t>
      </w:r>
      <w:r w:rsidR="005F1500">
        <w:rPr>
          <w:rFonts w:asciiTheme="minorHAnsi" w:hAnsiTheme="minorHAnsi"/>
          <w:bCs/>
          <w:sz w:val="22"/>
          <w:szCs w:val="22"/>
        </w:rPr>
        <w:t>o</w:t>
      </w:r>
      <w:r w:rsidR="005F1500" w:rsidRPr="005F1500">
        <w:rPr>
          <w:rFonts w:asciiTheme="minorHAnsi" w:hAnsiTheme="minorHAnsi"/>
          <w:bCs/>
          <w:sz w:val="22"/>
          <w:szCs w:val="22"/>
        </w:rPr>
        <w:t>wns a</w:t>
      </w:r>
      <w:r w:rsidR="005F1500">
        <w:rPr>
          <w:rFonts w:asciiTheme="minorHAnsi" w:hAnsiTheme="minorHAnsi"/>
          <w:bCs/>
          <w:sz w:val="22"/>
          <w:szCs w:val="22"/>
        </w:rPr>
        <w:t>n</w:t>
      </w:r>
      <w:r w:rsidR="005F1500" w:rsidRPr="005F1500">
        <w:rPr>
          <w:rFonts w:asciiTheme="minorHAnsi" w:hAnsiTheme="minorHAnsi"/>
          <w:bCs/>
          <w:sz w:val="22"/>
          <w:szCs w:val="22"/>
        </w:rPr>
        <w:t xml:space="preserve"> electric </w:t>
      </w:r>
      <w:r w:rsidR="005F1500">
        <w:rPr>
          <w:rFonts w:asciiTheme="minorHAnsi" w:hAnsiTheme="minorHAnsi"/>
          <w:bCs/>
          <w:sz w:val="22"/>
          <w:szCs w:val="22"/>
        </w:rPr>
        <w:t>generation station</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3221F3" w:rsidRPr="003221F3">
        <w:rPr>
          <w:rFonts w:asciiTheme="minorHAnsi" w:hAnsiTheme="minorHAnsi"/>
          <w:bCs/>
          <w:sz w:val="22"/>
          <w:szCs w:val="22"/>
        </w:rPr>
        <w:t>WQ000</w:t>
      </w:r>
      <w:r w:rsidR="005F1500">
        <w:rPr>
          <w:rFonts w:asciiTheme="minorHAnsi" w:hAnsiTheme="minorHAnsi"/>
          <w:bCs/>
          <w:sz w:val="22"/>
          <w:szCs w:val="22"/>
        </w:rPr>
        <w:t>1990</w:t>
      </w:r>
      <w:r w:rsidR="003221F3" w:rsidRPr="003221F3">
        <w:rPr>
          <w:rFonts w:asciiTheme="minorHAnsi" w:hAnsiTheme="minorHAnsi"/>
          <w:bCs/>
          <w:sz w:val="22"/>
          <w:szCs w:val="22"/>
        </w:rPr>
        <w:t>000</w:t>
      </w:r>
      <w:r w:rsidRPr="001D1466">
        <w:rPr>
          <w:rFonts w:asciiTheme="minorHAnsi" w:hAnsiTheme="minorHAnsi"/>
          <w:bCs/>
          <w:sz w:val="22"/>
          <w:szCs w:val="22"/>
        </w:rPr>
        <w:t xml:space="preserve"> (EPA I.D. No. </w:t>
      </w:r>
      <w:r w:rsidR="005F1500" w:rsidRPr="005F1500">
        <w:rPr>
          <w:rFonts w:asciiTheme="minorHAnsi" w:hAnsiTheme="minorHAnsi"/>
          <w:bCs/>
          <w:sz w:val="22"/>
          <w:szCs w:val="22"/>
        </w:rPr>
        <w:t>TX0124575</w:t>
      </w:r>
      <w:r w:rsidRPr="001D1466">
        <w:rPr>
          <w:rFonts w:asciiTheme="minorHAnsi" w:hAnsiTheme="minorHAnsi"/>
          <w:bCs/>
          <w:sz w:val="22"/>
          <w:szCs w:val="22"/>
        </w:rPr>
        <w:t xml:space="preserve">) to authorize the </w:t>
      </w:r>
      <w:r w:rsidR="003221F3">
        <w:rPr>
          <w:rFonts w:asciiTheme="minorHAnsi" w:hAnsiTheme="minorHAnsi"/>
          <w:bCs/>
          <w:sz w:val="22"/>
          <w:szCs w:val="22"/>
        </w:rPr>
        <w:t xml:space="preserve">addition of a </w:t>
      </w:r>
      <w:r w:rsidR="005F1500">
        <w:rPr>
          <w:rFonts w:asciiTheme="minorHAnsi" w:hAnsiTheme="minorHAnsi"/>
          <w:bCs/>
          <w:sz w:val="22"/>
          <w:szCs w:val="22"/>
        </w:rPr>
        <w:t xml:space="preserve">new impoundment (pond 22a and 22b), modification of the application method for application area S8 from row and furrow to center pivot, and modification of the Whole Effluent Toxicity (WET) </w:t>
      </w:r>
      <w:r w:rsidR="00701827">
        <w:rPr>
          <w:rFonts w:asciiTheme="minorHAnsi" w:hAnsiTheme="minorHAnsi"/>
          <w:bCs/>
          <w:sz w:val="22"/>
          <w:szCs w:val="22"/>
        </w:rPr>
        <w:t>language</w:t>
      </w:r>
      <w:r w:rsidRPr="001D1466">
        <w:rPr>
          <w:rFonts w:asciiTheme="minorHAnsi" w:hAnsiTheme="minorHAnsi"/>
          <w:bCs/>
          <w:sz w:val="22"/>
          <w:szCs w:val="22"/>
        </w:rPr>
        <w:t xml:space="preserve">. The facility is </w:t>
      </w:r>
      <w:proofErr w:type="gramStart"/>
      <w:r w:rsidRPr="001D1466">
        <w:rPr>
          <w:rFonts w:asciiTheme="minorHAnsi" w:hAnsiTheme="minorHAnsi"/>
          <w:bCs/>
          <w:sz w:val="22"/>
          <w:szCs w:val="22"/>
        </w:rPr>
        <w:t>located</w:t>
      </w:r>
      <w:proofErr w:type="gramEnd"/>
      <w:r w:rsidRPr="001D1466">
        <w:rPr>
          <w:rFonts w:asciiTheme="minorHAnsi" w:hAnsiTheme="minorHAnsi"/>
          <w:bCs/>
          <w:sz w:val="22"/>
          <w:szCs w:val="22"/>
        </w:rPr>
        <w:t xml:space="preserve"> at </w:t>
      </w:r>
      <w:r w:rsidR="005F1500">
        <w:rPr>
          <w:rFonts w:asciiTheme="minorHAnsi" w:hAnsiTheme="minorHAnsi"/>
          <w:bCs/>
          <w:sz w:val="22"/>
          <w:szCs w:val="22"/>
        </w:rPr>
        <w:t>8400 North Lakeside Drive, Amarillo, in Potter</w:t>
      </w:r>
      <w:r w:rsidR="003221F3">
        <w:rPr>
          <w:rFonts w:asciiTheme="minorHAnsi" w:hAnsiTheme="minorHAnsi"/>
          <w:bCs/>
          <w:sz w:val="22"/>
          <w:szCs w:val="22"/>
        </w:rPr>
        <w:t xml:space="preserve"> County, </w:t>
      </w:r>
      <w:r w:rsidR="003221F3" w:rsidRPr="003221F3">
        <w:rPr>
          <w:rFonts w:asciiTheme="minorHAnsi" w:hAnsiTheme="minorHAnsi"/>
          <w:bCs/>
          <w:sz w:val="22"/>
          <w:szCs w:val="22"/>
        </w:rPr>
        <w:t xml:space="preserve">Texas </w:t>
      </w:r>
      <w:r w:rsidR="005F1500">
        <w:rPr>
          <w:rFonts w:asciiTheme="minorHAnsi" w:hAnsiTheme="minorHAnsi"/>
          <w:bCs/>
          <w:sz w:val="22"/>
          <w:szCs w:val="22"/>
        </w:rPr>
        <w:t>79108</w:t>
      </w:r>
      <w:r w:rsidRPr="001D1466">
        <w:rPr>
          <w:rFonts w:asciiTheme="minorHAnsi" w:hAnsiTheme="minorHAnsi"/>
          <w:bCs/>
          <w:sz w:val="22"/>
          <w:szCs w:val="22"/>
        </w:rPr>
        <w:t xml:space="preserve">. The discharge route is from the plant site </w:t>
      </w:r>
      <w:r w:rsidR="005F1500" w:rsidRPr="005F1500">
        <w:rPr>
          <w:rFonts w:asciiTheme="minorHAnsi" w:hAnsiTheme="minorHAnsi"/>
          <w:bCs/>
          <w:sz w:val="22"/>
          <w:szCs w:val="22"/>
        </w:rPr>
        <w:t xml:space="preserve">via Outfalls 001, 003, 004, 011, 012, and 013 to an unnamed tributary, thence to Indian Creek, thence to impounded Indian Creek, thence to Indian Creek, thence to 6 Section Lake, thence to Indian Creek, thence to East Amarillo Creek; via Outfalls 006 and 007 to an unnamed tributary, thence to Bonita Creek; via Outfall 008 to an unnamed ditch, thence to Indian Creek, thence to impounded Indian Creek, thence to Indian Creek, thence to 6 Section Lake, thence to Indian Creek, thence to East Amarillo Creek, thence all outfalls to the Canadian River Above Lake Meredith; </w:t>
      </w:r>
      <w:r w:rsidR="005F1500">
        <w:rPr>
          <w:rFonts w:asciiTheme="minorHAnsi" w:hAnsiTheme="minorHAnsi"/>
          <w:bCs/>
          <w:sz w:val="22"/>
          <w:szCs w:val="22"/>
        </w:rPr>
        <w:t xml:space="preserve">and </w:t>
      </w:r>
      <w:r w:rsidR="005F1500" w:rsidRPr="005F1500">
        <w:rPr>
          <w:rFonts w:asciiTheme="minorHAnsi" w:hAnsiTheme="minorHAnsi"/>
          <w:bCs/>
          <w:sz w:val="22"/>
          <w:szCs w:val="22"/>
        </w:rPr>
        <w:t xml:space="preserve">via Outfall 005 to an unnamed tributary, thence to </w:t>
      </w:r>
      <w:proofErr w:type="spellStart"/>
      <w:r w:rsidR="005F1500" w:rsidRPr="005F1500">
        <w:rPr>
          <w:rFonts w:asciiTheme="minorHAnsi" w:hAnsiTheme="minorHAnsi"/>
          <w:bCs/>
          <w:sz w:val="22"/>
          <w:szCs w:val="22"/>
        </w:rPr>
        <w:t>Stalanaker</w:t>
      </w:r>
      <w:proofErr w:type="spellEnd"/>
      <w:r w:rsidR="005F1500" w:rsidRPr="005F1500">
        <w:rPr>
          <w:rFonts w:asciiTheme="minorHAnsi" w:hAnsiTheme="minorHAnsi"/>
          <w:bCs/>
          <w:sz w:val="22"/>
          <w:szCs w:val="22"/>
        </w:rPr>
        <w:t xml:space="preserve"> Lake (a playa lake with no outlet within the watershed of the Canadian River Above Lake Meredith</w:t>
      </w:r>
      <w:r w:rsidR="00DB29BB">
        <w:rPr>
          <w:rFonts w:asciiTheme="minorHAnsi" w:hAnsiTheme="minorHAnsi"/>
          <w:bCs/>
          <w:sz w:val="22"/>
          <w:szCs w:val="22"/>
        </w:rPr>
        <w:t>)</w:t>
      </w:r>
      <w:r w:rsidR="005F1500" w:rsidRPr="005F1500">
        <w:rPr>
          <w:rFonts w:asciiTheme="minorHAnsi" w:hAnsiTheme="minorHAnsi"/>
          <w:bCs/>
          <w:sz w:val="22"/>
          <w:szCs w:val="22"/>
        </w:rPr>
        <w:t>; and via Outfall 009 to an unnamed tributary, thence to McGee Lake (a playa with no outlet within the watershed of the North Fork Red River), thence to North Fork Red River</w:t>
      </w:r>
      <w:r w:rsidR="005F1500">
        <w:rPr>
          <w:rFonts w:asciiTheme="minorHAnsi" w:hAnsiTheme="minorHAnsi"/>
          <w:bCs/>
          <w:sz w:val="22"/>
          <w:szCs w:val="22"/>
        </w:rPr>
        <w:t xml:space="preserve">. </w:t>
      </w:r>
      <w:r w:rsidRPr="001D1466">
        <w:rPr>
          <w:rFonts w:asciiTheme="minorHAnsi" w:hAnsiTheme="minorHAnsi"/>
          <w:bCs/>
          <w:sz w:val="22"/>
          <w:szCs w:val="22"/>
        </w:rPr>
        <w:t xml:space="preserve">TCEQ received this application on </w:t>
      </w:r>
      <w:r w:rsidR="003221F3">
        <w:rPr>
          <w:rFonts w:asciiTheme="minorHAnsi" w:hAnsiTheme="minorHAnsi"/>
          <w:bCs/>
          <w:sz w:val="22"/>
          <w:szCs w:val="22"/>
        </w:rPr>
        <w:t>September 2</w:t>
      </w:r>
      <w:r w:rsidR="005F1500">
        <w:rPr>
          <w:rFonts w:asciiTheme="minorHAnsi" w:hAnsiTheme="minorHAnsi"/>
          <w:bCs/>
          <w:sz w:val="22"/>
          <w:szCs w:val="22"/>
        </w:rPr>
        <w:t>8</w:t>
      </w:r>
      <w:r w:rsidRPr="001D1466">
        <w:rPr>
          <w:rFonts w:asciiTheme="minorHAnsi" w:hAnsiTheme="minorHAnsi"/>
          <w:bCs/>
          <w:sz w:val="22"/>
          <w:szCs w:val="22"/>
        </w:rPr>
        <w:t xml:space="preserve">, 2022. The permit application is available for viewing and copying at </w:t>
      </w:r>
      <w:r w:rsidR="005F1500">
        <w:rPr>
          <w:rFonts w:asciiTheme="minorHAnsi" w:hAnsiTheme="minorHAnsi"/>
          <w:bCs/>
          <w:sz w:val="22"/>
          <w:szCs w:val="22"/>
        </w:rPr>
        <w:t>Amarillo Public Library – Downtown Branch</w:t>
      </w:r>
      <w:r w:rsidRPr="001D1466">
        <w:rPr>
          <w:rFonts w:asciiTheme="minorHAnsi" w:hAnsiTheme="minorHAnsi"/>
          <w:bCs/>
          <w:sz w:val="22"/>
          <w:szCs w:val="22"/>
        </w:rPr>
        <w:t xml:space="preserve">, </w:t>
      </w:r>
      <w:r w:rsidR="005F1500">
        <w:rPr>
          <w:rFonts w:asciiTheme="minorHAnsi" w:hAnsiTheme="minorHAnsi"/>
          <w:bCs/>
          <w:sz w:val="22"/>
          <w:szCs w:val="22"/>
        </w:rPr>
        <w:t>413 Southeast 4th Street, Amarillo</w:t>
      </w:r>
      <w:r w:rsidRPr="001D1466">
        <w:rPr>
          <w:rFonts w:asciiTheme="minorHAnsi" w:hAnsiTheme="minorHAnsi"/>
          <w:bCs/>
          <w:sz w:val="22"/>
          <w:szCs w:val="22"/>
        </w:rPr>
        <w:t>, Texas. This link to an electronic map of the site or facility's general location is provided as a public courtesy and not part of the application or notice. For the exact location, refer to the application.</w:t>
      </w:r>
      <w:r w:rsidR="005F1500" w:rsidRPr="005F1500">
        <w:t xml:space="preserve"> </w:t>
      </w:r>
      <w:hyperlink r:id="rId6" w:history="1">
        <w:r w:rsidR="005F1500" w:rsidRPr="007F7ACF">
          <w:rPr>
            <w:rStyle w:val="Hyperlink"/>
            <w:rFonts w:asciiTheme="minorHAnsi" w:hAnsiTheme="minorHAnsi"/>
            <w:bCs/>
            <w:sz w:val="22"/>
            <w:szCs w:val="22"/>
          </w:rPr>
          <w:t>https://tceq.maps.arcgis.com/apps/webappviewer/index.html?id=db5bac44afbc468bbddd360f8168250f&amp;marker=-101.746111%2C35.283055&amp;level=12</w:t>
        </w:r>
      </w:hyperlink>
    </w:p>
    <w:bookmarkEnd w:id="0"/>
    <w:p w14:paraId="56156D3F" w14:textId="0F0CEC32" w:rsidR="00DA7D20" w:rsidRDefault="00DA7D20" w:rsidP="001D1466">
      <w:pPr>
        <w:widowControl w:val="0"/>
        <w:rPr>
          <w:rFonts w:asciiTheme="minorHAnsi" w:hAnsiTheme="minorHAnsi"/>
          <w:bCs/>
          <w:sz w:val="22"/>
          <w:szCs w:val="22"/>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w:t>
      </w:r>
      <w:r w:rsidRPr="00341883">
        <w:rPr>
          <w:rFonts w:asciiTheme="minorHAnsi" w:hAnsiTheme="minorHAnsi"/>
          <w:b/>
          <w:sz w:val="22"/>
          <w:szCs w:val="22"/>
        </w:rPr>
        <w:lastRenderedPageBreak/>
        <w:t xml:space="preserve">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w:t>
      </w:r>
      <w:r w:rsidRPr="00341883">
        <w:rPr>
          <w:rFonts w:asciiTheme="minorHAnsi" w:hAnsiTheme="minorHAnsi"/>
          <w:sz w:val="22"/>
          <w:szCs w:val="22"/>
        </w:rPr>
        <w:lastRenderedPageBreak/>
        <w:t>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053327ED" w:rsidR="008B108E" w:rsidRPr="00341883" w:rsidRDefault="008B108E" w:rsidP="00341883">
      <w:pPr>
        <w:widowControl w:val="0"/>
        <w:rPr>
          <w:rFonts w:asciiTheme="minorHAnsi" w:hAnsiTheme="minorHAnsi"/>
          <w:sz w:val="22"/>
          <w:szCs w:val="22"/>
        </w:rPr>
      </w:pPr>
      <w:bookmarkStart w:id="1"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5F1500" w:rsidRPr="005F1500">
        <w:rPr>
          <w:rFonts w:asciiTheme="minorHAnsi" w:hAnsiTheme="minorHAnsi"/>
          <w:bCs/>
          <w:sz w:val="22"/>
          <w:szCs w:val="22"/>
        </w:rPr>
        <w:t xml:space="preserve">Southwestern Public Service Company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5F1500">
        <w:rPr>
          <w:rFonts w:asciiTheme="minorHAnsi" w:hAnsiTheme="minorHAnsi"/>
          <w:iCs/>
          <w:sz w:val="22"/>
          <w:szCs w:val="22"/>
        </w:rPr>
        <w:t>Ms. Patty Hill</w:t>
      </w:r>
      <w:r w:rsidR="006F5690">
        <w:rPr>
          <w:rFonts w:asciiTheme="minorHAnsi" w:hAnsiTheme="minorHAnsi"/>
          <w:iCs/>
          <w:sz w:val="22"/>
          <w:szCs w:val="22"/>
        </w:rPr>
        <w:t xml:space="preserve"> </w:t>
      </w:r>
      <w:r w:rsidR="00115797" w:rsidRPr="00115797">
        <w:rPr>
          <w:rFonts w:asciiTheme="minorHAnsi" w:hAnsiTheme="minorHAnsi"/>
          <w:iCs/>
          <w:sz w:val="22"/>
          <w:szCs w:val="22"/>
        </w:rPr>
        <w:t xml:space="preserve">at </w:t>
      </w:r>
      <w:r w:rsidR="005F1500">
        <w:rPr>
          <w:rFonts w:asciiTheme="minorHAnsi" w:hAnsiTheme="minorHAnsi"/>
          <w:iCs/>
          <w:sz w:val="22"/>
          <w:szCs w:val="22"/>
        </w:rPr>
        <w:t>806-272-8028</w:t>
      </w:r>
      <w:r w:rsidR="00DA7D20">
        <w:rPr>
          <w:rFonts w:asciiTheme="minorHAnsi" w:hAnsiTheme="minorHAnsi"/>
          <w:iCs/>
          <w:sz w:val="22"/>
          <w:szCs w:val="22"/>
        </w:rPr>
        <w:t>.</w:t>
      </w:r>
      <w:r w:rsidRPr="00115797">
        <w:rPr>
          <w:rFonts w:asciiTheme="minorHAnsi" w:hAnsiTheme="minorHAnsi"/>
          <w:i/>
          <w:sz w:val="22"/>
          <w:szCs w:val="22"/>
        </w:rPr>
        <w:t xml:space="preserve"> </w:t>
      </w:r>
    </w:p>
    <w:bookmarkEnd w:id="1"/>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14C21E54"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604D2D">
        <w:rPr>
          <w:rFonts w:asciiTheme="minorHAnsi" w:hAnsiTheme="minorHAnsi"/>
          <w:sz w:val="22"/>
          <w:szCs w:val="22"/>
        </w:rPr>
        <w:t>October 25,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D1466"/>
    <w:rsid w:val="001F4206"/>
    <w:rsid w:val="00211B4A"/>
    <w:rsid w:val="002C0D07"/>
    <w:rsid w:val="002D0AFD"/>
    <w:rsid w:val="002E2761"/>
    <w:rsid w:val="003101B4"/>
    <w:rsid w:val="003221F3"/>
    <w:rsid w:val="00330CB4"/>
    <w:rsid w:val="00341883"/>
    <w:rsid w:val="00352DCD"/>
    <w:rsid w:val="00370E08"/>
    <w:rsid w:val="00393BAE"/>
    <w:rsid w:val="00425605"/>
    <w:rsid w:val="004542FF"/>
    <w:rsid w:val="00495C32"/>
    <w:rsid w:val="004B2B49"/>
    <w:rsid w:val="004B58F9"/>
    <w:rsid w:val="004D3E38"/>
    <w:rsid w:val="0052493C"/>
    <w:rsid w:val="00531E1C"/>
    <w:rsid w:val="00576E3C"/>
    <w:rsid w:val="00593D95"/>
    <w:rsid w:val="005C01E6"/>
    <w:rsid w:val="005D3584"/>
    <w:rsid w:val="005D4A98"/>
    <w:rsid w:val="005F1500"/>
    <w:rsid w:val="00604D2D"/>
    <w:rsid w:val="00625AD3"/>
    <w:rsid w:val="00635677"/>
    <w:rsid w:val="006559E1"/>
    <w:rsid w:val="006F5690"/>
    <w:rsid w:val="00701827"/>
    <w:rsid w:val="007268BC"/>
    <w:rsid w:val="007C74EA"/>
    <w:rsid w:val="007E37E3"/>
    <w:rsid w:val="007E6DEF"/>
    <w:rsid w:val="007F7106"/>
    <w:rsid w:val="00827DF9"/>
    <w:rsid w:val="008441B4"/>
    <w:rsid w:val="00894584"/>
    <w:rsid w:val="008A7AEE"/>
    <w:rsid w:val="008B108E"/>
    <w:rsid w:val="008D5553"/>
    <w:rsid w:val="00916C19"/>
    <w:rsid w:val="009C5ACC"/>
    <w:rsid w:val="00AA336D"/>
    <w:rsid w:val="00AF0A20"/>
    <w:rsid w:val="00B3472B"/>
    <w:rsid w:val="00BE191C"/>
    <w:rsid w:val="00BF2A5C"/>
    <w:rsid w:val="00BF679C"/>
    <w:rsid w:val="00C328F5"/>
    <w:rsid w:val="00C5034B"/>
    <w:rsid w:val="00C51EA9"/>
    <w:rsid w:val="00CC3E51"/>
    <w:rsid w:val="00D446B1"/>
    <w:rsid w:val="00DA7D20"/>
    <w:rsid w:val="00DB29BB"/>
    <w:rsid w:val="00E15CE1"/>
    <w:rsid w:val="00E247D4"/>
    <w:rsid w:val="00E6080B"/>
    <w:rsid w:val="00E9729B"/>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1.746111%2C35.2830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1214</Words>
  <Characters>7464</Characters>
  <Application>Microsoft Office Word</Application>
  <DocSecurity>10</DocSecurity>
  <Lines>62</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8661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21</cp:revision>
  <cp:lastPrinted>2022-10-25T15:26:00Z</cp:lastPrinted>
  <dcterms:created xsi:type="dcterms:W3CDTF">2022-07-13T22:11:00Z</dcterms:created>
  <dcterms:modified xsi:type="dcterms:W3CDTF">2022-10-25T15:40:00Z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