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75696FF1"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6DEA37F1" w14:textId="6BFCC8FF"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7E37E3" w:rsidRPr="00943CAF">
        <w:rPr>
          <w:rFonts w:asciiTheme="minorHAnsi" w:hAnsiTheme="minorHAnsi"/>
          <w:b/>
          <w:sz w:val="22"/>
          <w:szCs w:val="22"/>
        </w:rPr>
        <w:t>WQ00</w:t>
      </w:r>
      <w:r w:rsidR="0075512F">
        <w:rPr>
          <w:rFonts w:asciiTheme="minorHAnsi" w:hAnsiTheme="minorHAnsi"/>
          <w:b/>
          <w:sz w:val="22"/>
          <w:szCs w:val="22"/>
        </w:rPr>
        <w:t>15651001</w:t>
      </w:r>
    </w:p>
    <w:p w14:paraId="4D7114C8" w14:textId="77777777" w:rsidR="00A37037" w:rsidRPr="00943CAF" w:rsidRDefault="00A37037">
      <w:pPr>
        <w:widowControl w:val="0"/>
        <w:rPr>
          <w:rFonts w:asciiTheme="minorHAnsi" w:hAnsiTheme="minorHAnsi"/>
          <w:sz w:val="22"/>
          <w:szCs w:val="22"/>
        </w:rPr>
      </w:pPr>
    </w:p>
    <w:p w14:paraId="06371CCB" w14:textId="513E4FC8" w:rsidR="00F7593E" w:rsidRPr="00BE09C3" w:rsidRDefault="00A37037" w:rsidP="00F7593E">
      <w:pPr>
        <w:widowControl w:val="0"/>
        <w:rPr>
          <w:rFonts w:ascii="Georgia" w:hAnsi="Georgia"/>
          <w:color w:val="000000" w:themeColor="text1"/>
          <w:sz w:val="22"/>
          <w:szCs w:val="22"/>
        </w:rPr>
      </w:pPr>
      <w:bookmarkStart w:id="0" w:name="_Hlk138411003"/>
      <w:r w:rsidRPr="00BE09C3">
        <w:rPr>
          <w:rFonts w:asciiTheme="minorHAnsi" w:hAnsiTheme="minorHAnsi"/>
          <w:b/>
          <w:color w:val="000000" w:themeColor="text1"/>
          <w:sz w:val="22"/>
          <w:szCs w:val="22"/>
        </w:rPr>
        <w:t xml:space="preserve">APPLICATION. </w:t>
      </w:r>
      <w:r w:rsidR="0075512F" w:rsidRPr="00BE09C3">
        <w:rPr>
          <w:rFonts w:asciiTheme="minorHAnsi" w:hAnsiTheme="minorHAnsi"/>
          <w:color w:val="000000" w:themeColor="text1"/>
          <w:sz w:val="22"/>
          <w:szCs w:val="22"/>
        </w:rPr>
        <w:t xml:space="preserve">Stay A While RV </w:t>
      </w:r>
      <w:r w:rsidR="00473B43" w:rsidRPr="00BE09C3">
        <w:rPr>
          <w:rFonts w:asciiTheme="minorHAnsi" w:hAnsiTheme="minorHAnsi"/>
          <w:color w:val="000000" w:themeColor="text1"/>
          <w:sz w:val="22"/>
          <w:szCs w:val="22"/>
        </w:rPr>
        <w:t>Park, LLC</w:t>
      </w:r>
      <w:r w:rsidR="0075512F" w:rsidRPr="00BE09C3">
        <w:rPr>
          <w:rFonts w:asciiTheme="minorHAnsi" w:hAnsiTheme="minorHAnsi"/>
          <w:color w:val="000000" w:themeColor="text1"/>
          <w:sz w:val="22"/>
          <w:szCs w:val="22"/>
        </w:rPr>
        <w:t xml:space="preserve">, </w:t>
      </w:r>
      <w:bookmarkStart w:id="1" w:name="_Hlk138406920"/>
      <w:r w:rsidR="0075512F" w:rsidRPr="00BE09C3">
        <w:rPr>
          <w:rFonts w:asciiTheme="minorHAnsi" w:hAnsiTheme="minorHAnsi"/>
          <w:color w:val="000000" w:themeColor="text1"/>
          <w:sz w:val="22"/>
          <w:szCs w:val="22"/>
        </w:rPr>
        <w:t>10101 State Highway 31 East, Murchison, Texas 75778</w:t>
      </w:r>
      <w:bookmarkEnd w:id="1"/>
      <w:r w:rsidR="00E33248" w:rsidRPr="00BE09C3">
        <w:rPr>
          <w:rFonts w:asciiTheme="minorHAnsi" w:hAnsiTheme="minorHAnsi"/>
          <w:color w:val="000000" w:themeColor="text1"/>
          <w:sz w:val="22"/>
          <w:szCs w:val="22"/>
        </w:rPr>
        <w:t>,</w:t>
      </w:r>
      <w:r w:rsidRPr="00BE09C3">
        <w:rPr>
          <w:rFonts w:asciiTheme="minorHAnsi" w:hAnsiTheme="minorHAnsi"/>
          <w:color w:val="000000" w:themeColor="text1"/>
          <w:sz w:val="22"/>
          <w:szCs w:val="22"/>
        </w:rPr>
        <w:t xml:space="preserve"> has applied to the Texas Commission on Environmental Quality (TCEQ) </w:t>
      </w:r>
      <w:r w:rsidR="007E37E3" w:rsidRPr="00BE09C3">
        <w:rPr>
          <w:rFonts w:asciiTheme="minorHAnsi" w:hAnsiTheme="minorHAnsi"/>
          <w:color w:val="000000" w:themeColor="text1"/>
          <w:sz w:val="22"/>
          <w:szCs w:val="22"/>
        </w:rPr>
        <w:t>to renew</w:t>
      </w:r>
      <w:r w:rsidRPr="00BE09C3">
        <w:rPr>
          <w:rFonts w:asciiTheme="minorHAnsi" w:hAnsiTheme="minorHAnsi"/>
          <w:color w:val="000000" w:themeColor="text1"/>
          <w:sz w:val="22"/>
          <w:szCs w:val="22"/>
        </w:rPr>
        <w:t xml:space="preserve"> Texas Pollutant Discharge Elimination System (TPDES) Permit No. </w:t>
      </w:r>
      <w:r w:rsidR="0075512F" w:rsidRPr="00862F93">
        <w:rPr>
          <w:rFonts w:asciiTheme="minorHAnsi" w:hAnsiTheme="minorHAnsi"/>
          <w:bCs/>
          <w:color w:val="000000" w:themeColor="text1"/>
          <w:sz w:val="22"/>
          <w:szCs w:val="22"/>
        </w:rPr>
        <w:t>WQ0015651001</w:t>
      </w:r>
      <w:r w:rsidR="0075512F" w:rsidRPr="00BE09C3">
        <w:rPr>
          <w:rFonts w:asciiTheme="minorHAnsi" w:hAnsiTheme="minorHAnsi"/>
          <w:color w:val="000000" w:themeColor="text1"/>
          <w:sz w:val="22"/>
          <w:szCs w:val="22"/>
        </w:rPr>
        <w:t xml:space="preserve"> </w:t>
      </w:r>
      <w:r w:rsidRPr="00BE09C3">
        <w:rPr>
          <w:rFonts w:asciiTheme="minorHAnsi" w:hAnsiTheme="minorHAnsi"/>
          <w:color w:val="000000" w:themeColor="text1"/>
          <w:sz w:val="22"/>
          <w:szCs w:val="22"/>
        </w:rPr>
        <w:t>(EPA I.D. No. TX</w:t>
      </w:r>
      <w:r w:rsidR="0075512F" w:rsidRPr="00BE09C3">
        <w:rPr>
          <w:rFonts w:asciiTheme="minorHAnsi" w:hAnsiTheme="minorHAnsi"/>
          <w:color w:val="000000" w:themeColor="text1"/>
          <w:sz w:val="22"/>
          <w:szCs w:val="22"/>
        </w:rPr>
        <w:t>0138240</w:t>
      </w:r>
      <w:r w:rsidRPr="00BE09C3">
        <w:rPr>
          <w:rFonts w:asciiTheme="minorHAnsi" w:hAnsiTheme="minorHAnsi"/>
          <w:color w:val="000000" w:themeColor="text1"/>
          <w:sz w:val="22"/>
          <w:szCs w:val="22"/>
        </w:rPr>
        <w:t xml:space="preserve">) to authorize the discharge of treated wastewater at a volume not to exceed a daily average flow of </w:t>
      </w:r>
      <w:r w:rsidR="0075512F" w:rsidRPr="00BE09C3">
        <w:rPr>
          <w:rFonts w:asciiTheme="minorHAnsi" w:hAnsiTheme="minorHAnsi"/>
          <w:color w:val="000000" w:themeColor="text1"/>
          <w:sz w:val="22"/>
          <w:szCs w:val="22"/>
        </w:rPr>
        <w:t>7</w:t>
      </w:r>
      <w:r w:rsidR="001C2D56">
        <w:rPr>
          <w:rFonts w:asciiTheme="minorHAnsi" w:hAnsiTheme="minorHAnsi"/>
          <w:color w:val="000000" w:themeColor="text1"/>
          <w:sz w:val="22"/>
          <w:szCs w:val="22"/>
        </w:rPr>
        <w:t>,</w:t>
      </w:r>
      <w:r w:rsidR="0075512F" w:rsidRPr="00BE09C3">
        <w:rPr>
          <w:rFonts w:asciiTheme="minorHAnsi" w:hAnsiTheme="minorHAnsi"/>
          <w:color w:val="000000" w:themeColor="text1"/>
          <w:sz w:val="22"/>
          <w:szCs w:val="22"/>
        </w:rPr>
        <w:t>500</w:t>
      </w:r>
      <w:r w:rsidRPr="00BE09C3">
        <w:rPr>
          <w:rFonts w:asciiTheme="minorHAnsi" w:hAnsiTheme="minorHAnsi"/>
          <w:color w:val="000000" w:themeColor="text1"/>
          <w:sz w:val="22"/>
          <w:szCs w:val="22"/>
        </w:rPr>
        <w:t xml:space="preserve"> gallons per day. The domestic wastewater treatment facility is located </w:t>
      </w:r>
      <w:r w:rsidR="00473B43" w:rsidRPr="00BE09C3">
        <w:rPr>
          <w:rFonts w:asciiTheme="minorHAnsi" w:hAnsiTheme="minorHAnsi"/>
          <w:color w:val="000000" w:themeColor="text1"/>
          <w:sz w:val="22"/>
          <w:szCs w:val="22"/>
        </w:rPr>
        <w:t>at 10101 State Highway 31 East, Murchison,</w:t>
      </w:r>
      <w:r w:rsidRPr="00BE09C3">
        <w:rPr>
          <w:rFonts w:asciiTheme="minorHAnsi" w:hAnsiTheme="minorHAnsi"/>
          <w:color w:val="000000" w:themeColor="text1"/>
          <w:sz w:val="22"/>
          <w:szCs w:val="22"/>
        </w:rPr>
        <w:t xml:space="preserve"> in </w:t>
      </w:r>
      <w:r w:rsidR="00473B43" w:rsidRPr="00BE09C3">
        <w:rPr>
          <w:rFonts w:asciiTheme="minorHAnsi" w:hAnsiTheme="minorHAnsi"/>
          <w:color w:val="000000" w:themeColor="text1"/>
          <w:sz w:val="22"/>
          <w:szCs w:val="22"/>
        </w:rPr>
        <w:t xml:space="preserve">Henderson </w:t>
      </w:r>
      <w:r w:rsidRPr="00BE09C3">
        <w:rPr>
          <w:rFonts w:asciiTheme="minorHAnsi" w:hAnsiTheme="minorHAnsi"/>
          <w:color w:val="000000" w:themeColor="text1"/>
          <w:sz w:val="22"/>
          <w:szCs w:val="22"/>
        </w:rPr>
        <w:t>County, Texas</w:t>
      </w:r>
      <w:r w:rsidR="00A9774B" w:rsidRPr="00BE09C3">
        <w:rPr>
          <w:rFonts w:asciiTheme="minorHAnsi" w:hAnsiTheme="minorHAnsi"/>
          <w:color w:val="000000" w:themeColor="text1"/>
          <w:sz w:val="22"/>
          <w:szCs w:val="22"/>
        </w:rPr>
        <w:t xml:space="preserve"> </w:t>
      </w:r>
      <w:r w:rsidR="00473B43" w:rsidRPr="00BE09C3">
        <w:rPr>
          <w:rFonts w:asciiTheme="minorHAnsi" w:hAnsiTheme="minorHAnsi"/>
          <w:color w:val="000000" w:themeColor="text1"/>
          <w:sz w:val="22"/>
          <w:szCs w:val="22"/>
        </w:rPr>
        <w:t>75778</w:t>
      </w:r>
      <w:r w:rsidR="009B5DA8" w:rsidRPr="00BE09C3">
        <w:rPr>
          <w:rFonts w:asciiTheme="minorHAnsi" w:hAnsiTheme="minorHAnsi"/>
          <w:color w:val="000000" w:themeColor="text1"/>
          <w:sz w:val="22"/>
          <w:szCs w:val="22"/>
        </w:rPr>
        <w:t>.</w:t>
      </w:r>
      <w:r w:rsidRPr="00BE09C3">
        <w:rPr>
          <w:rFonts w:asciiTheme="minorHAnsi" w:hAnsiTheme="minorHAnsi"/>
          <w:color w:val="000000" w:themeColor="text1"/>
          <w:sz w:val="22"/>
          <w:szCs w:val="22"/>
        </w:rPr>
        <w:t xml:space="preserve"> The discharge route is from the plant site to </w:t>
      </w:r>
      <w:r w:rsidR="00EA6BC5" w:rsidRPr="00BE09C3">
        <w:rPr>
          <w:rFonts w:asciiTheme="minorHAnsi" w:hAnsiTheme="minorHAnsi"/>
          <w:color w:val="000000" w:themeColor="text1"/>
          <w:sz w:val="22"/>
          <w:szCs w:val="22"/>
        </w:rPr>
        <w:t>an unnamed tributary; thence to Bailey Branch; thence to Kickapoo Creek; thence to Lake Palestine</w:t>
      </w:r>
      <w:r w:rsidRPr="00BE09C3">
        <w:rPr>
          <w:rFonts w:asciiTheme="minorHAnsi" w:hAnsiTheme="minorHAnsi"/>
          <w:color w:val="000000" w:themeColor="text1"/>
          <w:sz w:val="22"/>
          <w:szCs w:val="22"/>
        </w:rPr>
        <w:t xml:space="preserve">. TCEQ received this application on </w:t>
      </w:r>
      <w:r w:rsidR="00EA6BC5" w:rsidRPr="00BE09C3">
        <w:rPr>
          <w:rFonts w:asciiTheme="minorHAnsi" w:hAnsiTheme="minorHAnsi"/>
          <w:color w:val="000000" w:themeColor="text1"/>
          <w:sz w:val="22"/>
          <w:szCs w:val="22"/>
        </w:rPr>
        <w:t>May 15, 2023</w:t>
      </w:r>
      <w:r w:rsidRPr="00BE09C3">
        <w:rPr>
          <w:rFonts w:asciiTheme="minorHAnsi" w:hAnsiTheme="minorHAnsi"/>
          <w:color w:val="000000" w:themeColor="text1"/>
          <w:sz w:val="22"/>
          <w:szCs w:val="22"/>
        </w:rPr>
        <w:t xml:space="preserve">. </w:t>
      </w:r>
      <w:r w:rsidR="0072511D" w:rsidRPr="00BE09C3">
        <w:rPr>
          <w:rFonts w:asciiTheme="minorHAnsi" w:hAnsiTheme="minorHAnsi"/>
          <w:color w:val="000000" w:themeColor="text1"/>
          <w:sz w:val="22"/>
          <w:szCs w:val="22"/>
        </w:rPr>
        <w:t xml:space="preserve">The permit application will be available for viewing and copying at </w:t>
      </w:r>
      <w:r w:rsidR="00EA6BC5" w:rsidRPr="00BE09C3">
        <w:rPr>
          <w:rFonts w:asciiTheme="minorHAnsi" w:hAnsiTheme="minorHAnsi"/>
          <w:color w:val="000000" w:themeColor="text1"/>
          <w:sz w:val="22"/>
          <w:szCs w:val="22"/>
        </w:rPr>
        <w:t>Henderson County Courthouse, 100 East Tyler</w:t>
      </w:r>
      <w:r w:rsidR="001C2D56">
        <w:rPr>
          <w:rFonts w:asciiTheme="minorHAnsi" w:hAnsiTheme="minorHAnsi"/>
          <w:color w:val="000000" w:themeColor="text1"/>
          <w:sz w:val="22"/>
          <w:szCs w:val="22"/>
        </w:rPr>
        <w:t xml:space="preserve"> Street</w:t>
      </w:r>
      <w:r w:rsidR="00EA6BC5" w:rsidRPr="00BE09C3">
        <w:rPr>
          <w:rFonts w:asciiTheme="minorHAnsi" w:hAnsiTheme="minorHAnsi"/>
          <w:color w:val="000000" w:themeColor="text1"/>
          <w:sz w:val="22"/>
          <w:szCs w:val="22"/>
        </w:rPr>
        <w:t>, Room 101,</w:t>
      </w:r>
      <w:r w:rsidR="0072511D" w:rsidRPr="00BE09C3">
        <w:rPr>
          <w:rFonts w:asciiTheme="minorHAnsi" w:hAnsiTheme="minorHAnsi"/>
          <w:color w:val="000000" w:themeColor="text1"/>
          <w:sz w:val="22"/>
          <w:szCs w:val="22"/>
        </w:rPr>
        <w:t xml:space="preserve"> </w:t>
      </w:r>
      <w:r w:rsidR="00EA6BC5" w:rsidRPr="00BE09C3">
        <w:rPr>
          <w:rFonts w:asciiTheme="minorHAnsi" w:hAnsiTheme="minorHAnsi"/>
          <w:color w:val="000000" w:themeColor="text1"/>
          <w:sz w:val="22"/>
          <w:szCs w:val="22"/>
        </w:rPr>
        <w:t>Athens</w:t>
      </w:r>
      <w:r w:rsidR="0072511D" w:rsidRPr="00BE09C3">
        <w:rPr>
          <w:rFonts w:asciiTheme="minorHAnsi" w:hAnsiTheme="minorHAnsi"/>
          <w:color w:val="000000" w:themeColor="text1"/>
          <w:sz w:val="22"/>
          <w:szCs w:val="22"/>
        </w:rPr>
        <w:t xml:space="preserve">, Texas prior to the date </w:t>
      </w:r>
      <w:r w:rsidR="00FF1E41" w:rsidRPr="00BE09C3">
        <w:rPr>
          <w:rFonts w:asciiTheme="minorHAnsi" w:hAnsiTheme="minorHAnsi"/>
          <w:color w:val="000000" w:themeColor="text1"/>
          <w:sz w:val="22"/>
          <w:szCs w:val="22"/>
        </w:rPr>
        <w:t>this notice</w:t>
      </w:r>
      <w:r w:rsidR="0072511D" w:rsidRPr="00BE09C3">
        <w:rPr>
          <w:rFonts w:asciiTheme="minorHAnsi" w:hAnsiTheme="minorHAnsi"/>
          <w:color w:val="000000" w:themeColor="text1"/>
          <w:sz w:val="22"/>
          <w:szCs w:val="22"/>
        </w:rPr>
        <w:t xml:space="preserve"> is published in the newspaper. </w:t>
      </w:r>
      <w:r w:rsidR="00F7593E" w:rsidRPr="00BE09C3">
        <w:rPr>
          <w:rFonts w:ascii="Georgia" w:hAnsi="Georgia"/>
          <w:color w:val="000000" w:themeColor="text1"/>
          <w:sz w:val="22"/>
          <w:szCs w:val="22"/>
        </w:rPr>
        <w:t xml:space="preserve">This link to an electronic map of the site or facility's general location is provided as a public courtesy and not part of the application or notice. For </w:t>
      </w:r>
      <w:r w:rsidR="00B075BC" w:rsidRPr="00BE09C3">
        <w:rPr>
          <w:rFonts w:ascii="Georgia" w:hAnsi="Georgia"/>
          <w:color w:val="000000" w:themeColor="text1"/>
          <w:sz w:val="22"/>
          <w:szCs w:val="22"/>
        </w:rPr>
        <w:t xml:space="preserve">the </w:t>
      </w:r>
      <w:r w:rsidR="00F7593E" w:rsidRPr="00BE09C3">
        <w:rPr>
          <w:rFonts w:ascii="Georgia" w:hAnsi="Georgia"/>
          <w:color w:val="000000" w:themeColor="text1"/>
          <w:sz w:val="22"/>
          <w:szCs w:val="22"/>
        </w:rPr>
        <w:t xml:space="preserve">exact location, refer to </w:t>
      </w:r>
      <w:r w:rsidR="00B075BC" w:rsidRPr="00BE09C3">
        <w:rPr>
          <w:rFonts w:ascii="Georgia" w:hAnsi="Georgia"/>
          <w:color w:val="000000" w:themeColor="text1"/>
          <w:sz w:val="22"/>
          <w:szCs w:val="22"/>
        </w:rPr>
        <w:t xml:space="preserve">the </w:t>
      </w:r>
      <w:r w:rsidR="00F7593E" w:rsidRPr="00BE09C3">
        <w:rPr>
          <w:rFonts w:ascii="Georgia" w:hAnsi="Georgia"/>
          <w:color w:val="000000" w:themeColor="text1"/>
          <w:sz w:val="22"/>
          <w:szCs w:val="22"/>
        </w:rPr>
        <w:t>application.</w:t>
      </w:r>
    </w:p>
    <w:p w14:paraId="0B584CF3" w14:textId="734CDA5A" w:rsidR="00F7593E" w:rsidRPr="00652E32" w:rsidRDefault="00841D7F" w:rsidP="00F7593E">
      <w:pPr>
        <w:widowControl w:val="0"/>
        <w:rPr>
          <w:rFonts w:ascii="Georgia" w:hAnsi="Georgia"/>
          <w:color w:val="FF0000"/>
          <w:sz w:val="22"/>
          <w:szCs w:val="22"/>
        </w:rPr>
      </w:pPr>
      <w:hyperlink r:id="rId6" w:history="1">
        <w:r w:rsidR="00C47185" w:rsidRPr="003A3D14">
          <w:rPr>
            <w:rStyle w:val="Hyperlink"/>
          </w:rPr>
          <w:t>https://gisweb.tceq.texas.gov/LocationMapper/?marker=-95.69,32.291111&amp;level=18</w:t>
        </w:r>
      </w:hyperlink>
      <w:r w:rsidR="00C47185">
        <w:t xml:space="preserve">  </w:t>
      </w:r>
    </w:p>
    <w:p w14:paraId="558CB867" w14:textId="77777777" w:rsidR="00A37037" w:rsidRPr="00943CAF" w:rsidRDefault="00A37037" w:rsidP="00FC1161">
      <w:pPr>
        <w:widowControl w:val="0"/>
        <w:rPr>
          <w:rFonts w:asciiTheme="minorHAnsi" w:hAnsiTheme="minorHAnsi"/>
          <w:sz w:val="22"/>
          <w:szCs w:val="22"/>
        </w:rPr>
      </w:pPr>
    </w:p>
    <w:bookmarkEnd w:id="0"/>
    <w:p w14:paraId="69D2C2A2" w14:textId="77777777" w:rsidR="00B074CA" w:rsidRDefault="00B074CA" w:rsidP="00FC1161">
      <w:pPr>
        <w:widowControl w:val="0"/>
        <w:rPr>
          <w:rFonts w:asciiTheme="minorHAnsi" w:hAnsiTheme="minorHAnsi"/>
          <w:b/>
          <w:sz w:val="22"/>
          <w:szCs w:val="22"/>
        </w:rPr>
      </w:pPr>
    </w:p>
    <w:p w14:paraId="128B351E" w14:textId="76F9D7A5"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5045779F" w14:textId="77777777" w:rsidR="00A37037" w:rsidRPr="00943CAF" w:rsidRDefault="00A37037" w:rsidP="00FC1161">
      <w:pPr>
        <w:widowControl w:val="0"/>
        <w:rPr>
          <w:rFonts w:asciiTheme="minorHAnsi" w:hAnsiTheme="minorHAnsi"/>
          <w:sz w:val="22"/>
          <w:szCs w:val="22"/>
        </w:rPr>
      </w:pPr>
    </w:p>
    <w:p w14:paraId="140AFFD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 xml:space="preserve">the response to comments, and the Executive Director’s decision on the application, will be mailed to everyone who submitted public comments and to those persons who are on the mailing list </w:t>
      </w:r>
      <w:r w:rsidRPr="00943CAF">
        <w:rPr>
          <w:rFonts w:asciiTheme="minorHAnsi" w:hAnsiTheme="minorHAnsi"/>
          <w:b/>
          <w:sz w:val="22"/>
          <w:szCs w:val="22"/>
        </w:rPr>
        <w:lastRenderedPageBreak/>
        <w:t>for this application. If comments are received, the mailing will also provide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w:t>
      </w:r>
      <w:proofErr w:type="gramStart"/>
      <w:r w:rsidRPr="00943CAF">
        <w:rPr>
          <w:rFonts w:asciiTheme="minorHAnsi" w:hAnsiTheme="minorHAnsi"/>
          <w:sz w:val="22"/>
          <w:szCs w:val="22"/>
        </w:rPr>
        <w:t>similar to</w:t>
      </w:r>
      <w:proofErr w:type="gramEnd"/>
      <w:r w:rsidRPr="00943CAF">
        <w:rPr>
          <w:rFonts w:asciiTheme="minorHAnsi" w:hAnsiTheme="minorHAnsi"/>
          <w:sz w:val="22"/>
          <w:szCs w:val="22"/>
        </w:rPr>
        <w:t xml:space="preserve">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4131429A"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7"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DF2E6E" w:rsidRDefault="00A9155F" w:rsidP="00A9155F">
      <w:pPr>
        <w:spacing w:after="120"/>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bookmarkStart w:id="2"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2"/>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w:t>
      </w:r>
      <w:r w:rsidRPr="00DF2E6E">
        <w:rPr>
          <w:rFonts w:ascii="Georgia" w:hAnsi="Georgia"/>
          <w:sz w:val="22"/>
          <w:szCs w:val="22"/>
        </w:rPr>
        <w:lastRenderedPageBreak/>
        <w:t xml:space="preserve">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8"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w:t>
      </w:r>
      <w:proofErr w:type="spellStart"/>
      <w:r w:rsidRPr="00DF2E6E">
        <w:rPr>
          <w:rFonts w:ascii="Georgia" w:hAnsi="Georgia"/>
          <w:sz w:val="22"/>
          <w:szCs w:val="22"/>
        </w:rPr>
        <w:t>Español</w:t>
      </w:r>
      <w:proofErr w:type="spellEnd"/>
      <w:r w:rsidRPr="00DF2E6E">
        <w:rPr>
          <w:rFonts w:ascii="Georgia" w:hAnsi="Georgia"/>
          <w:sz w:val="22"/>
          <w:szCs w:val="22"/>
        </w:rPr>
        <w:t xml:space="preserve">,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0C282041" w14:textId="51B7CFA0" w:rsidR="00A37037" w:rsidRPr="00516C3F" w:rsidRDefault="00A37037" w:rsidP="00FC1161">
      <w:pPr>
        <w:widowControl w:val="0"/>
        <w:rPr>
          <w:rFonts w:asciiTheme="minorHAnsi" w:hAnsiTheme="minorHAnsi"/>
          <w:color w:val="000000" w:themeColor="text1"/>
          <w:sz w:val="22"/>
          <w:szCs w:val="22"/>
        </w:rPr>
      </w:pPr>
      <w:r w:rsidRPr="00516C3F">
        <w:rPr>
          <w:rFonts w:asciiTheme="minorHAnsi" w:hAnsiTheme="minorHAnsi"/>
          <w:color w:val="000000" w:themeColor="text1"/>
          <w:sz w:val="22"/>
          <w:szCs w:val="22"/>
        </w:rPr>
        <w:t xml:space="preserve">Further information may also be obtained from </w:t>
      </w:r>
      <w:r w:rsidR="00C47185" w:rsidRPr="00516C3F">
        <w:rPr>
          <w:rFonts w:asciiTheme="minorHAnsi" w:hAnsiTheme="minorHAnsi"/>
          <w:color w:val="000000" w:themeColor="text1"/>
          <w:sz w:val="22"/>
          <w:szCs w:val="22"/>
        </w:rPr>
        <w:t xml:space="preserve">Stay </w:t>
      </w:r>
      <w:proofErr w:type="gramStart"/>
      <w:r w:rsidR="00C47185" w:rsidRPr="00516C3F">
        <w:rPr>
          <w:rFonts w:asciiTheme="minorHAnsi" w:hAnsiTheme="minorHAnsi"/>
          <w:color w:val="000000" w:themeColor="text1"/>
          <w:sz w:val="22"/>
          <w:szCs w:val="22"/>
        </w:rPr>
        <w:t>A</w:t>
      </w:r>
      <w:proofErr w:type="gramEnd"/>
      <w:r w:rsidR="00C47185" w:rsidRPr="00516C3F">
        <w:rPr>
          <w:rFonts w:asciiTheme="minorHAnsi" w:hAnsiTheme="minorHAnsi"/>
          <w:color w:val="000000" w:themeColor="text1"/>
          <w:sz w:val="22"/>
          <w:szCs w:val="22"/>
        </w:rPr>
        <w:t xml:space="preserve"> While RV Park, LLC,</w:t>
      </w:r>
      <w:r w:rsidRPr="00516C3F">
        <w:rPr>
          <w:rFonts w:asciiTheme="minorHAnsi" w:hAnsiTheme="minorHAnsi"/>
          <w:color w:val="000000" w:themeColor="text1"/>
          <w:sz w:val="22"/>
          <w:szCs w:val="22"/>
        </w:rPr>
        <w:t xml:space="preserve"> at the address stat</w:t>
      </w:r>
      <w:r w:rsidR="007E37E3" w:rsidRPr="00516C3F">
        <w:rPr>
          <w:rFonts w:asciiTheme="minorHAnsi" w:hAnsiTheme="minorHAnsi"/>
          <w:color w:val="000000" w:themeColor="text1"/>
          <w:sz w:val="22"/>
          <w:szCs w:val="22"/>
        </w:rPr>
        <w:t xml:space="preserve">ed above or by calling </w:t>
      </w:r>
      <w:r w:rsidR="000C7439" w:rsidRPr="00516C3F">
        <w:rPr>
          <w:rFonts w:asciiTheme="minorHAnsi" w:hAnsiTheme="minorHAnsi"/>
          <w:color w:val="000000" w:themeColor="text1"/>
          <w:sz w:val="22"/>
          <w:szCs w:val="22"/>
        </w:rPr>
        <w:t>Mr. John Smith, Operator</w:t>
      </w:r>
      <w:r w:rsidR="00BE09C3" w:rsidRPr="00516C3F">
        <w:rPr>
          <w:rFonts w:asciiTheme="minorHAnsi" w:hAnsiTheme="minorHAnsi"/>
          <w:color w:val="000000" w:themeColor="text1"/>
          <w:sz w:val="22"/>
          <w:szCs w:val="22"/>
        </w:rPr>
        <w:t>,</w:t>
      </w:r>
      <w:r w:rsidRPr="00516C3F">
        <w:rPr>
          <w:rFonts w:asciiTheme="minorHAnsi" w:hAnsiTheme="minorHAnsi"/>
          <w:color w:val="000000" w:themeColor="text1"/>
          <w:sz w:val="22"/>
          <w:szCs w:val="22"/>
        </w:rPr>
        <w:t xml:space="preserve"> at </w:t>
      </w:r>
      <w:r w:rsidR="000C7439" w:rsidRPr="00516C3F">
        <w:rPr>
          <w:rFonts w:asciiTheme="minorHAnsi" w:hAnsiTheme="minorHAnsi"/>
          <w:color w:val="000000" w:themeColor="text1"/>
          <w:sz w:val="22"/>
          <w:szCs w:val="22"/>
        </w:rPr>
        <w:t>903-469-4477</w:t>
      </w:r>
      <w:r w:rsidRPr="00516C3F">
        <w:rPr>
          <w:rFonts w:asciiTheme="minorHAnsi" w:hAnsiTheme="minorHAnsi"/>
          <w:color w:val="000000" w:themeColor="text1"/>
          <w:sz w:val="22"/>
          <w:szCs w:val="22"/>
        </w:rPr>
        <w:t xml:space="preserve">. </w:t>
      </w:r>
    </w:p>
    <w:p w14:paraId="7A6A22C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54C4D281" w14:textId="78BA45AC" w:rsidR="00A37037" w:rsidRPr="00943CAF" w:rsidRDefault="00A37037" w:rsidP="00FC1161">
      <w:pPr>
        <w:widowControl w:val="0"/>
        <w:rPr>
          <w:rFonts w:asciiTheme="minorHAnsi" w:hAnsiTheme="minorHAnsi"/>
          <w:color w:val="FF0000"/>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Pr="00943CAF">
        <w:rPr>
          <w:rFonts w:asciiTheme="minorHAnsi" w:hAnsiTheme="minorHAnsi"/>
          <w:sz w:val="22"/>
          <w:szCs w:val="22"/>
        </w:rPr>
        <w:t xml:space="preserve"> </w:t>
      </w:r>
      <w:r w:rsidR="009F17EB" w:rsidRPr="009F17EB">
        <w:rPr>
          <w:rFonts w:asciiTheme="minorHAnsi" w:hAnsiTheme="minorHAnsi"/>
          <w:iCs/>
          <w:color w:val="000000" w:themeColor="text1"/>
          <w:sz w:val="22"/>
          <w:szCs w:val="22"/>
        </w:rPr>
        <w:t>June 2</w:t>
      </w:r>
      <w:r w:rsidR="00C950ED">
        <w:rPr>
          <w:rFonts w:asciiTheme="minorHAnsi" w:hAnsiTheme="minorHAnsi"/>
          <w:iCs/>
          <w:color w:val="000000" w:themeColor="text1"/>
          <w:sz w:val="22"/>
          <w:szCs w:val="22"/>
        </w:rPr>
        <w:t>8</w:t>
      </w:r>
      <w:r w:rsidR="009F17EB" w:rsidRPr="009F17EB">
        <w:rPr>
          <w:rFonts w:asciiTheme="minorHAnsi" w:hAnsiTheme="minorHAnsi"/>
          <w:iCs/>
          <w:color w:val="000000" w:themeColor="text1"/>
          <w:sz w:val="22"/>
          <w:szCs w:val="22"/>
        </w:rPr>
        <w:t>, 2023</w:t>
      </w:r>
    </w:p>
    <w:sectPr w:rsidR="00A37037" w:rsidRPr="00943CAF"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93278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0C7439"/>
    <w:rsid w:val="001C2D56"/>
    <w:rsid w:val="0026673E"/>
    <w:rsid w:val="002B4FB4"/>
    <w:rsid w:val="0030603C"/>
    <w:rsid w:val="003462F7"/>
    <w:rsid w:val="0036662A"/>
    <w:rsid w:val="003E0931"/>
    <w:rsid w:val="003F3271"/>
    <w:rsid w:val="00473B43"/>
    <w:rsid w:val="00516C3F"/>
    <w:rsid w:val="00562CFA"/>
    <w:rsid w:val="005E5179"/>
    <w:rsid w:val="00613539"/>
    <w:rsid w:val="00682402"/>
    <w:rsid w:val="006B4B01"/>
    <w:rsid w:val="0072511D"/>
    <w:rsid w:val="0075512F"/>
    <w:rsid w:val="00780876"/>
    <w:rsid w:val="007E37E3"/>
    <w:rsid w:val="0082339D"/>
    <w:rsid w:val="00841D7F"/>
    <w:rsid w:val="0084248E"/>
    <w:rsid w:val="00862F93"/>
    <w:rsid w:val="00873E20"/>
    <w:rsid w:val="008C570E"/>
    <w:rsid w:val="008D433D"/>
    <w:rsid w:val="008E0430"/>
    <w:rsid w:val="00943CAF"/>
    <w:rsid w:val="00946A9F"/>
    <w:rsid w:val="009B5DA8"/>
    <w:rsid w:val="009F17EB"/>
    <w:rsid w:val="00A37037"/>
    <w:rsid w:val="00A47A53"/>
    <w:rsid w:val="00A876DD"/>
    <w:rsid w:val="00A9155F"/>
    <w:rsid w:val="00A9774B"/>
    <w:rsid w:val="00AD37F4"/>
    <w:rsid w:val="00B074CA"/>
    <w:rsid w:val="00B075BC"/>
    <w:rsid w:val="00B138C5"/>
    <w:rsid w:val="00B6469A"/>
    <w:rsid w:val="00B65B5F"/>
    <w:rsid w:val="00BA1628"/>
    <w:rsid w:val="00BB1871"/>
    <w:rsid w:val="00BE09C3"/>
    <w:rsid w:val="00BF1BB7"/>
    <w:rsid w:val="00C27EF0"/>
    <w:rsid w:val="00C33A19"/>
    <w:rsid w:val="00C47185"/>
    <w:rsid w:val="00C901F8"/>
    <w:rsid w:val="00C950ED"/>
    <w:rsid w:val="00D74809"/>
    <w:rsid w:val="00DA0111"/>
    <w:rsid w:val="00DF1241"/>
    <w:rsid w:val="00E33248"/>
    <w:rsid w:val="00E52844"/>
    <w:rsid w:val="00EA6BC5"/>
    <w:rsid w:val="00F53C8C"/>
    <w:rsid w:val="00F7593E"/>
    <w:rsid w:val="00F8035A"/>
    <w:rsid w:val="00FC1161"/>
    <w:rsid w:val="00FF1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goto/pep" TargetMode="External"/><Relationship Id="rId3" Type="http://schemas.openxmlformats.org/officeDocument/2006/relationships/settings" Target="settings.xml"/><Relationship Id="rId7" Type="http://schemas.openxmlformats.org/officeDocument/2006/relationships/hyperlink" Target="http://www.tceq.texas.gov/goto/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5.69,32.291111&amp;level=18"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510</TotalTime>
  <Pages>3</Pages>
  <Words>1080</Words>
  <Characters>6221</Characters>
  <Application>Microsoft Office Word</Application>
  <DocSecurity>2</DocSecurity>
  <Lines>51</Lines>
  <Paragraphs>14</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7287</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Francesca Findlay</cp:lastModifiedBy>
  <cp:revision>45</cp:revision>
  <cp:lastPrinted>2023-06-28T20:44:00Z</cp:lastPrinted>
  <dcterms:created xsi:type="dcterms:W3CDTF">2011-01-14T17:58:00Z</dcterms:created>
  <dcterms:modified xsi:type="dcterms:W3CDTF">2023-06-28T20:44:00Z</dcterms:modified>
</cp:coreProperties>
</file>