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4BC4775E" w:rsidR="007E37E3" w:rsidRPr="00A765A0" w:rsidRDefault="008E0430" w:rsidP="000F37AF">
      <w:pPr>
        <w:bidi/>
        <w:jc w:val="center"/>
        <w:rPr>
          <w:rFonts w:asciiTheme="majorBidi" w:hAnsiTheme="majorBidi" w:cstheme="majorBidi"/>
          <w:b/>
          <w:bCs/>
          <w:smallCaps/>
          <w:sz w:val="30"/>
          <w:szCs w:val="30"/>
          <w:rtl/>
        </w:rPr>
      </w:pPr>
      <w:r w:rsidRPr="00253BA4">
        <w:rPr>
          <w:rFonts w:asciiTheme="majorBidi" w:hAnsiTheme="majorBidi" w:cstheme="majorBidi"/>
          <w:b/>
          <w:bCs/>
          <w:sz w:val="30"/>
          <w:szCs w:val="30"/>
          <w:lang w:val="en-CA"/>
        </w:rPr>
        <w:fldChar w:fldCharType="begin"/>
      </w:r>
      <w:r w:rsidR="007E37E3" w:rsidRPr="00253BA4">
        <w:rPr>
          <w:rFonts w:asciiTheme="majorBidi" w:hAnsiTheme="majorBidi" w:cstheme="majorBidi"/>
          <w:b/>
          <w:bCs/>
          <w:sz w:val="30"/>
          <w:szCs w:val="30"/>
          <w:lang w:val="en-CA"/>
        </w:rPr>
        <w:instrText xml:space="preserve"> SEQ CHAPTER \h \r 1</w:instrText>
      </w:r>
      <w:r w:rsidRPr="00253BA4">
        <w:rPr>
          <w:rFonts w:asciiTheme="majorBidi" w:hAnsiTheme="majorBidi" w:cstheme="majorBidi"/>
          <w:b/>
          <w:bCs/>
          <w:sz w:val="30"/>
          <w:szCs w:val="30"/>
          <w:lang w:val="en-CA"/>
        </w:rPr>
        <w:fldChar w:fldCharType="end"/>
      </w:r>
      <w:r w:rsidR="006162BD" w:rsidRPr="00253BA4">
        <w:rPr>
          <w:rFonts w:asciiTheme="majorBidi" w:hAnsiTheme="majorBidi" w:cstheme="majorBidi"/>
          <w:b/>
          <w:bCs/>
          <w:sz w:val="30"/>
          <w:szCs w:val="30"/>
          <w:rtl/>
        </w:rPr>
        <w:t xml:space="preserve"> </w:t>
      </w:r>
      <w:r w:rsidR="006162BD" w:rsidRPr="00253BA4">
        <w:rPr>
          <w:rFonts w:asciiTheme="majorBidi" w:hAnsiTheme="majorBidi" w:cstheme="majorBidi"/>
          <w:b/>
          <w:bCs/>
          <w:sz w:val="30"/>
          <w:szCs w:val="30"/>
          <w:rtl/>
          <w:lang w:val="en-CA"/>
        </w:rPr>
        <w:t>لجنة</w:t>
      </w:r>
      <w:r w:rsidR="002E66BA" w:rsidRPr="00253BA4">
        <w:rPr>
          <w:rFonts w:asciiTheme="majorBidi" w:hAnsiTheme="majorBidi" w:cstheme="majorBidi"/>
          <w:b/>
          <w:bCs/>
          <w:sz w:val="30"/>
          <w:szCs w:val="30"/>
          <w:rtl/>
          <w:lang w:val="en-CA"/>
        </w:rPr>
        <w:t xml:space="preserve"> تكساس</w:t>
      </w:r>
      <w:r w:rsidR="000F37AF">
        <w:rPr>
          <w:rFonts w:asciiTheme="majorBidi" w:hAnsiTheme="majorBidi" w:cstheme="majorBidi"/>
          <w:b/>
          <w:bCs/>
          <w:sz w:val="30"/>
          <w:szCs w:val="30"/>
          <w:rtl/>
          <w:lang w:val="en-CA"/>
        </w:rPr>
        <w:t xml:space="preserve"> </w:t>
      </w:r>
      <w:r w:rsidR="000F37AF">
        <w:rPr>
          <w:rFonts w:asciiTheme="majorBidi" w:hAnsiTheme="majorBidi" w:cstheme="majorBidi" w:hint="cs"/>
          <w:b/>
          <w:bCs/>
          <w:sz w:val="30"/>
          <w:szCs w:val="30"/>
          <w:rtl/>
          <w:lang w:val="en-CA"/>
        </w:rPr>
        <w:t>ل</w:t>
      </w:r>
      <w:r w:rsidR="006162BD" w:rsidRPr="00253BA4">
        <w:rPr>
          <w:rFonts w:asciiTheme="majorBidi" w:hAnsiTheme="majorBidi" w:cstheme="majorBidi"/>
          <w:b/>
          <w:bCs/>
          <w:sz w:val="30"/>
          <w:szCs w:val="30"/>
          <w:rtl/>
          <w:lang w:val="en-CA"/>
        </w:rPr>
        <w:t>لجودة البيئية</w:t>
      </w:r>
      <w:r w:rsidR="00A765A0">
        <w:rPr>
          <w:rFonts w:asciiTheme="majorBidi" w:hAnsiTheme="majorBidi" w:cstheme="majorBidi" w:hint="cs"/>
          <w:b/>
          <w:bCs/>
          <w:sz w:val="30"/>
          <w:szCs w:val="30"/>
          <w:rtl/>
          <w:lang w:val="en-CA"/>
        </w:rPr>
        <w:t xml:space="preserve"> (</w:t>
      </w:r>
      <w:r w:rsidR="00A765A0">
        <w:rPr>
          <w:rFonts w:asciiTheme="majorBidi" w:hAnsiTheme="majorBidi" w:cstheme="majorBidi"/>
          <w:b/>
          <w:bCs/>
          <w:sz w:val="30"/>
          <w:szCs w:val="30"/>
          <w:lang w:bidi="ps-AF"/>
        </w:rPr>
        <w:t>TCEQ</w:t>
      </w:r>
      <w:r w:rsidR="00A765A0">
        <w:rPr>
          <w:rFonts w:asciiTheme="majorBidi" w:hAnsiTheme="majorBidi" w:cstheme="majorBidi" w:hint="cs"/>
          <w:b/>
          <w:bCs/>
          <w:sz w:val="30"/>
          <w:szCs w:val="30"/>
          <w:rtl/>
        </w:rPr>
        <w:t>)</w:t>
      </w:r>
    </w:p>
    <w:p w14:paraId="2FD47856" w14:textId="77777777" w:rsidR="007E37E3" w:rsidRPr="00FB5558" w:rsidRDefault="007E37E3" w:rsidP="007E37E3">
      <w:pPr>
        <w:rPr>
          <w:rFonts w:asciiTheme="majorBidi" w:hAnsiTheme="majorBidi" w:cstheme="majorBidi"/>
          <w:b/>
          <w:bCs/>
          <w:sz w:val="22"/>
          <w:szCs w:val="22"/>
        </w:rPr>
      </w:pPr>
    </w:p>
    <w:p w14:paraId="051958E8" w14:textId="77777777" w:rsidR="007E37E3" w:rsidRPr="00FB5558" w:rsidRDefault="00943CAF" w:rsidP="007E37E3">
      <w:pPr>
        <w:rPr>
          <w:rFonts w:asciiTheme="majorBidi" w:hAnsiTheme="majorBidi" w:cstheme="majorBidi"/>
          <w:b/>
          <w:bCs/>
          <w:sz w:val="22"/>
          <w:szCs w:val="22"/>
        </w:rPr>
      </w:pPr>
      <w:r w:rsidRPr="00FB5558">
        <w:rPr>
          <w:rFonts w:asciiTheme="majorBidi" w:hAnsiTheme="majorBidi" w:cstheme="majorBidi"/>
          <w:noProof/>
          <w:sz w:val="22"/>
          <w:szCs w:val="22"/>
        </w:rPr>
        <w:drawing>
          <wp:anchor distT="152400" distB="152400" distL="152400" distR="152400" simplePos="0" relativeHeight="251658240"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FB5558" w:rsidRDefault="007E37E3" w:rsidP="007E37E3">
      <w:pPr>
        <w:jc w:val="right"/>
        <w:rPr>
          <w:rFonts w:asciiTheme="majorBidi" w:hAnsiTheme="majorBidi" w:cstheme="majorBidi"/>
          <w:b/>
          <w:bCs/>
          <w:sz w:val="22"/>
          <w:szCs w:val="22"/>
        </w:rPr>
      </w:pPr>
    </w:p>
    <w:p w14:paraId="663AF3C9" w14:textId="77777777" w:rsidR="007E37E3" w:rsidRPr="00FB5558" w:rsidRDefault="007E37E3" w:rsidP="007E37E3">
      <w:pPr>
        <w:jc w:val="right"/>
        <w:rPr>
          <w:rFonts w:asciiTheme="majorBidi" w:hAnsiTheme="majorBidi" w:cstheme="majorBidi"/>
          <w:b/>
          <w:bCs/>
          <w:sz w:val="22"/>
          <w:szCs w:val="22"/>
        </w:rPr>
      </w:pPr>
    </w:p>
    <w:p w14:paraId="7EA74759" w14:textId="77777777" w:rsidR="007E37E3" w:rsidRPr="00FB5558" w:rsidRDefault="007E37E3" w:rsidP="007E37E3">
      <w:pPr>
        <w:jc w:val="right"/>
        <w:rPr>
          <w:rFonts w:asciiTheme="majorBidi" w:hAnsiTheme="majorBidi" w:cstheme="majorBidi"/>
          <w:b/>
          <w:bCs/>
          <w:sz w:val="22"/>
          <w:szCs w:val="22"/>
        </w:rPr>
      </w:pPr>
    </w:p>
    <w:p w14:paraId="72691FA9" w14:textId="77777777" w:rsidR="007E37E3" w:rsidRPr="00FB5558" w:rsidRDefault="007E37E3" w:rsidP="007E37E3">
      <w:pPr>
        <w:jc w:val="right"/>
        <w:rPr>
          <w:rFonts w:asciiTheme="majorBidi" w:hAnsiTheme="majorBidi" w:cstheme="majorBidi"/>
          <w:b/>
          <w:bCs/>
          <w:sz w:val="22"/>
          <w:szCs w:val="22"/>
        </w:rPr>
      </w:pPr>
    </w:p>
    <w:p w14:paraId="3C93BE3B" w14:textId="77777777" w:rsidR="00FB5558" w:rsidRDefault="00FB5558" w:rsidP="00BC4569">
      <w:pPr>
        <w:widowControl w:val="0"/>
        <w:bidi/>
        <w:jc w:val="center"/>
        <w:rPr>
          <w:rFonts w:asciiTheme="majorBidi" w:hAnsiTheme="majorBidi" w:cstheme="majorBidi"/>
          <w:bCs/>
          <w:sz w:val="22"/>
          <w:szCs w:val="22"/>
          <w:rtl/>
        </w:rPr>
      </w:pPr>
    </w:p>
    <w:p w14:paraId="0AF5AA8A" w14:textId="77777777" w:rsidR="00FB5558" w:rsidRDefault="00FB5558" w:rsidP="00FB5558">
      <w:pPr>
        <w:widowControl w:val="0"/>
        <w:bidi/>
        <w:jc w:val="center"/>
        <w:rPr>
          <w:rFonts w:asciiTheme="majorBidi" w:hAnsiTheme="majorBidi" w:cstheme="majorBidi"/>
          <w:bCs/>
          <w:sz w:val="22"/>
          <w:szCs w:val="22"/>
          <w:rtl/>
        </w:rPr>
      </w:pPr>
    </w:p>
    <w:p w14:paraId="4D0BEE32" w14:textId="116F0740" w:rsidR="009914CC" w:rsidRPr="00C72A66" w:rsidRDefault="009914CC" w:rsidP="00FB5558">
      <w:pPr>
        <w:widowControl w:val="0"/>
        <w:bidi/>
        <w:jc w:val="center"/>
        <w:rPr>
          <w:rFonts w:asciiTheme="majorBidi" w:hAnsiTheme="majorBidi" w:cstheme="majorBidi"/>
          <w:bCs/>
          <w:sz w:val="26"/>
          <w:szCs w:val="26"/>
          <w:rtl/>
        </w:rPr>
      </w:pPr>
      <w:r w:rsidRPr="00C72A66">
        <w:rPr>
          <w:rFonts w:asciiTheme="majorBidi" w:hAnsiTheme="majorBidi" w:cstheme="majorBidi"/>
          <w:bCs/>
          <w:sz w:val="26"/>
          <w:szCs w:val="26"/>
          <w:rtl/>
        </w:rPr>
        <w:t>إخطار باستلام الطلب ونية الحصول على تجديد تصريح جودة المياه</w:t>
      </w:r>
    </w:p>
    <w:p w14:paraId="1000131F" w14:textId="77777777" w:rsidR="00A37037" w:rsidRPr="00FB5558" w:rsidRDefault="00A37037">
      <w:pPr>
        <w:widowControl w:val="0"/>
        <w:jc w:val="center"/>
        <w:rPr>
          <w:rFonts w:asciiTheme="majorBidi" w:hAnsiTheme="majorBidi" w:cstheme="majorBidi"/>
          <w:b/>
          <w:sz w:val="22"/>
          <w:szCs w:val="22"/>
          <w:rtl/>
        </w:rPr>
      </w:pPr>
      <w:r w:rsidRPr="00FB5558">
        <w:rPr>
          <w:rFonts w:asciiTheme="majorBidi" w:hAnsiTheme="majorBidi" w:cstheme="majorBidi"/>
          <w:b/>
          <w:sz w:val="22"/>
          <w:szCs w:val="22"/>
        </w:rPr>
        <w:t xml:space="preserve"> </w:t>
      </w:r>
    </w:p>
    <w:p w14:paraId="5B79BA78" w14:textId="1F122907" w:rsidR="00DE25E4" w:rsidRPr="004E38C9" w:rsidRDefault="00DE25E4" w:rsidP="00DE25E4">
      <w:pPr>
        <w:widowControl w:val="0"/>
        <w:bidi/>
        <w:jc w:val="center"/>
        <w:rPr>
          <w:rFonts w:asciiTheme="majorBidi" w:hAnsiTheme="majorBidi" w:cstheme="majorBidi"/>
          <w:b/>
          <w:sz w:val="22"/>
          <w:szCs w:val="22"/>
          <w:rtl/>
          <w:lang w:bidi="ur-PK"/>
        </w:rPr>
      </w:pPr>
      <w:r w:rsidRPr="004E38C9">
        <w:rPr>
          <w:rFonts w:asciiTheme="majorBidi" w:hAnsiTheme="majorBidi" w:cstheme="majorBidi"/>
          <w:bCs/>
          <w:sz w:val="22"/>
          <w:szCs w:val="22"/>
          <w:rtl/>
        </w:rPr>
        <w:t>رقم التصريح:</w:t>
      </w:r>
      <w:r w:rsidRPr="004E38C9">
        <w:rPr>
          <w:rFonts w:asciiTheme="majorBidi" w:hAnsiTheme="majorBidi" w:cstheme="majorBidi"/>
          <w:b/>
          <w:sz w:val="22"/>
          <w:szCs w:val="22"/>
          <w:rtl/>
        </w:rPr>
        <w:t xml:space="preserve"> </w:t>
      </w:r>
      <w:r w:rsidRPr="004E38C9">
        <w:rPr>
          <w:rFonts w:asciiTheme="majorBidi" w:hAnsiTheme="majorBidi" w:cstheme="majorBidi"/>
          <w:b/>
          <w:sz w:val="22"/>
          <w:szCs w:val="22"/>
        </w:rPr>
        <w:t>WQ0</w:t>
      </w:r>
      <w:r w:rsidR="00D07D3B" w:rsidRPr="004E38C9">
        <w:rPr>
          <w:rFonts w:asciiTheme="majorBidi" w:hAnsiTheme="majorBidi" w:cstheme="majorBidi"/>
          <w:b/>
          <w:sz w:val="22"/>
          <w:szCs w:val="22"/>
        </w:rPr>
        <w:t>0</w:t>
      </w:r>
      <w:r w:rsidR="00F5348C" w:rsidRPr="004E38C9">
        <w:rPr>
          <w:rFonts w:asciiTheme="majorBidi" w:hAnsiTheme="majorBidi" w:cstheme="majorBidi"/>
          <w:b/>
          <w:sz w:val="22"/>
          <w:szCs w:val="22"/>
        </w:rPr>
        <w:t>14172001</w:t>
      </w:r>
    </w:p>
    <w:p w14:paraId="6538FE80" w14:textId="77777777" w:rsidR="00DE25E4" w:rsidRPr="00FB5558" w:rsidRDefault="00DE25E4">
      <w:pPr>
        <w:widowControl w:val="0"/>
        <w:jc w:val="center"/>
        <w:rPr>
          <w:rFonts w:asciiTheme="majorBidi" w:hAnsiTheme="majorBidi" w:cstheme="majorBidi"/>
          <w:b/>
          <w:sz w:val="22"/>
          <w:szCs w:val="22"/>
          <w:rtl/>
          <w:lang w:bidi="ur-PK"/>
        </w:rPr>
      </w:pPr>
    </w:p>
    <w:p w14:paraId="303219BB" w14:textId="38D1E362" w:rsidR="004E14B3" w:rsidRPr="0018435D" w:rsidRDefault="00E97653" w:rsidP="00BF76B2">
      <w:pPr>
        <w:widowControl w:val="0"/>
        <w:bidi/>
        <w:jc w:val="both"/>
        <w:rPr>
          <w:rFonts w:asciiTheme="majorBidi" w:hAnsiTheme="majorBidi" w:cstheme="majorBidi"/>
          <w:szCs w:val="24"/>
        </w:rPr>
      </w:pPr>
      <w:r w:rsidRPr="00BF76B2">
        <w:rPr>
          <w:rFonts w:asciiTheme="majorBidi" w:hAnsiTheme="majorBidi" w:cstheme="majorBidi"/>
          <w:b/>
          <w:bCs/>
          <w:szCs w:val="24"/>
          <w:rtl/>
        </w:rPr>
        <w:t>الطلب:</w:t>
      </w:r>
      <w:r w:rsidR="0002025F" w:rsidRPr="00BF76B2">
        <w:rPr>
          <w:rFonts w:asciiTheme="majorBidi" w:hAnsiTheme="majorBidi" w:cstheme="majorBidi"/>
          <w:b/>
          <w:bCs/>
          <w:szCs w:val="24"/>
          <w:rtl/>
        </w:rPr>
        <w:t xml:space="preserve"> </w:t>
      </w:r>
      <w:r w:rsidR="004828D2" w:rsidRPr="00BF76B2">
        <w:rPr>
          <w:rFonts w:asciiTheme="majorBidi" w:hAnsiTheme="majorBidi" w:cstheme="majorBidi"/>
          <w:szCs w:val="24"/>
          <w:rtl/>
        </w:rPr>
        <w:t>تقدم</w:t>
      </w:r>
      <w:r w:rsidR="0002025F" w:rsidRPr="00BF76B2">
        <w:rPr>
          <w:rFonts w:asciiTheme="majorBidi" w:hAnsiTheme="majorBidi" w:cstheme="majorBidi"/>
          <w:szCs w:val="24"/>
          <w:rtl/>
        </w:rPr>
        <w:t xml:space="preserve">ت جمعية </w:t>
      </w:r>
      <w:r w:rsidR="004828D2" w:rsidRPr="00BF76B2">
        <w:rPr>
          <w:rFonts w:asciiTheme="majorBidi" w:hAnsiTheme="majorBidi" w:cstheme="majorBidi"/>
          <w:szCs w:val="24"/>
          <w:rtl/>
        </w:rPr>
        <w:t>مرافق المياه في ولاية تكساس</w:t>
      </w:r>
      <w:r w:rsidR="002E66BA" w:rsidRPr="00BF76B2">
        <w:rPr>
          <w:rFonts w:asciiTheme="majorBidi" w:hAnsiTheme="majorBidi" w:cstheme="majorBidi"/>
          <w:szCs w:val="24"/>
          <w:rtl/>
        </w:rPr>
        <w:t xml:space="preserve"> الواقع في </w:t>
      </w:r>
      <w:r w:rsidR="002E66BA" w:rsidRPr="00BF76B2">
        <w:rPr>
          <w:rFonts w:asciiTheme="majorBidi" w:hAnsiTheme="majorBidi" w:cstheme="majorBidi"/>
          <w:iCs/>
          <w:szCs w:val="24"/>
        </w:rPr>
        <w:t>L.P., 1620 Grand Avenue Parkway, Suite 140, Pflugerville, Texas 78660</w:t>
      </w:r>
      <w:r w:rsidR="004828D2" w:rsidRPr="00BF76B2">
        <w:rPr>
          <w:rFonts w:asciiTheme="majorBidi" w:hAnsiTheme="majorBidi" w:cstheme="majorBidi"/>
          <w:szCs w:val="24"/>
          <w:rtl/>
        </w:rPr>
        <w:t xml:space="preserve"> إلى لجنة تكساس</w:t>
      </w:r>
      <w:r w:rsidR="002E66BA" w:rsidRPr="00BF76B2">
        <w:rPr>
          <w:rFonts w:asciiTheme="majorBidi" w:hAnsiTheme="majorBidi" w:cstheme="majorBidi"/>
          <w:szCs w:val="24"/>
          <w:rtl/>
        </w:rPr>
        <w:t xml:space="preserve"> </w:t>
      </w:r>
      <w:r w:rsidR="00491E4C">
        <w:rPr>
          <w:rFonts w:asciiTheme="majorBidi" w:hAnsiTheme="majorBidi" w:cstheme="majorBidi" w:hint="cs"/>
          <w:szCs w:val="24"/>
          <w:rtl/>
        </w:rPr>
        <w:t>لل</w:t>
      </w:r>
      <w:r w:rsidR="004828D2" w:rsidRPr="00BF76B2">
        <w:rPr>
          <w:rFonts w:asciiTheme="majorBidi" w:hAnsiTheme="majorBidi" w:cstheme="majorBidi"/>
          <w:szCs w:val="24"/>
          <w:rtl/>
        </w:rPr>
        <w:t>جودة البيئة (</w:t>
      </w:r>
      <w:r w:rsidR="004828D2" w:rsidRPr="00BF76B2">
        <w:rPr>
          <w:rFonts w:asciiTheme="majorBidi" w:hAnsiTheme="majorBidi" w:cstheme="majorBidi"/>
          <w:szCs w:val="24"/>
        </w:rPr>
        <w:t>TCEQ</w:t>
      </w:r>
      <w:r w:rsidR="004828D2" w:rsidRPr="00BF76B2">
        <w:rPr>
          <w:rFonts w:asciiTheme="majorBidi" w:hAnsiTheme="majorBidi" w:cstheme="majorBidi"/>
          <w:szCs w:val="24"/>
          <w:rtl/>
        </w:rPr>
        <w:t>) لتجديد تصريح نظام ال</w:t>
      </w:r>
      <w:r w:rsidR="00E77D82" w:rsidRPr="00BF76B2">
        <w:rPr>
          <w:rFonts w:asciiTheme="majorBidi" w:hAnsiTheme="majorBidi" w:cstheme="majorBidi"/>
          <w:szCs w:val="24"/>
          <w:rtl/>
        </w:rPr>
        <w:t xml:space="preserve">قضاء على تصريف الملوثات في </w:t>
      </w:r>
      <w:r w:rsidR="002E66BA" w:rsidRPr="00BF76B2">
        <w:rPr>
          <w:rFonts w:asciiTheme="majorBidi" w:hAnsiTheme="majorBidi" w:cstheme="majorBidi"/>
          <w:szCs w:val="24"/>
          <w:rtl/>
        </w:rPr>
        <w:t xml:space="preserve">ولاية </w:t>
      </w:r>
      <w:r w:rsidR="004828D2" w:rsidRPr="00BF76B2">
        <w:rPr>
          <w:rFonts w:asciiTheme="majorBidi" w:hAnsiTheme="majorBidi" w:cstheme="majorBidi"/>
          <w:szCs w:val="24"/>
          <w:rtl/>
        </w:rPr>
        <w:t>تكساس (</w:t>
      </w:r>
      <w:r w:rsidR="004828D2" w:rsidRPr="00BF76B2">
        <w:rPr>
          <w:rFonts w:asciiTheme="majorBidi" w:hAnsiTheme="majorBidi" w:cstheme="majorBidi"/>
          <w:szCs w:val="24"/>
        </w:rPr>
        <w:t>TPDES</w:t>
      </w:r>
      <w:r w:rsidR="004828D2" w:rsidRPr="00BF76B2">
        <w:rPr>
          <w:rFonts w:asciiTheme="majorBidi" w:hAnsiTheme="majorBidi" w:cstheme="majorBidi"/>
          <w:szCs w:val="24"/>
          <w:rtl/>
        </w:rPr>
        <w:t xml:space="preserve">) </w:t>
      </w:r>
      <w:r w:rsidR="00E77D82" w:rsidRPr="00BF76B2">
        <w:rPr>
          <w:rFonts w:asciiTheme="majorBidi" w:hAnsiTheme="majorBidi" w:cstheme="majorBidi"/>
          <w:szCs w:val="24"/>
          <w:rtl/>
        </w:rPr>
        <w:t>ب</w:t>
      </w:r>
      <w:r w:rsidR="004828D2" w:rsidRPr="00BF76B2">
        <w:rPr>
          <w:rFonts w:asciiTheme="majorBidi" w:hAnsiTheme="majorBidi" w:cstheme="majorBidi"/>
          <w:szCs w:val="24"/>
          <w:rtl/>
        </w:rPr>
        <w:t xml:space="preserve">رقم </w:t>
      </w:r>
      <w:r w:rsidR="004828D2" w:rsidRPr="00BF76B2">
        <w:rPr>
          <w:rFonts w:asciiTheme="majorBidi" w:hAnsiTheme="majorBidi" w:cstheme="majorBidi"/>
          <w:szCs w:val="24"/>
        </w:rPr>
        <w:t>WQ0014172001 (EPA ID No. TX0121126)</w:t>
      </w:r>
      <w:r w:rsidR="004828D2" w:rsidRPr="00BF76B2">
        <w:rPr>
          <w:rFonts w:asciiTheme="majorBidi" w:hAnsiTheme="majorBidi" w:cstheme="majorBidi"/>
          <w:szCs w:val="24"/>
          <w:rtl/>
        </w:rPr>
        <w:t xml:space="preserve"> للسماح بتصريف مياه الصرف الصحي المعالجة بحجم لا يتجاوز متوسط التدفق اليومي البالغ 270.000 جالون في اليوم.</w:t>
      </w:r>
      <w:r w:rsidR="00457C63">
        <w:rPr>
          <w:rFonts w:asciiTheme="majorBidi" w:hAnsiTheme="majorBidi" w:cstheme="majorBidi" w:hint="cs"/>
          <w:szCs w:val="24"/>
          <w:rtl/>
        </w:rPr>
        <w:t xml:space="preserve"> </w:t>
      </w:r>
      <w:r w:rsidR="002A337D" w:rsidRPr="00BF76B2">
        <w:rPr>
          <w:rFonts w:asciiTheme="majorBidi" w:hAnsiTheme="majorBidi" w:cstheme="majorBidi"/>
          <w:szCs w:val="24"/>
          <w:rtl/>
        </w:rPr>
        <w:t xml:space="preserve">تقع منشأة معالجة مياه الصرف الصحي المحلية على بعد حوالي 1150 قدمًا شمال غرب تقاطع طريق </w:t>
      </w:r>
      <w:r w:rsidR="002A337D" w:rsidRPr="00BF76B2">
        <w:rPr>
          <w:rFonts w:asciiTheme="majorBidi" w:hAnsiTheme="majorBidi" w:cstheme="majorBidi"/>
          <w:szCs w:val="24"/>
        </w:rPr>
        <w:t>Spring Cypress</w:t>
      </w:r>
      <w:r w:rsidR="002A337D" w:rsidRPr="00BF76B2">
        <w:rPr>
          <w:rFonts w:asciiTheme="majorBidi" w:hAnsiTheme="majorBidi" w:cstheme="majorBidi"/>
          <w:szCs w:val="24"/>
          <w:rtl/>
        </w:rPr>
        <w:t xml:space="preserve"> وطريق الولايات المتحدة السريع 290 </w:t>
      </w:r>
      <w:r w:rsidR="002A337D" w:rsidRPr="00BF76B2">
        <w:rPr>
          <w:rFonts w:asciiTheme="majorBidi" w:hAnsiTheme="majorBidi" w:cstheme="majorBidi"/>
          <w:szCs w:val="24"/>
        </w:rPr>
        <w:t>Frontage Road</w:t>
      </w:r>
      <w:r w:rsidR="002A337D" w:rsidRPr="00BF76B2">
        <w:rPr>
          <w:rFonts w:asciiTheme="majorBidi" w:hAnsiTheme="majorBidi" w:cstheme="majorBidi"/>
          <w:szCs w:val="24"/>
          <w:rtl/>
        </w:rPr>
        <w:t xml:space="preserve">، في مقاطعة </w:t>
      </w:r>
      <w:r w:rsidR="00DB144B" w:rsidRPr="00BF76B2">
        <w:rPr>
          <w:rFonts w:asciiTheme="majorBidi" w:hAnsiTheme="majorBidi" w:cstheme="majorBidi"/>
          <w:szCs w:val="24"/>
        </w:rPr>
        <w:t>Harris</w:t>
      </w:r>
      <w:r w:rsidR="00DB144B" w:rsidRPr="00BF76B2">
        <w:rPr>
          <w:rFonts w:asciiTheme="majorBidi" w:hAnsiTheme="majorBidi" w:cstheme="majorBidi"/>
          <w:szCs w:val="24"/>
          <w:rtl/>
        </w:rPr>
        <w:t xml:space="preserve"> بولاية</w:t>
      </w:r>
      <w:r w:rsidR="002A337D" w:rsidRPr="00BF76B2">
        <w:rPr>
          <w:rFonts w:asciiTheme="majorBidi" w:hAnsiTheme="majorBidi" w:cstheme="majorBidi"/>
          <w:szCs w:val="24"/>
          <w:rtl/>
        </w:rPr>
        <w:t xml:space="preserve"> تكساس 77429.</w:t>
      </w:r>
      <w:r w:rsidR="00803D8E" w:rsidRPr="00BF76B2">
        <w:rPr>
          <w:rFonts w:asciiTheme="majorBidi" w:hAnsiTheme="majorBidi" w:cstheme="majorBidi"/>
          <w:szCs w:val="24"/>
          <w:rtl/>
        </w:rPr>
        <w:t xml:space="preserve"> </w:t>
      </w:r>
      <w:r w:rsidR="00DB144B" w:rsidRPr="00BF76B2">
        <w:rPr>
          <w:rFonts w:asciiTheme="majorBidi" w:hAnsiTheme="majorBidi" w:cstheme="majorBidi"/>
          <w:szCs w:val="24"/>
          <w:rtl/>
        </w:rPr>
        <w:t xml:space="preserve">يكون مسار التفريغ من موقع المصنع إلى </w:t>
      </w:r>
      <w:r w:rsidR="00F74DF9" w:rsidRPr="00BF76B2">
        <w:rPr>
          <w:rFonts w:asciiTheme="majorBidi" w:hAnsiTheme="majorBidi" w:cstheme="majorBidi"/>
          <w:szCs w:val="24"/>
          <w:rtl/>
        </w:rPr>
        <w:t>حوض</w:t>
      </w:r>
      <w:r w:rsidR="00DB144B" w:rsidRPr="00BF76B2">
        <w:rPr>
          <w:rFonts w:asciiTheme="majorBidi" w:hAnsiTheme="majorBidi" w:cstheme="majorBidi"/>
          <w:szCs w:val="24"/>
          <w:rtl/>
        </w:rPr>
        <w:t xml:space="preserve"> </w:t>
      </w:r>
      <w:r w:rsidR="00803D8E" w:rsidRPr="00BF76B2">
        <w:rPr>
          <w:rFonts w:asciiTheme="majorBidi" w:hAnsiTheme="majorBidi" w:cstheme="majorBidi"/>
          <w:szCs w:val="24"/>
          <w:rtl/>
        </w:rPr>
        <w:t>ال</w:t>
      </w:r>
      <w:r w:rsidR="00DB144B" w:rsidRPr="00BF76B2">
        <w:rPr>
          <w:rFonts w:asciiTheme="majorBidi" w:hAnsiTheme="majorBidi" w:cstheme="majorBidi"/>
          <w:szCs w:val="24"/>
          <w:rtl/>
        </w:rPr>
        <w:t xml:space="preserve">تصريف ومن هناك إلى منطقة خندق في مقاطعة </w:t>
      </w:r>
      <w:r w:rsidR="00F74DF9" w:rsidRPr="00BF76B2">
        <w:rPr>
          <w:rFonts w:asciiTheme="majorBidi" w:hAnsiTheme="majorBidi" w:cstheme="majorBidi"/>
          <w:szCs w:val="24"/>
        </w:rPr>
        <w:t>Harris</w:t>
      </w:r>
      <w:r w:rsidR="00803D8E" w:rsidRPr="00BF76B2">
        <w:rPr>
          <w:rFonts w:asciiTheme="majorBidi" w:hAnsiTheme="majorBidi" w:cstheme="majorBidi"/>
          <w:szCs w:val="24"/>
          <w:rtl/>
        </w:rPr>
        <w:t xml:space="preserve"> للسيطرة على </w:t>
      </w:r>
      <w:r w:rsidR="00F74DF9" w:rsidRPr="00BF76B2">
        <w:rPr>
          <w:rFonts w:asciiTheme="majorBidi" w:hAnsiTheme="majorBidi" w:cstheme="majorBidi"/>
          <w:szCs w:val="24"/>
          <w:rtl/>
        </w:rPr>
        <w:t>الفيضانات</w:t>
      </w:r>
      <w:r w:rsidR="00DB144B" w:rsidRPr="00BF76B2">
        <w:rPr>
          <w:rFonts w:asciiTheme="majorBidi" w:hAnsiTheme="majorBidi" w:cstheme="majorBidi"/>
          <w:szCs w:val="24"/>
          <w:rtl/>
        </w:rPr>
        <w:t xml:space="preserve"> ومن هناك إلى</w:t>
      </w:r>
      <w:r w:rsidR="00F74DF9" w:rsidRPr="00BF76B2">
        <w:rPr>
          <w:rFonts w:asciiTheme="majorBidi" w:hAnsiTheme="majorBidi" w:cstheme="majorBidi"/>
          <w:szCs w:val="24"/>
          <w:rtl/>
        </w:rPr>
        <w:t xml:space="preserve"> الجدول الجاف</w:t>
      </w:r>
      <w:r w:rsidR="00DB144B" w:rsidRPr="00BF76B2">
        <w:rPr>
          <w:rFonts w:asciiTheme="majorBidi" w:hAnsiTheme="majorBidi" w:cstheme="majorBidi"/>
          <w:szCs w:val="24"/>
          <w:rtl/>
        </w:rPr>
        <w:t xml:space="preserve"> ومن هناك إلى</w:t>
      </w:r>
      <w:r w:rsidR="00F74DF9" w:rsidRPr="00BF76B2">
        <w:rPr>
          <w:rFonts w:asciiTheme="majorBidi" w:hAnsiTheme="majorBidi" w:cstheme="majorBidi"/>
          <w:szCs w:val="24"/>
          <w:rtl/>
        </w:rPr>
        <w:t xml:space="preserve"> جدول </w:t>
      </w:r>
      <w:r w:rsidR="00F74DF9" w:rsidRPr="00BF76B2">
        <w:rPr>
          <w:rFonts w:asciiTheme="majorBidi" w:hAnsiTheme="majorBidi" w:cstheme="majorBidi"/>
          <w:szCs w:val="24"/>
        </w:rPr>
        <w:t>Cypress</w:t>
      </w:r>
      <w:r w:rsidR="00F74DF9" w:rsidRPr="00BF76B2">
        <w:rPr>
          <w:rFonts w:asciiTheme="majorBidi" w:hAnsiTheme="majorBidi" w:cstheme="majorBidi"/>
          <w:szCs w:val="24"/>
          <w:rtl/>
        </w:rPr>
        <w:t>.</w:t>
      </w:r>
      <w:r w:rsidR="005F31CE" w:rsidRPr="00BF76B2">
        <w:rPr>
          <w:rFonts w:asciiTheme="majorBidi" w:hAnsiTheme="majorBidi" w:cstheme="majorBidi"/>
          <w:szCs w:val="24"/>
          <w:rtl/>
        </w:rPr>
        <w:t xml:space="preserve"> </w:t>
      </w:r>
      <w:r w:rsidR="00AE1CDB" w:rsidRPr="00BF76B2">
        <w:rPr>
          <w:rFonts w:asciiTheme="majorBidi" w:hAnsiTheme="majorBidi" w:cstheme="majorBidi"/>
          <w:szCs w:val="24"/>
          <w:rtl/>
        </w:rPr>
        <w:t xml:space="preserve">تلقت </w:t>
      </w:r>
      <w:r w:rsidR="00AE1CDB" w:rsidRPr="00BF76B2">
        <w:rPr>
          <w:rFonts w:asciiTheme="majorBidi" w:hAnsiTheme="majorBidi" w:cstheme="majorBidi"/>
          <w:szCs w:val="24"/>
        </w:rPr>
        <w:t>TCEQ</w:t>
      </w:r>
      <w:r w:rsidR="00AE1CDB" w:rsidRPr="00BF76B2">
        <w:rPr>
          <w:rFonts w:asciiTheme="majorBidi" w:hAnsiTheme="majorBidi" w:cstheme="majorBidi"/>
          <w:szCs w:val="24"/>
          <w:rtl/>
        </w:rPr>
        <w:t xml:space="preserve"> هذا الطلب </w:t>
      </w:r>
      <w:r w:rsidR="005F31CE" w:rsidRPr="00BF76B2">
        <w:rPr>
          <w:rFonts w:asciiTheme="majorBidi" w:hAnsiTheme="majorBidi" w:cstheme="majorBidi"/>
          <w:szCs w:val="24"/>
          <w:rtl/>
        </w:rPr>
        <w:t xml:space="preserve">بتاريخ </w:t>
      </w:r>
      <w:r w:rsidR="00AE1CDB" w:rsidRPr="00BF76B2">
        <w:rPr>
          <w:rFonts w:asciiTheme="majorBidi" w:hAnsiTheme="majorBidi" w:cstheme="majorBidi"/>
          <w:szCs w:val="24"/>
          <w:rtl/>
        </w:rPr>
        <w:t xml:space="preserve">20 مارس 2023. </w:t>
      </w:r>
      <w:r w:rsidR="005F31CE" w:rsidRPr="00BF76B2">
        <w:rPr>
          <w:rFonts w:asciiTheme="majorBidi" w:hAnsiTheme="majorBidi" w:cstheme="majorBidi"/>
          <w:szCs w:val="24"/>
          <w:rtl/>
        </w:rPr>
        <w:t xml:space="preserve">سيكون طلب التصريح متاحًا للعرض والنسخ في مكتبة فرع مقاطعة هاريس الشمالية الغربية التي تقع في </w:t>
      </w:r>
      <w:r w:rsidR="005F31CE" w:rsidRPr="00BF76B2">
        <w:rPr>
          <w:rFonts w:asciiTheme="majorBidi" w:hAnsiTheme="majorBidi" w:cstheme="majorBidi"/>
          <w:szCs w:val="24"/>
        </w:rPr>
        <w:t>11355 Regency Green Drive</w:t>
      </w:r>
      <w:r w:rsidR="005F31CE" w:rsidRPr="00BF76B2">
        <w:rPr>
          <w:rFonts w:asciiTheme="majorBidi" w:hAnsiTheme="majorBidi" w:cstheme="majorBidi"/>
          <w:szCs w:val="24"/>
          <w:rtl/>
        </w:rPr>
        <w:t xml:space="preserve">، </w:t>
      </w:r>
      <w:r w:rsidR="005F31CE" w:rsidRPr="00BF76B2">
        <w:rPr>
          <w:rFonts w:asciiTheme="majorBidi" w:hAnsiTheme="majorBidi" w:cstheme="majorBidi"/>
          <w:szCs w:val="24"/>
        </w:rPr>
        <w:t>Cypress</w:t>
      </w:r>
      <w:r w:rsidR="005F31CE" w:rsidRPr="00BF76B2">
        <w:rPr>
          <w:rFonts w:asciiTheme="majorBidi" w:hAnsiTheme="majorBidi" w:cstheme="majorBidi"/>
          <w:szCs w:val="24"/>
          <w:rtl/>
        </w:rPr>
        <w:t xml:space="preserve">، </w:t>
      </w:r>
      <w:r w:rsidR="005F31CE" w:rsidRPr="00BF76B2">
        <w:rPr>
          <w:rFonts w:asciiTheme="majorBidi" w:hAnsiTheme="majorBidi" w:cstheme="majorBidi"/>
          <w:szCs w:val="24"/>
        </w:rPr>
        <w:t>Texas</w:t>
      </w:r>
      <w:r w:rsidR="005F31CE" w:rsidRPr="00BF76B2">
        <w:rPr>
          <w:rFonts w:asciiTheme="majorBidi" w:hAnsiTheme="majorBidi" w:cstheme="majorBidi"/>
          <w:szCs w:val="24"/>
          <w:rtl/>
        </w:rPr>
        <w:t xml:space="preserve"> قبل تاريخ نشر هذا الإشعار في الصحيفة. يتم توفير هذا الرابط للخريطة الإلكترونية للموقع أو الموقع العام للمنشأة كمجاملة عامة وليس جزءًا من التطبيق أو الإشعار. للحصول على الموقع الدقيق، آمل مراجعة الطلب.</w:t>
      </w:r>
      <w:r w:rsidR="009F1246" w:rsidRPr="009F1246">
        <w:rPr>
          <w:rFonts w:asciiTheme="majorBidi" w:hAnsiTheme="majorBidi" w:cstheme="majorBidi" w:hint="cs"/>
          <w:sz w:val="22"/>
          <w:szCs w:val="22"/>
          <w:rtl/>
        </w:rPr>
        <w:t xml:space="preserve"> </w:t>
      </w:r>
      <w:hyperlink r:id="rId8" w:history="1">
        <w:r w:rsidR="00216DB2" w:rsidRPr="009F1246">
          <w:rPr>
            <w:rStyle w:val="Hyperlink"/>
            <w:rFonts w:asciiTheme="majorBidi" w:hAnsiTheme="majorBidi" w:cstheme="majorBidi"/>
            <w:sz w:val="22"/>
            <w:szCs w:val="22"/>
          </w:rPr>
          <w:t>https://gisweb.tceq.texas.gov/LocationMapper/?marker=-95.696111,29.974444&amp;level=18</w:t>
        </w:r>
      </w:hyperlink>
      <w:r w:rsidR="0001581E" w:rsidRPr="00BF76B2">
        <w:rPr>
          <w:rFonts w:asciiTheme="majorBidi" w:hAnsiTheme="majorBidi" w:cstheme="majorBidi"/>
          <w:szCs w:val="24"/>
        </w:rPr>
        <w:t xml:space="preserve"> </w:t>
      </w:r>
      <w:r w:rsidR="0001581E" w:rsidRPr="00BF76B2">
        <w:rPr>
          <w:rFonts w:asciiTheme="majorBidi" w:hAnsiTheme="majorBidi" w:cstheme="majorBidi"/>
          <w:color w:val="FF0000"/>
          <w:szCs w:val="24"/>
        </w:rPr>
        <w:cr/>
      </w:r>
    </w:p>
    <w:p w14:paraId="655DD3B4" w14:textId="5B264366" w:rsidR="005B74E6" w:rsidRPr="00BF76B2" w:rsidRDefault="00900AA3" w:rsidP="00BF76B2">
      <w:pPr>
        <w:widowControl w:val="0"/>
        <w:bidi/>
        <w:jc w:val="both"/>
        <w:rPr>
          <w:rFonts w:asciiTheme="majorBidi" w:hAnsiTheme="majorBidi" w:cstheme="majorBidi"/>
          <w:szCs w:val="24"/>
          <w:rtl/>
        </w:rPr>
      </w:pPr>
      <w:r w:rsidRPr="00BF76B2">
        <w:rPr>
          <w:rFonts w:asciiTheme="majorBidi" w:hAnsiTheme="majorBidi" w:cstheme="majorBidi"/>
          <w:b/>
          <w:bCs/>
          <w:szCs w:val="24"/>
          <w:rtl/>
        </w:rPr>
        <w:t>إشعار إضافي:</w:t>
      </w:r>
      <w:r w:rsidR="005B74E6" w:rsidRPr="00BF76B2">
        <w:rPr>
          <w:rFonts w:asciiTheme="majorBidi" w:hAnsiTheme="majorBidi" w:cstheme="majorBidi"/>
          <w:b/>
          <w:bCs/>
          <w:szCs w:val="24"/>
          <w:rtl/>
        </w:rPr>
        <w:t xml:space="preserve"> </w:t>
      </w:r>
      <w:r w:rsidRPr="00BF76B2">
        <w:rPr>
          <w:rFonts w:asciiTheme="majorBidi" w:hAnsiTheme="majorBidi" w:cstheme="majorBidi"/>
          <w:szCs w:val="24"/>
          <w:rtl/>
        </w:rPr>
        <w:t xml:space="preserve">قرر المدير التنفيذي لـ </w:t>
      </w:r>
      <w:r w:rsidRPr="00BF76B2">
        <w:rPr>
          <w:rFonts w:asciiTheme="majorBidi" w:hAnsiTheme="majorBidi" w:cstheme="majorBidi"/>
          <w:szCs w:val="24"/>
        </w:rPr>
        <w:t>TCEQ</w:t>
      </w:r>
      <w:r w:rsidRPr="00BF76B2">
        <w:rPr>
          <w:rFonts w:asciiTheme="majorBidi" w:hAnsiTheme="majorBidi" w:cstheme="majorBidi"/>
          <w:szCs w:val="24"/>
          <w:rtl/>
        </w:rPr>
        <w:t xml:space="preserve"> أن الطلب مكتمل إداريًا و</w:t>
      </w:r>
      <w:r w:rsidR="005B74E6" w:rsidRPr="00BF76B2">
        <w:rPr>
          <w:rFonts w:asciiTheme="majorBidi" w:hAnsiTheme="majorBidi" w:cstheme="majorBidi"/>
          <w:szCs w:val="24"/>
          <w:rtl/>
        </w:rPr>
        <w:t>سيجري</w:t>
      </w:r>
      <w:r w:rsidRPr="00BF76B2">
        <w:rPr>
          <w:rFonts w:asciiTheme="majorBidi" w:hAnsiTheme="majorBidi" w:cstheme="majorBidi"/>
          <w:szCs w:val="24"/>
          <w:rtl/>
        </w:rPr>
        <w:t xml:space="preserve"> مراجعة فنية للطلب. </w:t>
      </w:r>
      <w:r w:rsidR="005B74E6" w:rsidRPr="00BF76B2">
        <w:rPr>
          <w:rFonts w:asciiTheme="majorBidi" w:hAnsiTheme="majorBidi" w:cstheme="majorBidi"/>
          <w:szCs w:val="24"/>
          <w:rtl/>
        </w:rPr>
        <w:t xml:space="preserve">و </w:t>
      </w:r>
      <w:r w:rsidRPr="00BF76B2">
        <w:rPr>
          <w:rFonts w:asciiTheme="majorBidi" w:hAnsiTheme="majorBidi" w:cstheme="majorBidi"/>
          <w:szCs w:val="24"/>
          <w:rtl/>
        </w:rPr>
        <w:t>بعد اكتمال المراجعة الفنية للطلب</w:t>
      </w:r>
      <w:r w:rsidR="00984BE6" w:rsidRPr="00BF76B2">
        <w:rPr>
          <w:rFonts w:asciiTheme="majorBidi" w:hAnsiTheme="majorBidi" w:cstheme="majorBidi"/>
          <w:szCs w:val="24"/>
          <w:rtl/>
        </w:rPr>
        <w:t>، يجوز للمدير التنفيذي إعداد صيغة ال</w:t>
      </w:r>
      <w:r w:rsidRPr="00BF76B2">
        <w:rPr>
          <w:rFonts w:asciiTheme="majorBidi" w:hAnsiTheme="majorBidi" w:cstheme="majorBidi"/>
          <w:szCs w:val="24"/>
          <w:rtl/>
        </w:rPr>
        <w:t xml:space="preserve">تصريح ويصدر قرارًا أوليًا بشأن الطلب. </w:t>
      </w:r>
      <w:r w:rsidR="005B74E6" w:rsidRPr="00BF76B2">
        <w:rPr>
          <w:rFonts w:asciiTheme="majorBidi" w:hAnsiTheme="majorBidi" w:cstheme="majorBidi"/>
          <w:b/>
          <w:bCs/>
          <w:szCs w:val="24"/>
          <w:rtl/>
        </w:rPr>
        <w:t>سيتم نشر إشعار الطلب والقرار الأولي وإرسالهما بالبريد إلى أولئك الموجودين في القائمة البريدية على مستوى المقاطعة وإلى أولئك الموجودين في القائمة البريدية لهذا الطلب. سيتضمن هذا الإشعار الموعد النهائي لتقديم التعليقات العامة.</w:t>
      </w:r>
    </w:p>
    <w:p w14:paraId="61B0C9D2" w14:textId="77777777" w:rsidR="005B74E6" w:rsidRPr="00BF76B2" w:rsidRDefault="005B74E6" w:rsidP="00BF76B2">
      <w:pPr>
        <w:widowControl w:val="0"/>
        <w:bidi/>
        <w:jc w:val="both"/>
        <w:rPr>
          <w:rFonts w:asciiTheme="majorBidi" w:hAnsiTheme="majorBidi" w:cstheme="majorBidi"/>
          <w:szCs w:val="24"/>
        </w:rPr>
      </w:pPr>
    </w:p>
    <w:p w14:paraId="42186BD0" w14:textId="5052306E" w:rsidR="00AD4F7B" w:rsidRDefault="00AD4F7B" w:rsidP="00337D00">
      <w:pPr>
        <w:widowControl w:val="0"/>
        <w:bidi/>
        <w:jc w:val="both"/>
        <w:rPr>
          <w:rFonts w:asciiTheme="majorBidi" w:hAnsiTheme="majorBidi" w:cstheme="majorBidi"/>
          <w:szCs w:val="24"/>
          <w:rtl/>
        </w:rPr>
      </w:pPr>
      <w:r w:rsidRPr="00BF76B2">
        <w:rPr>
          <w:rFonts w:asciiTheme="majorBidi" w:hAnsiTheme="majorBidi" w:cstheme="majorBidi"/>
          <w:b/>
          <w:bCs/>
          <w:szCs w:val="24"/>
          <w:rtl/>
        </w:rPr>
        <w:t>التعليقات العامة / الاجتماع العام:</w:t>
      </w:r>
      <w:r w:rsidRPr="00BF76B2">
        <w:rPr>
          <w:rFonts w:asciiTheme="majorBidi" w:hAnsiTheme="majorBidi" w:cstheme="majorBidi"/>
          <w:szCs w:val="24"/>
          <w:rtl/>
        </w:rPr>
        <w:t xml:space="preserve"> </w:t>
      </w:r>
      <w:r w:rsidRPr="002266CB">
        <w:rPr>
          <w:rFonts w:asciiTheme="majorBidi" w:hAnsiTheme="majorBidi" w:cstheme="majorBidi"/>
          <w:b/>
          <w:bCs/>
          <w:szCs w:val="24"/>
          <w:rtl/>
        </w:rPr>
        <w:t>يمكنك تقديم تعليقات عامة أو طلب اجتماع عام حول هذا الطلب.</w:t>
      </w:r>
      <w:r w:rsidR="002B5E85">
        <w:rPr>
          <w:rFonts w:asciiTheme="majorBidi" w:hAnsiTheme="majorBidi" w:cstheme="majorBidi"/>
          <w:szCs w:val="24"/>
          <w:rtl/>
        </w:rPr>
        <w:t xml:space="preserve"> ال</w:t>
      </w:r>
      <w:r w:rsidR="002B5E85">
        <w:rPr>
          <w:rFonts w:asciiTheme="majorBidi" w:hAnsiTheme="majorBidi" w:cstheme="majorBidi" w:hint="cs"/>
          <w:szCs w:val="24"/>
          <w:rtl/>
        </w:rPr>
        <w:t>هدف</w:t>
      </w:r>
      <w:r w:rsidRPr="00BF76B2">
        <w:rPr>
          <w:rFonts w:asciiTheme="majorBidi" w:hAnsiTheme="majorBidi" w:cstheme="majorBidi"/>
          <w:szCs w:val="24"/>
          <w:rtl/>
        </w:rPr>
        <w:t xml:space="preserve"> من الاجتماع العام هو إتاحة الفرصة لتقديم تعليقات أو طرح الأسئلة حول الطلب. ستعقد لجنة تكساس </w:t>
      </w:r>
      <w:r w:rsidR="00337D00">
        <w:rPr>
          <w:rFonts w:asciiTheme="majorBidi" w:hAnsiTheme="majorBidi" w:cstheme="majorBidi" w:hint="cs"/>
          <w:szCs w:val="24"/>
          <w:rtl/>
        </w:rPr>
        <w:t>لل</w:t>
      </w:r>
      <w:r w:rsidRPr="00BF76B2">
        <w:rPr>
          <w:rFonts w:asciiTheme="majorBidi" w:hAnsiTheme="majorBidi" w:cstheme="majorBidi"/>
          <w:szCs w:val="24"/>
          <w:rtl/>
        </w:rPr>
        <w:t>جودة البيئ</w:t>
      </w:r>
      <w:r w:rsidR="00337D00">
        <w:rPr>
          <w:rFonts w:asciiTheme="majorBidi" w:hAnsiTheme="majorBidi" w:cstheme="majorBidi" w:hint="cs"/>
          <w:szCs w:val="24"/>
          <w:rtl/>
        </w:rPr>
        <w:t>ي</w:t>
      </w:r>
      <w:r w:rsidRPr="00BF76B2">
        <w:rPr>
          <w:rFonts w:asciiTheme="majorBidi" w:hAnsiTheme="majorBidi" w:cstheme="majorBidi"/>
          <w:szCs w:val="24"/>
          <w:rtl/>
        </w:rPr>
        <w:t>ة (</w:t>
      </w:r>
      <w:r w:rsidRPr="00BF76B2">
        <w:rPr>
          <w:rFonts w:asciiTheme="majorBidi" w:hAnsiTheme="majorBidi" w:cstheme="majorBidi"/>
          <w:szCs w:val="24"/>
          <w:lang w:bidi="ps-AF"/>
        </w:rPr>
        <w:t>TCEQ</w:t>
      </w:r>
      <w:r w:rsidRPr="00BF76B2">
        <w:rPr>
          <w:rFonts w:asciiTheme="majorBidi" w:hAnsiTheme="majorBidi" w:cstheme="majorBidi"/>
          <w:szCs w:val="24"/>
          <w:rtl/>
        </w:rPr>
        <w:t>) اجتماعًا عامًا إذا قرر المدير التنفيذي أن هناك درجة كبيرة من الاهتمام العام بالطلب أو إذا طلب ذلك المشرع المحلي. الاجتماع العام ليس جلسة استماع قضية متنازع عليها.</w:t>
      </w:r>
    </w:p>
    <w:p w14:paraId="42773F12" w14:textId="77777777" w:rsidR="00077D9A" w:rsidRPr="00BF76B2" w:rsidRDefault="00077D9A" w:rsidP="00077D9A">
      <w:pPr>
        <w:widowControl w:val="0"/>
        <w:bidi/>
        <w:jc w:val="both"/>
        <w:rPr>
          <w:rFonts w:asciiTheme="majorBidi" w:hAnsiTheme="majorBidi" w:cstheme="majorBidi"/>
          <w:szCs w:val="24"/>
        </w:rPr>
      </w:pPr>
    </w:p>
    <w:p w14:paraId="6FD80F8E" w14:textId="1FD8FAE2" w:rsidR="003034DD" w:rsidRPr="00BF76B2" w:rsidRDefault="00024B98" w:rsidP="008A1451">
      <w:pPr>
        <w:widowControl w:val="0"/>
        <w:bidi/>
        <w:jc w:val="both"/>
        <w:rPr>
          <w:rFonts w:asciiTheme="majorBidi" w:hAnsiTheme="majorBidi" w:cstheme="majorBidi"/>
          <w:szCs w:val="24"/>
          <w:rtl/>
        </w:rPr>
      </w:pPr>
      <w:r w:rsidRPr="00BF76B2">
        <w:rPr>
          <w:rFonts w:asciiTheme="majorBidi" w:hAnsiTheme="majorBidi" w:cstheme="majorBidi"/>
          <w:b/>
          <w:bCs/>
          <w:szCs w:val="24"/>
          <w:rtl/>
        </w:rPr>
        <w:t xml:space="preserve">فرصة لجلسة إستماع في قضية متنازع عليها: </w:t>
      </w:r>
      <w:r w:rsidRPr="00BF76B2">
        <w:rPr>
          <w:rFonts w:asciiTheme="majorBidi" w:hAnsiTheme="majorBidi" w:cstheme="majorBidi"/>
          <w:szCs w:val="24"/>
          <w:rtl/>
        </w:rPr>
        <w:t xml:space="preserve">بعد الموعد النهائي لتقديم التعليقات العامة، سينظر المدير التنفيذي في جميع التعليقات في الوقت المناسب ويعد ردًا على جميع التعليقات العامة ذات الصلة والمادية أو الهامة. </w:t>
      </w:r>
      <w:r w:rsidR="00BC31DC" w:rsidRPr="008A1451">
        <w:rPr>
          <w:rFonts w:asciiTheme="majorBidi" w:hAnsiTheme="majorBidi" w:cstheme="majorBidi"/>
          <w:b/>
          <w:bCs/>
          <w:szCs w:val="24"/>
          <w:rtl/>
        </w:rPr>
        <w:t>ما لم يتم إحالة الطلب مباشرة لجلسة استماع متنازع عليها، سيتم إرسال الرد على التعليقات وقرار المدير التنفيذي بشأن الطلب بالبريد إلى كل من قدم تعليقات عامة وإلى الأشخاص الموجودين في القائمة البريدية لهذا الطلب.</w:t>
      </w:r>
      <w:r w:rsidR="00360CC1" w:rsidRPr="008A1451">
        <w:rPr>
          <w:rFonts w:asciiTheme="majorBidi" w:hAnsiTheme="majorBidi" w:cstheme="majorBidi"/>
          <w:b/>
          <w:bCs/>
          <w:szCs w:val="24"/>
          <w:rtl/>
        </w:rPr>
        <w:t xml:space="preserve"> في حالة تلقي التعليقات، ستوفر المراسلات البريدية أيضًا تعليمات لطلب إعادة النظر في قرار المدير التنفيذي ولطلب جلسة استماع بشأن قضية متنازع عليها.</w:t>
      </w:r>
      <w:r w:rsidR="00774379" w:rsidRPr="00BF76B2">
        <w:rPr>
          <w:rFonts w:asciiTheme="majorBidi" w:hAnsiTheme="majorBidi" w:cstheme="majorBidi"/>
          <w:szCs w:val="24"/>
          <w:rtl/>
        </w:rPr>
        <w:t xml:space="preserve"> </w:t>
      </w:r>
      <w:r w:rsidRPr="00BF76B2">
        <w:rPr>
          <w:rFonts w:asciiTheme="majorBidi" w:hAnsiTheme="majorBidi" w:cstheme="majorBidi"/>
          <w:szCs w:val="24"/>
          <w:rtl/>
        </w:rPr>
        <w:t xml:space="preserve">جلسة الاستماع المتنازع عليها هي إجراء قانوني </w:t>
      </w:r>
      <w:r w:rsidR="003034DD" w:rsidRPr="00BF76B2">
        <w:rPr>
          <w:rFonts w:asciiTheme="majorBidi" w:hAnsiTheme="majorBidi" w:cstheme="majorBidi"/>
          <w:szCs w:val="24"/>
          <w:rtl/>
        </w:rPr>
        <w:t xml:space="preserve">مماثل </w:t>
      </w:r>
      <w:r w:rsidRPr="00BF76B2">
        <w:rPr>
          <w:rFonts w:asciiTheme="majorBidi" w:hAnsiTheme="majorBidi" w:cstheme="majorBidi"/>
          <w:szCs w:val="24"/>
          <w:rtl/>
        </w:rPr>
        <w:t xml:space="preserve">للمحاكمة المدنية في </w:t>
      </w:r>
      <w:r w:rsidR="003034DD" w:rsidRPr="00BF76B2">
        <w:rPr>
          <w:rFonts w:asciiTheme="majorBidi" w:hAnsiTheme="majorBidi" w:cstheme="majorBidi"/>
          <w:szCs w:val="24"/>
          <w:rtl/>
        </w:rPr>
        <w:t>المحكمة المحلية با</w:t>
      </w:r>
      <w:r w:rsidRPr="00BF76B2">
        <w:rPr>
          <w:rFonts w:asciiTheme="majorBidi" w:hAnsiTheme="majorBidi" w:cstheme="majorBidi"/>
          <w:szCs w:val="24"/>
          <w:rtl/>
        </w:rPr>
        <w:t>لولاية.</w:t>
      </w:r>
    </w:p>
    <w:p w14:paraId="0615B84A" w14:textId="77777777" w:rsidR="00573D45" w:rsidRPr="00BF76B2" w:rsidRDefault="00573D45" w:rsidP="00BF76B2">
      <w:pPr>
        <w:widowControl w:val="0"/>
        <w:bidi/>
        <w:jc w:val="both"/>
        <w:rPr>
          <w:rFonts w:asciiTheme="majorBidi" w:hAnsiTheme="majorBidi" w:cstheme="majorBidi"/>
          <w:szCs w:val="24"/>
          <w:rtl/>
        </w:rPr>
      </w:pPr>
    </w:p>
    <w:p w14:paraId="61B24465" w14:textId="5011EB6D" w:rsidR="00573D45" w:rsidRPr="00BF76B2" w:rsidRDefault="00573D45" w:rsidP="00290395">
      <w:pPr>
        <w:widowControl w:val="0"/>
        <w:bidi/>
        <w:jc w:val="both"/>
        <w:rPr>
          <w:rFonts w:asciiTheme="majorBidi" w:hAnsiTheme="majorBidi" w:cstheme="majorBidi"/>
          <w:szCs w:val="24"/>
          <w:rtl/>
        </w:rPr>
      </w:pPr>
      <w:r w:rsidRPr="00BF76B2">
        <w:rPr>
          <w:rFonts w:asciiTheme="majorBidi" w:hAnsiTheme="majorBidi" w:cstheme="majorBidi"/>
          <w:b/>
          <w:bCs/>
          <w:szCs w:val="24"/>
          <w:rtl/>
        </w:rPr>
        <w:t>لطلب جلسة استماع متنازع عليها، يجب عليك تضمين البنود التالية في طلبك:</w:t>
      </w:r>
      <w:r w:rsidRPr="00BF76B2">
        <w:rPr>
          <w:rFonts w:asciiTheme="majorBidi" w:hAnsiTheme="majorBidi" w:cstheme="majorBidi"/>
          <w:szCs w:val="24"/>
          <w:rtl/>
        </w:rPr>
        <w:t xml:space="preserve"> </w:t>
      </w:r>
      <w:r w:rsidRPr="00290395">
        <w:rPr>
          <w:rFonts w:asciiTheme="majorBidi" w:hAnsiTheme="majorBidi" w:cstheme="majorBidi"/>
          <w:b/>
          <w:bCs/>
          <w:szCs w:val="24"/>
          <w:rtl/>
        </w:rPr>
        <w:t xml:space="preserve">اسمك وعنوانك ورقم هاتفك؛ اسم مقدم الطلب ورقم التصريح المقترح؛ </w:t>
      </w:r>
      <w:r w:rsidR="004D2E44" w:rsidRPr="00290395">
        <w:rPr>
          <w:rFonts w:asciiTheme="majorBidi" w:hAnsiTheme="majorBidi" w:cstheme="majorBidi"/>
          <w:b/>
          <w:bCs/>
          <w:szCs w:val="24"/>
          <w:rtl/>
        </w:rPr>
        <w:t>موقع ومسافة الممتلكات / الأنشطة الخاصة بك فيما يتعلق بالمنشأة المقترحة</w:t>
      </w:r>
      <w:r w:rsidRPr="00290395">
        <w:rPr>
          <w:rFonts w:asciiTheme="majorBidi" w:hAnsiTheme="majorBidi" w:cstheme="majorBidi"/>
          <w:b/>
          <w:bCs/>
          <w:szCs w:val="24"/>
          <w:rtl/>
        </w:rPr>
        <w:t xml:space="preserve">؛ </w:t>
      </w:r>
      <w:r w:rsidR="00C517FC" w:rsidRPr="00290395">
        <w:rPr>
          <w:rFonts w:asciiTheme="majorBidi" w:hAnsiTheme="majorBidi" w:cstheme="majorBidi"/>
          <w:b/>
          <w:bCs/>
          <w:szCs w:val="24"/>
          <w:rtl/>
        </w:rPr>
        <w:t>وصفاً محدداً لكيفية تأثيرالمرفق عليك تأثيراً سلبياً بطريقة غير شائعة لعامة الناس</w:t>
      </w:r>
      <w:r w:rsidRPr="00290395">
        <w:rPr>
          <w:rFonts w:asciiTheme="majorBidi" w:hAnsiTheme="majorBidi" w:cstheme="majorBidi"/>
          <w:b/>
          <w:bCs/>
          <w:szCs w:val="24"/>
          <w:rtl/>
        </w:rPr>
        <w:t xml:space="preserve">؛ </w:t>
      </w:r>
      <w:r w:rsidR="00C517FC" w:rsidRPr="00290395">
        <w:rPr>
          <w:rFonts w:asciiTheme="majorBidi" w:hAnsiTheme="majorBidi" w:cstheme="majorBidi"/>
          <w:b/>
          <w:bCs/>
          <w:szCs w:val="24"/>
          <w:rtl/>
        </w:rPr>
        <w:t>قائمة بجميع قضايا الوقائع المتنازع عليها والتي تقوم بإرسالها خلال فترة التعليق والبيان "[أنا / نحن] أطلب جلسة استماع بشأن قضية متنازع عليها".</w:t>
      </w:r>
      <w:r w:rsidR="001258A1" w:rsidRPr="00290395">
        <w:rPr>
          <w:rFonts w:asciiTheme="majorBidi" w:hAnsiTheme="majorBidi" w:cstheme="majorBidi"/>
          <w:b/>
          <w:bCs/>
          <w:szCs w:val="24"/>
          <w:rtl/>
        </w:rPr>
        <w:t xml:space="preserve"> إذا تم تقديم طلب جلسة </w:t>
      </w:r>
      <w:r w:rsidR="001258A1" w:rsidRPr="00290395">
        <w:rPr>
          <w:rFonts w:asciiTheme="majorBidi" w:hAnsiTheme="majorBidi" w:cstheme="majorBidi"/>
          <w:b/>
          <w:bCs/>
          <w:szCs w:val="24"/>
          <w:rtl/>
        </w:rPr>
        <w:lastRenderedPageBreak/>
        <w:t>استماع متنازع عليها نيابة عن مجموعة أو جمعية، يجب أن يعين الطلب ممثل المجموعة لتلقي المراسلات المستقبلية؛ تحديد بالاسم والعنوان الفعلي أي فرد من أفراد المجموعة الذي سيتأثر من المرفق أو النشاط المقترح تأثيراً سلبياً؛ تقديم المعلومات التي تمت مناقشتها أعلاه فيما يتعلق بموقع العضو المتأثر ومسافته من المنشأة أو النشاط؛ قم بتشريح كيفية وسبب لتأثير العضو؛ قم بتشريح كيفية ترتبط المصالح التي تسعى المجموعة لحمايتها بهدف المجموعة.</w:t>
      </w:r>
    </w:p>
    <w:p w14:paraId="2ECD979A" w14:textId="77777777" w:rsidR="00C517FC" w:rsidRPr="00BF76B2" w:rsidRDefault="00C517FC" w:rsidP="00BF76B2">
      <w:pPr>
        <w:widowControl w:val="0"/>
        <w:bidi/>
        <w:jc w:val="both"/>
        <w:rPr>
          <w:rFonts w:asciiTheme="majorBidi" w:hAnsiTheme="majorBidi" w:cstheme="majorBidi"/>
          <w:szCs w:val="24"/>
          <w:rtl/>
        </w:rPr>
      </w:pPr>
    </w:p>
    <w:p w14:paraId="13D14289" w14:textId="64208D78" w:rsidR="006251CA" w:rsidRPr="00BF76B2" w:rsidRDefault="006251CA" w:rsidP="00BF76B2">
      <w:pPr>
        <w:widowControl w:val="0"/>
        <w:bidi/>
        <w:jc w:val="both"/>
        <w:rPr>
          <w:rFonts w:asciiTheme="majorBidi" w:hAnsiTheme="majorBidi" w:cstheme="majorBidi"/>
          <w:szCs w:val="24"/>
          <w:rtl/>
        </w:rPr>
      </w:pPr>
      <w:r w:rsidRPr="00BF76B2">
        <w:rPr>
          <w:rFonts w:asciiTheme="majorBidi" w:hAnsiTheme="majorBidi" w:cstheme="majorBidi"/>
          <w:szCs w:val="24"/>
          <w:rtl/>
        </w:rPr>
        <w:t xml:space="preserve">بعد إغلاق جميع التعليقات المطبقة وفترات الطلب، </w:t>
      </w:r>
      <w:r w:rsidR="004C72C1" w:rsidRPr="00BF76B2">
        <w:rPr>
          <w:rFonts w:asciiTheme="majorBidi" w:hAnsiTheme="majorBidi" w:cstheme="majorBidi"/>
          <w:szCs w:val="24"/>
          <w:rtl/>
        </w:rPr>
        <w:t xml:space="preserve">سيقوم </w:t>
      </w:r>
      <w:r w:rsidRPr="00BF76B2">
        <w:rPr>
          <w:rFonts w:asciiTheme="majorBidi" w:hAnsiTheme="majorBidi" w:cstheme="majorBidi"/>
          <w:szCs w:val="24"/>
          <w:rtl/>
        </w:rPr>
        <w:t xml:space="preserve">المدير التنفيذي </w:t>
      </w:r>
      <w:r w:rsidR="004C72C1" w:rsidRPr="00BF76B2">
        <w:rPr>
          <w:rFonts w:asciiTheme="majorBidi" w:hAnsiTheme="majorBidi" w:cstheme="majorBidi"/>
          <w:szCs w:val="24"/>
          <w:rtl/>
        </w:rPr>
        <w:t xml:space="preserve">بإحالة </w:t>
      </w:r>
      <w:r w:rsidRPr="00BF76B2">
        <w:rPr>
          <w:rFonts w:asciiTheme="majorBidi" w:hAnsiTheme="majorBidi" w:cstheme="majorBidi"/>
          <w:szCs w:val="24"/>
          <w:rtl/>
        </w:rPr>
        <w:t xml:space="preserve">الطلب وأي طلبات لإعادة النظر أو </w:t>
      </w:r>
      <w:r w:rsidR="004C72C1" w:rsidRPr="00BF76B2">
        <w:rPr>
          <w:rFonts w:asciiTheme="majorBidi" w:hAnsiTheme="majorBidi" w:cstheme="majorBidi"/>
          <w:szCs w:val="24"/>
          <w:rtl/>
        </w:rPr>
        <w:t>ل</w:t>
      </w:r>
      <w:r w:rsidRPr="00BF76B2">
        <w:rPr>
          <w:rFonts w:asciiTheme="majorBidi" w:hAnsiTheme="majorBidi" w:cstheme="majorBidi"/>
          <w:szCs w:val="24"/>
          <w:rtl/>
        </w:rPr>
        <w:t>جلسة استماع مت</w:t>
      </w:r>
      <w:r w:rsidR="00337D00">
        <w:rPr>
          <w:rFonts w:asciiTheme="majorBidi" w:hAnsiTheme="majorBidi" w:cstheme="majorBidi"/>
          <w:szCs w:val="24"/>
          <w:rtl/>
        </w:rPr>
        <w:t xml:space="preserve">نازع عليها إلى مفوضي لجنة تكساس </w:t>
      </w:r>
      <w:r w:rsidR="00337D00">
        <w:rPr>
          <w:rFonts w:asciiTheme="majorBidi" w:hAnsiTheme="majorBidi" w:cstheme="majorBidi" w:hint="cs"/>
          <w:szCs w:val="24"/>
          <w:rtl/>
        </w:rPr>
        <w:t>ل</w:t>
      </w:r>
      <w:r w:rsidRPr="00BF76B2">
        <w:rPr>
          <w:rFonts w:asciiTheme="majorBidi" w:hAnsiTheme="majorBidi" w:cstheme="majorBidi"/>
          <w:szCs w:val="24"/>
          <w:rtl/>
        </w:rPr>
        <w:t>لجودة البيئية للنظر فيها في اجتماع مقرر للجنة.</w:t>
      </w:r>
    </w:p>
    <w:p w14:paraId="3BBE9504" w14:textId="77777777" w:rsidR="006251CA" w:rsidRPr="00BF76B2" w:rsidRDefault="006251CA" w:rsidP="00BF76B2">
      <w:pPr>
        <w:widowControl w:val="0"/>
        <w:bidi/>
        <w:jc w:val="both"/>
        <w:rPr>
          <w:rFonts w:asciiTheme="majorBidi" w:hAnsiTheme="majorBidi" w:cstheme="majorBidi"/>
          <w:szCs w:val="24"/>
          <w:rtl/>
        </w:rPr>
      </w:pPr>
    </w:p>
    <w:p w14:paraId="33471555" w14:textId="1E1A2487" w:rsidR="00426C1B" w:rsidRPr="00BF76B2" w:rsidRDefault="00426C1B" w:rsidP="00BF76B2">
      <w:pPr>
        <w:widowControl w:val="0"/>
        <w:bidi/>
        <w:jc w:val="both"/>
        <w:rPr>
          <w:rFonts w:asciiTheme="majorBidi" w:hAnsiTheme="majorBidi" w:cstheme="majorBidi"/>
          <w:szCs w:val="24"/>
          <w:rtl/>
        </w:rPr>
      </w:pPr>
      <w:r w:rsidRPr="00BF76B2">
        <w:rPr>
          <w:rFonts w:asciiTheme="majorBidi" w:hAnsiTheme="majorBidi" w:cstheme="majorBidi"/>
          <w:szCs w:val="24"/>
          <w:rtl/>
        </w:rPr>
        <w:t xml:space="preserve">يجوز للجنة أن توافق فقط على طلب جلسة استماع متنازع عليها بشأن القضايا التي قدمها مقدم الطلب في تعليقاته في الوقت المناسب والتي لم يتم سحبها لاحقًا. </w:t>
      </w:r>
      <w:r w:rsidRPr="005F057D">
        <w:rPr>
          <w:rFonts w:asciiTheme="majorBidi" w:hAnsiTheme="majorBidi" w:cstheme="majorBidi"/>
          <w:b/>
          <w:bCs/>
          <w:szCs w:val="24"/>
          <w:rtl/>
        </w:rPr>
        <w:t xml:space="preserve">إذا تم </w:t>
      </w:r>
      <w:r w:rsidR="001C2488" w:rsidRPr="005F057D">
        <w:rPr>
          <w:rFonts w:asciiTheme="majorBidi" w:hAnsiTheme="majorBidi" w:cstheme="majorBidi"/>
          <w:b/>
          <w:bCs/>
          <w:szCs w:val="24"/>
          <w:rtl/>
        </w:rPr>
        <w:t>عقد جلسة إ</w:t>
      </w:r>
      <w:r w:rsidRPr="005F057D">
        <w:rPr>
          <w:rFonts w:asciiTheme="majorBidi" w:hAnsiTheme="majorBidi" w:cstheme="majorBidi"/>
          <w:b/>
          <w:bCs/>
          <w:szCs w:val="24"/>
          <w:rtl/>
        </w:rPr>
        <w:t>ستماع، فسيقتصر موضوع ج</w:t>
      </w:r>
      <w:r w:rsidR="001C2488" w:rsidRPr="005F057D">
        <w:rPr>
          <w:rFonts w:asciiTheme="majorBidi" w:hAnsiTheme="majorBidi" w:cstheme="majorBidi"/>
          <w:b/>
          <w:bCs/>
          <w:szCs w:val="24"/>
          <w:rtl/>
        </w:rPr>
        <w:t>لسة الإ</w:t>
      </w:r>
      <w:r w:rsidRPr="005F057D">
        <w:rPr>
          <w:rFonts w:asciiTheme="majorBidi" w:hAnsiTheme="majorBidi" w:cstheme="majorBidi"/>
          <w:b/>
          <w:bCs/>
          <w:szCs w:val="24"/>
          <w:rtl/>
        </w:rPr>
        <w:t xml:space="preserve">ستماع على القضايا المتنازع عليها </w:t>
      </w:r>
      <w:r w:rsidR="001C2488" w:rsidRPr="005F057D">
        <w:rPr>
          <w:rFonts w:asciiTheme="majorBidi" w:hAnsiTheme="majorBidi" w:cstheme="majorBidi"/>
          <w:b/>
          <w:bCs/>
          <w:szCs w:val="24"/>
          <w:rtl/>
        </w:rPr>
        <w:t>المتعلقة ب</w:t>
      </w:r>
      <w:r w:rsidRPr="005F057D">
        <w:rPr>
          <w:rFonts w:asciiTheme="majorBidi" w:hAnsiTheme="majorBidi" w:cstheme="majorBidi"/>
          <w:b/>
          <w:bCs/>
          <w:szCs w:val="24"/>
          <w:rtl/>
        </w:rPr>
        <w:t xml:space="preserve">الوقائع أو </w:t>
      </w:r>
      <w:r w:rsidR="001C2488" w:rsidRPr="005F057D">
        <w:rPr>
          <w:rFonts w:asciiTheme="majorBidi" w:hAnsiTheme="majorBidi" w:cstheme="majorBidi"/>
          <w:b/>
          <w:bCs/>
          <w:szCs w:val="24"/>
          <w:rtl/>
        </w:rPr>
        <w:t>المسائل</w:t>
      </w:r>
      <w:r w:rsidRPr="005F057D">
        <w:rPr>
          <w:rFonts w:asciiTheme="majorBidi" w:hAnsiTheme="majorBidi" w:cstheme="majorBidi"/>
          <w:b/>
          <w:bCs/>
          <w:szCs w:val="24"/>
          <w:rtl/>
        </w:rPr>
        <w:t xml:space="preserve"> المختلطة </w:t>
      </w:r>
      <w:r w:rsidR="001C2488" w:rsidRPr="005F057D">
        <w:rPr>
          <w:rFonts w:asciiTheme="majorBidi" w:hAnsiTheme="majorBidi" w:cstheme="majorBidi"/>
          <w:b/>
          <w:bCs/>
          <w:szCs w:val="24"/>
          <w:rtl/>
        </w:rPr>
        <w:t>للوقائع والقانون المتعلق</w:t>
      </w:r>
      <w:r w:rsidRPr="005F057D">
        <w:rPr>
          <w:rFonts w:asciiTheme="majorBidi" w:hAnsiTheme="majorBidi" w:cstheme="majorBidi"/>
          <w:b/>
          <w:bCs/>
          <w:szCs w:val="24"/>
          <w:rtl/>
        </w:rPr>
        <w:t xml:space="preserve"> بال</w:t>
      </w:r>
      <w:r w:rsidR="001C2488" w:rsidRPr="005F057D">
        <w:rPr>
          <w:rFonts w:asciiTheme="majorBidi" w:hAnsiTheme="majorBidi" w:cstheme="majorBidi"/>
          <w:b/>
          <w:bCs/>
          <w:szCs w:val="24"/>
          <w:rtl/>
        </w:rPr>
        <w:t xml:space="preserve">شواغل ذات الصلة والمتعلقة </w:t>
      </w:r>
      <w:r w:rsidRPr="005F057D">
        <w:rPr>
          <w:rFonts w:asciiTheme="majorBidi" w:hAnsiTheme="majorBidi" w:cstheme="majorBidi"/>
          <w:b/>
          <w:bCs/>
          <w:szCs w:val="24"/>
          <w:rtl/>
        </w:rPr>
        <w:t>ب</w:t>
      </w:r>
      <w:r w:rsidR="001C2488" w:rsidRPr="005F057D">
        <w:rPr>
          <w:rFonts w:asciiTheme="majorBidi" w:hAnsiTheme="majorBidi" w:cstheme="majorBidi"/>
          <w:b/>
          <w:bCs/>
          <w:szCs w:val="24"/>
          <w:rtl/>
        </w:rPr>
        <w:t xml:space="preserve">نوعية </w:t>
      </w:r>
      <w:r w:rsidRPr="005F057D">
        <w:rPr>
          <w:rFonts w:asciiTheme="majorBidi" w:hAnsiTheme="majorBidi" w:cstheme="majorBidi"/>
          <w:b/>
          <w:bCs/>
          <w:szCs w:val="24"/>
          <w:rtl/>
        </w:rPr>
        <w:t xml:space="preserve">المياه </w:t>
      </w:r>
      <w:r w:rsidR="001C2488" w:rsidRPr="005F057D">
        <w:rPr>
          <w:rFonts w:asciiTheme="majorBidi" w:hAnsiTheme="majorBidi" w:cstheme="majorBidi"/>
          <w:b/>
          <w:bCs/>
          <w:szCs w:val="24"/>
          <w:rtl/>
        </w:rPr>
        <w:t xml:space="preserve">المادية </w:t>
      </w:r>
      <w:r w:rsidRPr="005F057D">
        <w:rPr>
          <w:rFonts w:asciiTheme="majorBidi" w:hAnsiTheme="majorBidi" w:cstheme="majorBidi"/>
          <w:b/>
          <w:bCs/>
          <w:szCs w:val="24"/>
          <w:rtl/>
        </w:rPr>
        <w:t xml:space="preserve">المقدمة خلال فترة التعليق. </w:t>
      </w:r>
      <w:r w:rsidR="001C2488" w:rsidRPr="005F057D">
        <w:rPr>
          <w:rFonts w:asciiTheme="majorBidi" w:hAnsiTheme="majorBidi" w:cstheme="majorBidi"/>
          <w:b/>
          <w:bCs/>
          <w:szCs w:val="24"/>
          <w:rtl/>
        </w:rPr>
        <w:t xml:space="preserve">يجور لـ </w:t>
      </w:r>
      <w:r w:rsidR="001C2488" w:rsidRPr="005F057D">
        <w:rPr>
          <w:rFonts w:asciiTheme="majorBidi" w:hAnsiTheme="majorBidi" w:cstheme="majorBidi"/>
          <w:b/>
          <w:bCs/>
          <w:szCs w:val="24"/>
        </w:rPr>
        <w:t>TCEQ</w:t>
      </w:r>
      <w:r w:rsidR="001C2488" w:rsidRPr="005F057D">
        <w:rPr>
          <w:rFonts w:asciiTheme="majorBidi" w:hAnsiTheme="majorBidi" w:cstheme="majorBidi"/>
          <w:b/>
          <w:bCs/>
          <w:szCs w:val="24"/>
          <w:rtl/>
        </w:rPr>
        <w:t xml:space="preserve"> العمل على طلب </w:t>
      </w:r>
      <w:r w:rsidRPr="005F057D">
        <w:rPr>
          <w:rFonts w:asciiTheme="majorBidi" w:hAnsiTheme="majorBidi" w:cstheme="majorBidi"/>
          <w:b/>
          <w:bCs/>
          <w:szCs w:val="24"/>
          <w:rtl/>
        </w:rPr>
        <w:t xml:space="preserve">لتجديد تصريح </w:t>
      </w:r>
      <w:r w:rsidR="002474F8" w:rsidRPr="005F057D">
        <w:rPr>
          <w:rFonts w:asciiTheme="majorBidi" w:hAnsiTheme="majorBidi" w:cstheme="majorBidi"/>
          <w:b/>
          <w:bCs/>
          <w:szCs w:val="24"/>
          <w:rtl/>
        </w:rPr>
        <w:t>ل</w:t>
      </w:r>
      <w:r w:rsidRPr="005F057D">
        <w:rPr>
          <w:rFonts w:asciiTheme="majorBidi" w:hAnsiTheme="majorBidi" w:cstheme="majorBidi"/>
          <w:b/>
          <w:bCs/>
          <w:szCs w:val="24"/>
          <w:rtl/>
        </w:rPr>
        <w:t xml:space="preserve">تصريف مياه الصرف الصحي دون </w:t>
      </w:r>
      <w:r w:rsidR="002474F8" w:rsidRPr="005F057D">
        <w:rPr>
          <w:rFonts w:asciiTheme="majorBidi" w:hAnsiTheme="majorBidi" w:cstheme="majorBidi"/>
          <w:b/>
          <w:bCs/>
          <w:szCs w:val="24"/>
          <w:rtl/>
        </w:rPr>
        <w:t xml:space="preserve">إتاحة </w:t>
      </w:r>
      <w:r w:rsidRPr="005F057D">
        <w:rPr>
          <w:rFonts w:asciiTheme="majorBidi" w:hAnsiTheme="majorBidi" w:cstheme="majorBidi"/>
          <w:b/>
          <w:bCs/>
          <w:szCs w:val="24"/>
          <w:rtl/>
        </w:rPr>
        <w:t>فرصة لجلسة استماع متنازع عليها إذا تم استيفاء معايير معينة.</w:t>
      </w:r>
    </w:p>
    <w:p w14:paraId="41E66799" w14:textId="77777777" w:rsidR="00C9658B" w:rsidRPr="00BF76B2" w:rsidRDefault="00C9658B" w:rsidP="00BF76B2">
      <w:pPr>
        <w:widowControl w:val="0"/>
        <w:bidi/>
        <w:jc w:val="both"/>
        <w:rPr>
          <w:rFonts w:asciiTheme="majorBidi" w:hAnsiTheme="majorBidi" w:cstheme="majorBidi"/>
          <w:szCs w:val="24"/>
          <w:rtl/>
        </w:rPr>
      </w:pPr>
    </w:p>
    <w:p w14:paraId="3F21223D" w14:textId="752B46D6" w:rsidR="00C9658B" w:rsidRPr="00BF76B2" w:rsidRDefault="00C9658B" w:rsidP="00BF76B2">
      <w:pPr>
        <w:widowControl w:val="0"/>
        <w:bidi/>
        <w:jc w:val="both"/>
        <w:rPr>
          <w:rFonts w:asciiTheme="majorBidi" w:hAnsiTheme="majorBidi" w:cstheme="majorBidi"/>
          <w:szCs w:val="24"/>
          <w:rtl/>
        </w:rPr>
      </w:pPr>
      <w:r w:rsidRPr="00BF76B2">
        <w:rPr>
          <w:rFonts w:asciiTheme="majorBidi" w:hAnsiTheme="majorBidi" w:cstheme="majorBidi"/>
          <w:b/>
          <w:bCs/>
          <w:szCs w:val="24"/>
          <w:rtl/>
        </w:rPr>
        <w:t>القائمة البريدية:</w:t>
      </w:r>
      <w:r w:rsidRPr="00BF76B2">
        <w:rPr>
          <w:rFonts w:asciiTheme="majorBidi" w:hAnsiTheme="majorBidi" w:cstheme="majorBidi"/>
          <w:szCs w:val="24"/>
          <w:rtl/>
        </w:rPr>
        <w:t xml:space="preserve"> في حال تقديمك لتعليقات عامة أو طلبًا لجلسة استماع متنازع عليها أو إعادة النظر في قرار المدير التنفيذي، فسيتم إضافة إسمك إلى القائمة البريدية لهذا الطلب المحدد لتلقي الإشعارات العامة المستقبلية التي يرسلها مكتب كبير الموظفين بالبريد. بالإضافة إلى ذلك، يمكنك طلب وضع إسمك في: (1) القائمة البريدية الدائمة لاسم مقدم الطلب المحدد ورقم التصريح؛ و/ أو (2) القائمة البريدية لمقاطعة معينة. إذا كنت ترغب في وضع إسمك في القائمة البريدية الدائمة و/ أو القائمة البريدية للمقاطعة، قم بتحديد بوضوح القائمة (القوائم) وأرسل طلبك إلى مكتب </w:t>
      </w:r>
      <w:r w:rsidRPr="00BF76B2">
        <w:rPr>
          <w:rFonts w:asciiTheme="majorBidi" w:hAnsiTheme="majorBidi" w:cstheme="majorBidi"/>
          <w:szCs w:val="24"/>
        </w:rPr>
        <w:t>TCEQ</w:t>
      </w:r>
      <w:r w:rsidRPr="00BF76B2">
        <w:rPr>
          <w:rFonts w:asciiTheme="majorBidi" w:hAnsiTheme="majorBidi" w:cstheme="majorBidi"/>
          <w:szCs w:val="24"/>
          <w:rtl/>
        </w:rPr>
        <w:t xml:space="preserve"> لكبير الموظفين على العنوان أدناه.</w:t>
      </w:r>
    </w:p>
    <w:p w14:paraId="12ABD42B" w14:textId="77777777" w:rsidR="00426C1B" w:rsidRPr="00BF76B2" w:rsidRDefault="00426C1B" w:rsidP="00BF76B2">
      <w:pPr>
        <w:widowControl w:val="0"/>
        <w:bidi/>
        <w:jc w:val="both"/>
        <w:rPr>
          <w:rFonts w:asciiTheme="majorBidi" w:hAnsiTheme="majorBidi" w:cstheme="majorBidi"/>
          <w:szCs w:val="24"/>
          <w:rtl/>
        </w:rPr>
      </w:pPr>
    </w:p>
    <w:p w14:paraId="37D3CA7F" w14:textId="77777777" w:rsidR="00843984" w:rsidRPr="00BF76B2" w:rsidRDefault="00843984" w:rsidP="00BF76B2">
      <w:pPr>
        <w:bidi/>
        <w:jc w:val="both"/>
        <w:rPr>
          <w:rFonts w:asciiTheme="majorBidi" w:hAnsiTheme="majorBidi" w:cstheme="majorBidi"/>
          <w:b/>
          <w:bCs/>
          <w:szCs w:val="24"/>
          <w:rtl/>
        </w:rPr>
      </w:pPr>
    </w:p>
    <w:p w14:paraId="1FFA10CF" w14:textId="2C4BC001" w:rsidR="00843984" w:rsidRPr="00BF76B2" w:rsidRDefault="00843984" w:rsidP="00BF76B2">
      <w:pPr>
        <w:bidi/>
        <w:jc w:val="both"/>
        <w:rPr>
          <w:rFonts w:asciiTheme="majorBidi" w:hAnsiTheme="majorBidi" w:cstheme="majorBidi"/>
          <w:szCs w:val="24"/>
          <w:rtl/>
        </w:rPr>
      </w:pPr>
      <w:r w:rsidRPr="00BF76B2">
        <w:rPr>
          <w:rFonts w:asciiTheme="majorBidi" w:hAnsiTheme="majorBidi" w:cstheme="majorBidi"/>
          <w:b/>
          <w:bCs/>
          <w:szCs w:val="24"/>
          <w:rtl/>
        </w:rPr>
        <w:t>المعلومات المتوفرة عبر الإنترنت:</w:t>
      </w:r>
      <w:r w:rsidRPr="00BF76B2">
        <w:rPr>
          <w:rFonts w:asciiTheme="majorBidi" w:hAnsiTheme="majorBidi" w:cstheme="majorBidi"/>
          <w:szCs w:val="24"/>
          <w:rtl/>
        </w:rPr>
        <w:t xml:space="preserve"> للحصول على تفاصيل حول وضع الطلب، قم بزيارة قاعدة البيانات المتكاملة للمفوضين على </w:t>
      </w:r>
      <w:hyperlink r:id="rId9" w:history="1">
        <w:r w:rsidRPr="00BF76B2">
          <w:rPr>
            <w:rStyle w:val="Hyperlink"/>
            <w:rFonts w:asciiTheme="majorBidi" w:hAnsiTheme="majorBidi" w:cstheme="majorBidi"/>
            <w:szCs w:val="24"/>
          </w:rPr>
          <w:t>www.tceq.texas.gov/goto/cid</w:t>
        </w:r>
      </w:hyperlink>
      <w:r w:rsidRPr="00BF76B2">
        <w:rPr>
          <w:rFonts w:asciiTheme="majorBidi" w:hAnsiTheme="majorBidi" w:cstheme="majorBidi"/>
          <w:szCs w:val="24"/>
          <w:rtl/>
        </w:rPr>
        <w:t>. إبحث في قاعدة البيانات باستخدام رقم التصريح لهذا الطلب والموجود في الجزء العلوي من هذا الإشعار.</w:t>
      </w:r>
    </w:p>
    <w:p w14:paraId="6170B719" w14:textId="77777777" w:rsidR="00843984" w:rsidRPr="00BF76B2" w:rsidRDefault="00843984" w:rsidP="00BF76B2">
      <w:pPr>
        <w:bidi/>
        <w:jc w:val="both"/>
        <w:rPr>
          <w:rFonts w:asciiTheme="majorBidi" w:hAnsiTheme="majorBidi" w:cstheme="majorBidi"/>
          <w:szCs w:val="24"/>
          <w:rtl/>
        </w:rPr>
      </w:pPr>
    </w:p>
    <w:p w14:paraId="0A2EC043" w14:textId="566C700D" w:rsidR="0038031E" w:rsidRPr="00BF76B2" w:rsidRDefault="00A455C3" w:rsidP="00173E32">
      <w:pPr>
        <w:widowControl w:val="0"/>
        <w:bidi/>
        <w:jc w:val="both"/>
        <w:rPr>
          <w:rFonts w:asciiTheme="majorBidi" w:hAnsiTheme="majorBidi" w:cstheme="majorBidi"/>
          <w:szCs w:val="24"/>
          <w:rtl/>
        </w:rPr>
      </w:pPr>
      <w:r w:rsidRPr="00BF76B2">
        <w:rPr>
          <w:rFonts w:asciiTheme="majorBidi" w:hAnsiTheme="majorBidi" w:cstheme="majorBidi"/>
          <w:b/>
          <w:bCs/>
          <w:szCs w:val="24"/>
          <w:rtl/>
        </w:rPr>
        <w:t>اتصالات الوكالة والمعلومات:</w:t>
      </w:r>
      <w:r w:rsidR="00BB6A1E" w:rsidRPr="00BF76B2">
        <w:rPr>
          <w:rFonts w:asciiTheme="majorBidi" w:hAnsiTheme="majorBidi" w:cstheme="majorBidi"/>
          <w:szCs w:val="24"/>
          <w:rtl/>
        </w:rPr>
        <w:t xml:space="preserve"> </w:t>
      </w:r>
      <w:r w:rsidRPr="00BF76B2">
        <w:rPr>
          <w:rFonts w:asciiTheme="majorBidi" w:hAnsiTheme="majorBidi" w:cstheme="majorBidi"/>
          <w:szCs w:val="24"/>
          <w:rtl/>
        </w:rPr>
        <w:t xml:space="preserve">يجب تقديم التعليقات والطلبات العامة إما إلكترونيًا على </w:t>
      </w:r>
      <w:hyperlink r:id="rId10" w:history="1">
        <w:r w:rsidR="0033090A" w:rsidRPr="00BF76B2">
          <w:rPr>
            <w:rStyle w:val="Hyperlink"/>
            <w:rFonts w:asciiTheme="majorBidi" w:hAnsiTheme="majorBidi" w:cstheme="majorBidi"/>
            <w:szCs w:val="24"/>
          </w:rPr>
          <w:t>https://www14.tceq.texas.gov/epic/eComment</w:t>
        </w:r>
        <w:r w:rsidR="0033090A" w:rsidRPr="00BF76B2">
          <w:rPr>
            <w:rStyle w:val="Hyperlink"/>
            <w:rFonts w:asciiTheme="majorBidi" w:hAnsiTheme="majorBidi" w:cstheme="majorBidi"/>
            <w:szCs w:val="24"/>
            <w:rtl/>
          </w:rPr>
          <w:t>/</w:t>
        </w:r>
      </w:hyperlink>
      <w:r w:rsidR="00491CEA" w:rsidRPr="00BF76B2">
        <w:rPr>
          <w:rFonts w:asciiTheme="majorBidi" w:hAnsiTheme="majorBidi" w:cstheme="majorBidi"/>
          <w:szCs w:val="24"/>
          <w:rtl/>
        </w:rPr>
        <w:t xml:space="preserve"> أو كتابياً</w:t>
      </w:r>
      <w:r w:rsidRPr="00BF76B2">
        <w:rPr>
          <w:rFonts w:asciiTheme="majorBidi" w:hAnsiTheme="majorBidi" w:cstheme="majorBidi"/>
          <w:szCs w:val="24"/>
          <w:rtl/>
        </w:rPr>
        <w:t xml:space="preserve"> إلى لجنة تكساس </w:t>
      </w:r>
      <w:r w:rsidR="00337D00">
        <w:rPr>
          <w:rFonts w:asciiTheme="majorBidi" w:hAnsiTheme="majorBidi" w:cstheme="majorBidi" w:hint="cs"/>
          <w:szCs w:val="24"/>
          <w:rtl/>
        </w:rPr>
        <w:t>لل</w:t>
      </w:r>
      <w:r w:rsidRPr="00BF76B2">
        <w:rPr>
          <w:rFonts w:asciiTheme="majorBidi" w:hAnsiTheme="majorBidi" w:cstheme="majorBidi"/>
          <w:szCs w:val="24"/>
          <w:rtl/>
        </w:rPr>
        <w:t>جودة البيئ</w:t>
      </w:r>
      <w:r w:rsidR="00BB6A1E" w:rsidRPr="00BF76B2">
        <w:rPr>
          <w:rFonts w:asciiTheme="majorBidi" w:hAnsiTheme="majorBidi" w:cstheme="majorBidi"/>
          <w:szCs w:val="24"/>
          <w:rtl/>
        </w:rPr>
        <w:t>ية</w:t>
      </w:r>
      <w:r w:rsidRPr="00BF76B2">
        <w:rPr>
          <w:rFonts w:asciiTheme="majorBidi" w:hAnsiTheme="majorBidi" w:cstheme="majorBidi"/>
          <w:szCs w:val="24"/>
          <w:rtl/>
        </w:rPr>
        <w:t xml:space="preserve">، مكتب كبير الموظفين، </w:t>
      </w:r>
      <w:r w:rsidRPr="00BF76B2">
        <w:rPr>
          <w:rFonts w:asciiTheme="majorBidi" w:hAnsiTheme="majorBidi" w:cstheme="majorBidi"/>
          <w:szCs w:val="24"/>
        </w:rPr>
        <w:t>MC-105</w:t>
      </w:r>
      <w:r w:rsidR="00BB6A1E" w:rsidRPr="00BF76B2">
        <w:rPr>
          <w:rFonts w:asciiTheme="majorBidi" w:hAnsiTheme="majorBidi" w:cstheme="majorBidi"/>
          <w:szCs w:val="24"/>
          <w:rtl/>
        </w:rPr>
        <w:t xml:space="preserve"> ، صندوق البريد 13087، أوستن </w:t>
      </w:r>
      <w:r w:rsidRPr="00BF76B2">
        <w:rPr>
          <w:rFonts w:asciiTheme="majorBidi" w:hAnsiTheme="majorBidi" w:cstheme="majorBidi"/>
          <w:szCs w:val="24"/>
          <w:rtl/>
        </w:rPr>
        <w:t xml:space="preserve">، تكساس </w:t>
      </w:r>
      <w:r w:rsidR="00BB6A1E" w:rsidRPr="00BF76B2">
        <w:rPr>
          <w:rFonts w:asciiTheme="majorBidi" w:hAnsiTheme="majorBidi" w:cstheme="majorBidi"/>
          <w:szCs w:val="24"/>
        </w:rPr>
        <w:t>78711-3087</w:t>
      </w:r>
      <w:r w:rsidRPr="00BF76B2">
        <w:rPr>
          <w:rFonts w:asciiTheme="majorBidi" w:hAnsiTheme="majorBidi" w:cstheme="majorBidi"/>
          <w:szCs w:val="24"/>
          <w:rtl/>
        </w:rPr>
        <w:t>.</w:t>
      </w:r>
      <w:r w:rsidR="0004371E" w:rsidRPr="00BF76B2">
        <w:rPr>
          <w:rFonts w:asciiTheme="majorBidi" w:hAnsiTheme="majorBidi" w:cstheme="majorBidi"/>
          <w:szCs w:val="24"/>
          <w:rtl/>
        </w:rPr>
        <w:t xml:space="preserve"> </w:t>
      </w:r>
      <w:r w:rsidR="0038031E" w:rsidRPr="00BF76B2">
        <w:rPr>
          <w:rFonts w:asciiTheme="majorBidi" w:hAnsiTheme="majorBidi" w:cstheme="majorBidi"/>
          <w:szCs w:val="24"/>
          <w:rtl/>
        </w:rPr>
        <w:t>يرجى الإحاطة</w:t>
      </w:r>
      <w:r w:rsidR="00491CEA" w:rsidRPr="00BF76B2">
        <w:rPr>
          <w:rFonts w:asciiTheme="majorBidi" w:hAnsiTheme="majorBidi" w:cstheme="majorBidi"/>
          <w:szCs w:val="24"/>
          <w:rtl/>
        </w:rPr>
        <w:t xml:space="preserve"> بأن أي معلومات اتصال تق</w:t>
      </w:r>
      <w:r w:rsidR="0004371E" w:rsidRPr="00BF76B2">
        <w:rPr>
          <w:rFonts w:asciiTheme="majorBidi" w:hAnsiTheme="majorBidi" w:cstheme="majorBidi"/>
          <w:szCs w:val="24"/>
          <w:rtl/>
        </w:rPr>
        <w:t>وم بتق</w:t>
      </w:r>
      <w:r w:rsidR="00491CEA" w:rsidRPr="00BF76B2">
        <w:rPr>
          <w:rFonts w:asciiTheme="majorBidi" w:hAnsiTheme="majorBidi" w:cstheme="majorBidi"/>
          <w:szCs w:val="24"/>
          <w:rtl/>
        </w:rPr>
        <w:t>د</w:t>
      </w:r>
      <w:r w:rsidR="0004371E" w:rsidRPr="00BF76B2">
        <w:rPr>
          <w:rFonts w:asciiTheme="majorBidi" w:hAnsiTheme="majorBidi" w:cstheme="majorBidi"/>
          <w:szCs w:val="24"/>
          <w:rtl/>
        </w:rPr>
        <w:t>ي</w:t>
      </w:r>
      <w:r w:rsidR="00491CEA" w:rsidRPr="00BF76B2">
        <w:rPr>
          <w:rFonts w:asciiTheme="majorBidi" w:hAnsiTheme="majorBidi" w:cstheme="majorBidi"/>
          <w:szCs w:val="24"/>
          <w:rtl/>
        </w:rPr>
        <w:t>مها بما في ذلك اسمك ورقم هاتفك وعنوان بريدك الإلكتروني وعنوانك الفعلي ستصبح جزءًا من السجل العام للوكالة.</w:t>
      </w:r>
      <w:r w:rsidR="00035801" w:rsidRPr="00BF76B2">
        <w:rPr>
          <w:rFonts w:asciiTheme="majorBidi" w:hAnsiTheme="majorBidi" w:cstheme="majorBidi"/>
          <w:szCs w:val="24"/>
          <w:rtl/>
        </w:rPr>
        <w:t xml:space="preserve"> </w:t>
      </w:r>
      <w:r w:rsidR="0038031E" w:rsidRPr="00BF76B2">
        <w:rPr>
          <w:rFonts w:asciiTheme="majorBidi" w:hAnsiTheme="majorBidi" w:cstheme="majorBidi"/>
          <w:szCs w:val="24"/>
          <w:rtl/>
        </w:rPr>
        <w:t>لمزيد من المعلومات حول طلب التصريح الماثل أو عملية التصريح، يرجى الاتصال ببرنامج التعليم العام</w:t>
      </w:r>
      <w:r w:rsidR="00887917" w:rsidRPr="00BF76B2">
        <w:rPr>
          <w:rFonts w:asciiTheme="majorBidi" w:hAnsiTheme="majorBidi" w:cstheme="majorBidi"/>
          <w:szCs w:val="24"/>
          <w:rtl/>
        </w:rPr>
        <w:t xml:space="preserve"> لـ</w:t>
      </w:r>
      <w:r w:rsidR="0038031E" w:rsidRPr="00BF76B2">
        <w:rPr>
          <w:rFonts w:asciiTheme="majorBidi" w:hAnsiTheme="majorBidi" w:cstheme="majorBidi"/>
          <w:szCs w:val="24"/>
          <w:rtl/>
        </w:rPr>
        <w:t xml:space="preserve"> </w:t>
      </w:r>
      <w:r w:rsidR="0038031E" w:rsidRPr="00BF76B2">
        <w:rPr>
          <w:rFonts w:asciiTheme="majorBidi" w:hAnsiTheme="majorBidi" w:cstheme="majorBidi"/>
          <w:szCs w:val="24"/>
        </w:rPr>
        <w:t>TCEQ</w:t>
      </w:r>
      <w:r w:rsidR="0038031E" w:rsidRPr="00BF76B2">
        <w:rPr>
          <w:rFonts w:asciiTheme="majorBidi" w:hAnsiTheme="majorBidi" w:cstheme="majorBidi"/>
          <w:szCs w:val="24"/>
          <w:rtl/>
        </w:rPr>
        <w:t xml:space="preserve">، </w:t>
      </w:r>
      <w:r w:rsidR="00887917" w:rsidRPr="00BF76B2">
        <w:rPr>
          <w:rFonts w:asciiTheme="majorBidi" w:hAnsiTheme="majorBidi" w:cstheme="majorBidi"/>
          <w:szCs w:val="24"/>
          <w:rtl/>
        </w:rPr>
        <w:t xml:space="preserve">على </w:t>
      </w:r>
      <w:r w:rsidR="0038031E" w:rsidRPr="00BF76B2">
        <w:rPr>
          <w:rFonts w:asciiTheme="majorBidi" w:hAnsiTheme="majorBidi" w:cstheme="majorBidi"/>
          <w:szCs w:val="24"/>
          <w:rtl/>
        </w:rPr>
        <w:t xml:space="preserve">الرقم المجاني </w:t>
      </w:r>
      <w:r w:rsidR="00F1095C">
        <w:rPr>
          <w:rFonts w:asciiTheme="majorBidi" w:hAnsiTheme="majorBidi" w:cstheme="majorBidi" w:hint="cs"/>
          <w:szCs w:val="24"/>
          <w:rtl/>
        </w:rPr>
        <w:t>4040</w:t>
      </w:r>
      <w:r w:rsidR="0038031E" w:rsidRPr="00BF76B2">
        <w:rPr>
          <w:rFonts w:asciiTheme="majorBidi" w:hAnsiTheme="majorBidi" w:cstheme="majorBidi"/>
          <w:szCs w:val="24"/>
          <w:rtl/>
        </w:rPr>
        <w:t>-687-</w:t>
      </w:r>
      <w:r w:rsidR="00F1095C">
        <w:rPr>
          <w:rFonts w:asciiTheme="majorBidi" w:hAnsiTheme="majorBidi" w:cstheme="majorBidi" w:hint="cs"/>
          <w:szCs w:val="24"/>
          <w:rtl/>
        </w:rPr>
        <w:t>800-1</w:t>
      </w:r>
      <w:r w:rsidR="0038031E" w:rsidRPr="00BF76B2">
        <w:rPr>
          <w:rFonts w:asciiTheme="majorBidi" w:hAnsiTheme="majorBidi" w:cstheme="majorBidi"/>
          <w:szCs w:val="24"/>
          <w:rtl/>
        </w:rPr>
        <w:t xml:space="preserve"> أو زيارة موقع الويب الخاص بهم </w:t>
      </w:r>
      <w:r w:rsidR="00887917" w:rsidRPr="00BF76B2">
        <w:rPr>
          <w:rFonts w:asciiTheme="majorBidi" w:hAnsiTheme="majorBidi" w:cstheme="majorBidi"/>
          <w:szCs w:val="24"/>
          <w:rtl/>
        </w:rPr>
        <w:t xml:space="preserve">والمتاح </w:t>
      </w:r>
      <w:r w:rsidR="0038031E" w:rsidRPr="00BF76B2">
        <w:rPr>
          <w:rFonts w:asciiTheme="majorBidi" w:hAnsiTheme="majorBidi" w:cstheme="majorBidi"/>
          <w:szCs w:val="24"/>
          <w:rtl/>
        </w:rPr>
        <w:t xml:space="preserve">على </w:t>
      </w:r>
      <w:r w:rsidR="00887917" w:rsidRPr="00BF76B2">
        <w:rPr>
          <w:rFonts w:asciiTheme="majorBidi" w:hAnsiTheme="majorBidi" w:cstheme="majorBidi"/>
          <w:szCs w:val="24"/>
          <w:rtl/>
        </w:rPr>
        <w:t xml:space="preserve">العنوان </w:t>
      </w:r>
      <w:hyperlink r:id="rId11" w:history="1">
        <w:r w:rsidR="0038031E" w:rsidRPr="00BF76B2">
          <w:rPr>
            <w:rStyle w:val="Hyperlink"/>
            <w:rFonts w:asciiTheme="majorBidi" w:hAnsiTheme="majorBidi" w:cstheme="majorBidi"/>
            <w:szCs w:val="24"/>
          </w:rPr>
          <w:t>www.tceq.texas.gov/goto/pep</w:t>
        </w:r>
      </w:hyperlink>
      <w:r w:rsidR="0038031E" w:rsidRPr="00BF76B2">
        <w:rPr>
          <w:rFonts w:asciiTheme="majorBidi" w:hAnsiTheme="majorBidi" w:cstheme="majorBidi"/>
          <w:szCs w:val="24"/>
          <w:rtl/>
        </w:rPr>
        <w:t>.</w:t>
      </w:r>
      <w:r w:rsidR="00035801" w:rsidRPr="00BF76B2">
        <w:rPr>
          <w:rFonts w:asciiTheme="majorBidi" w:hAnsiTheme="majorBidi" w:cstheme="majorBidi"/>
          <w:szCs w:val="24"/>
          <w:rtl/>
        </w:rPr>
        <w:t xml:space="preserve"> </w:t>
      </w:r>
      <w:r w:rsidR="00C67F3B">
        <w:rPr>
          <w:rFonts w:asciiTheme="majorBidi" w:hAnsiTheme="majorBidi" w:cstheme="majorBidi"/>
          <w:szCs w:val="24"/>
          <w:rtl/>
        </w:rPr>
        <w:br/>
      </w:r>
      <w:r w:rsidR="00035801" w:rsidRPr="00BF76B2">
        <w:rPr>
          <w:rFonts w:asciiTheme="majorBidi" w:hAnsiTheme="majorBidi" w:cstheme="majorBidi"/>
          <w:szCs w:val="24"/>
          <w:rtl/>
        </w:rPr>
        <w:t>(</w:t>
      </w:r>
      <w:r w:rsidR="00035801" w:rsidRPr="00BF76B2">
        <w:rPr>
          <w:rFonts w:asciiTheme="majorBidi" w:hAnsiTheme="majorBidi" w:cstheme="majorBidi"/>
          <w:szCs w:val="24"/>
        </w:rPr>
        <w:t>Si desea información en Español, puede llamar al 1-800-687-4040</w:t>
      </w:r>
      <w:r w:rsidR="00035801" w:rsidRPr="00BF76B2">
        <w:rPr>
          <w:rFonts w:asciiTheme="majorBidi" w:hAnsiTheme="majorBidi" w:cstheme="majorBidi"/>
          <w:szCs w:val="24"/>
          <w:rtl/>
        </w:rPr>
        <w:t>).</w:t>
      </w:r>
    </w:p>
    <w:p w14:paraId="3B92394C" w14:textId="77777777" w:rsidR="00FB5558" w:rsidRPr="00BF76B2" w:rsidRDefault="00FB5558" w:rsidP="00BF76B2">
      <w:pPr>
        <w:widowControl w:val="0"/>
        <w:bidi/>
        <w:jc w:val="both"/>
        <w:rPr>
          <w:rFonts w:asciiTheme="majorBidi" w:hAnsiTheme="majorBidi" w:cstheme="majorBidi"/>
          <w:szCs w:val="24"/>
          <w:rtl/>
        </w:rPr>
      </w:pPr>
    </w:p>
    <w:p w14:paraId="4D532F49" w14:textId="76AE5802" w:rsidR="00FB5558" w:rsidRPr="00BF76B2" w:rsidRDefault="001238E8" w:rsidP="00BF76B2">
      <w:pPr>
        <w:widowControl w:val="0"/>
        <w:bidi/>
        <w:jc w:val="both"/>
        <w:rPr>
          <w:rFonts w:asciiTheme="majorBidi" w:hAnsiTheme="majorBidi" w:cstheme="majorBidi"/>
          <w:szCs w:val="24"/>
          <w:rtl/>
        </w:rPr>
      </w:pPr>
      <w:r>
        <w:rPr>
          <w:rFonts w:asciiTheme="majorBidi" w:hAnsiTheme="majorBidi" w:cstheme="majorBidi" w:hint="cs"/>
          <w:szCs w:val="24"/>
          <w:rtl/>
        </w:rPr>
        <w:t>من الممكن</w:t>
      </w:r>
      <w:r w:rsidR="00FB5558" w:rsidRPr="00BF76B2">
        <w:rPr>
          <w:rFonts w:asciiTheme="majorBidi" w:hAnsiTheme="majorBidi" w:cstheme="majorBidi"/>
          <w:szCs w:val="24"/>
          <w:rtl/>
        </w:rPr>
        <w:t xml:space="preserve"> أيضًا الحصول على مزيد من المعلومات من</w:t>
      </w:r>
      <w:r w:rsidR="00650066">
        <w:rPr>
          <w:rFonts w:asciiTheme="majorBidi" w:hAnsiTheme="majorBidi" w:cstheme="majorBidi"/>
          <w:szCs w:val="24"/>
          <w:rtl/>
        </w:rPr>
        <w:t xml:space="preserve"> جمعية ت</w:t>
      </w:r>
      <w:r w:rsidR="00FB5558" w:rsidRPr="00BF76B2">
        <w:rPr>
          <w:rFonts w:asciiTheme="majorBidi" w:hAnsiTheme="majorBidi" w:cstheme="majorBidi"/>
          <w:szCs w:val="24"/>
          <w:rtl/>
        </w:rPr>
        <w:t>كساس</w:t>
      </w:r>
      <w:r w:rsidR="002C249C" w:rsidRPr="00BF76B2">
        <w:rPr>
          <w:rFonts w:asciiTheme="majorBidi" w:hAnsiTheme="majorBidi" w:cstheme="majorBidi" w:hint="cs"/>
          <w:szCs w:val="24"/>
          <w:rtl/>
        </w:rPr>
        <w:t xml:space="preserve"> لمرافق المياه بولاية تكساس</w:t>
      </w:r>
      <w:r w:rsidR="00FB5558" w:rsidRPr="00BF76B2">
        <w:rPr>
          <w:rFonts w:asciiTheme="majorBidi" w:hAnsiTheme="majorBidi" w:cstheme="majorBidi"/>
          <w:szCs w:val="24"/>
          <w:rtl/>
        </w:rPr>
        <w:t xml:space="preserve"> </w:t>
      </w:r>
      <w:r w:rsidR="002C249C" w:rsidRPr="00BF76B2">
        <w:rPr>
          <w:rFonts w:asciiTheme="majorBidi" w:hAnsiTheme="majorBidi" w:cstheme="majorBidi"/>
          <w:szCs w:val="24"/>
        </w:rPr>
        <w:t>L.P</w:t>
      </w:r>
      <w:r w:rsidR="002C249C" w:rsidRPr="00BF76B2">
        <w:rPr>
          <w:rFonts w:asciiTheme="majorBidi" w:hAnsiTheme="majorBidi" w:cstheme="majorBidi" w:hint="cs"/>
          <w:szCs w:val="24"/>
          <w:rtl/>
        </w:rPr>
        <w:t xml:space="preserve">، </w:t>
      </w:r>
      <w:r w:rsidR="00FB5558" w:rsidRPr="00BF76B2">
        <w:rPr>
          <w:rFonts w:asciiTheme="majorBidi" w:hAnsiTheme="majorBidi" w:cstheme="majorBidi"/>
          <w:szCs w:val="24"/>
          <w:rtl/>
        </w:rPr>
        <w:t xml:space="preserve">على العنوان المذكور أعلاه أو عن طريق الاتصال </w:t>
      </w:r>
      <w:r w:rsidR="002C249C" w:rsidRPr="00BF76B2">
        <w:rPr>
          <w:rFonts w:asciiTheme="majorBidi" w:hAnsiTheme="majorBidi" w:cstheme="majorBidi"/>
          <w:szCs w:val="24"/>
        </w:rPr>
        <w:t>Mr. Chuck Barry</w:t>
      </w:r>
      <w:r w:rsidR="002C249C" w:rsidRPr="00BF76B2">
        <w:rPr>
          <w:rFonts w:asciiTheme="majorBidi" w:hAnsiTheme="majorBidi" w:cstheme="majorBidi" w:hint="cs"/>
          <w:szCs w:val="24"/>
          <w:rtl/>
          <w:lang w:bidi="ur-PK"/>
        </w:rPr>
        <w:t xml:space="preserve"> </w:t>
      </w:r>
      <w:r w:rsidR="002C249C" w:rsidRPr="00BF76B2">
        <w:rPr>
          <w:rFonts w:asciiTheme="majorBidi" w:hAnsiTheme="majorBidi" w:cstheme="majorBidi" w:hint="cs"/>
          <w:szCs w:val="24"/>
          <w:rtl/>
        </w:rPr>
        <w:t xml:space="preserve">على رقم الهاتف </w:t>
      </w:r>
      <w:r w:rsidR="002C249C" w:rsidRPr="00BF76B2">
        <w:rPr>
          <w:rFonts w:asciiTheme="majorBidi" w:hAnsiTheme="majorBidi" w:cstheme="majorBidi"/>
          <w:szCs w:val="24"/>
          <w:lang w:bidi="ps-AF"/>
        </w:rPr>
        <w:t>512-531-6271</w:t>
      </w:r>
      <w:r w:rsidR="002C249C" w:rsidRPr="00BF76B2">
        <w:rPr>
          <w:rFonts w:asciiTheme="majorBidi" w:hAnsiTheme="majorBidi" w:cstheme="majorBidi" w:hint="cs"/>
          <w:szCs w:val="24"/>
          <w:rtl/>
        </w:rPr>
        <w:t>.</w:t>
      </w:r>
    </w:p>
    <w:p w14:paraId="00ABAC62" w14:textId="77777777" w:rsidR="00FB5558" w:rsidRPr="00BF76B2" w:rsidRDefault="00FB5558" w:rsidP="00BF76B2">
      <w:pPr>
        <w:widowControl w:val="0"/>
        <w:bidi/>
        <w:jc w:val="both"/>
        <w:rPr>
          <w:rFonts w:asciiTheme="majorBidi" w:hAnsiTheme="majorBidi" w:cstheme="majorBidi"/>
          <w:szCs w:val="24"/>
        </w:rPr>
      </w:pPr>
    </w:p>
    <w:p w14:paraId="73ACF3A5" w14:textId="580046D9" w:rsidR="00FB5558" w:rsidRPr="00BF76B2" w:rsidRDefault="00FB5558" w:rsidP="00BF76B2">
      <w:pPr>
        <w:widowControl w:val="0"/>
        <w:bidi/>
        <w:jc w:val="both"/>
        <w:rPr>
          <w:rFonts w:asciiTheme="majorBidi" w:hAnsiTheme="majorBidi" w:cstheme="majorBidi"/>
          <w:szCs w:val="24"/>
          <w:rtl/>
        </w:rPr>
      </w:pPr>
      <w:r w:rsidRPr="00BF76B2">
        <w:rPr>
          <w:rFonts w:asciiTheme="majorBidi" w:hAnsiTheme="majorBidi" w:cstheme="majorBidi"/>
          <w:szCs w:val="24"/>
          <w:rtl/>
        </w:rPr>
        <w:t xml:space="preserve">تاريخ الإصدار: </w:t>
      </w:r>
      <w:r w:rsidR="0018435D" w:rsidRPr="0018435D">
        <w:rPr>
          <w:rFonts w:asciiTheme="majorBidi" w:hAnsiTheme="majorBidi" w:cstheme="majorBidi"/>
          <w:szCs w:val="24"/>
        </w:rPr>
        <w:t>1 مايو 2023</w:t>
      </w:r>
    </w:p>
    <w:sectPr w:rsidR="00FB5558" w:rsidRPr="00BF76B2"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82852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10F27"/>
    <w:rsid w:val="0001178F"/>
    <w:rsid w:val="0001581E"/>
    <w:rsid w:val="0002025F"/>
    <w:rsid w:val="00022BA1"/>
    <w:rsid w:val="00024B98"/>
    <w:rsid w:val="00035801"/>
    <w:rsid w:val="0004371E"/>
    <w:rsid w:val="0006609D"/>
    <w:rsid w:val="00066631"/>
    <w:rsid w:val="00077D9A"/>
    <w:rsid w:val="000D5811"/>
    <w:rsid w:val="000F37AF"/>
    <w:rsid w:val="00101333"/>
    <w:rsid w:val="001238E8"/>
    <w:rsid w:val="001258A1"/>
    <w:rsid w:val="00160FD1"/>
    <w:rsid w:val="00173E32"/>
    <w:rsid w:val="0018435D"/>
    <w:rsid w:val="001C2488"/>
    <w:rsid w:val="001F797A"/>
    <w:rsid w:val="00216DB2"/>
    <w:rsid w:val="00220196"/>
    <w:rsid w:val="002266CB"/>
    <w:rsid w:val="002474F8"/>
    <w:rsid w:val="00253BA4"/>
    <w:rsid w:val="0026673E"/>
    <w:rsid w:val="00276D61"/>
    <w:rsid w:val="00290395"/>
    <w:rsid w:val="002A337D"/>
    <w:rsid w:val="002B4FB4"/>
    <w:rsid w:val="002B5E85"/>
    <w:rsid w:val="002C09AD"/>
    <w:rsid w:val="002C249C"/>
    <w:rsid w:val="002D1F76"/>
    <w:rsid w:val="002E66BA"/>
    <w:rsid w:val="003034DD"/>
    <w:rsid w:val="0030603C"/>
    <w:rsid w:val="0033090A"/>
    <w:rsid w:val="00333A4F"/>
    <w:rsid w:val="00333F5A"/>
    <w:rsid w:val="00337D00"/>
    <w:rsid w:val="003462F7"/>
    <w:rsid w:val="00356D94"/>
    <w:rsid w:val="00360CC1"/>
    <w:rsid w:val="00364E38"/>
    <w:rsid w:val="0036662A"/>
    <w:rsid w:val="0038031E"/>
    <w:rsid w:val="003B1953"/>
    <w:rsid w:val="003E0931"/>
    <w:rsid w:val="003F3271"/>
    <w:rsid w:val="004040FC"/>
    <w:rsid w:val="00426C1B"/>
    <w:rsid w:val="00432C90"/>
    <w:rsid w:val="00457C63"/>
    <w:rsid w:val="004828D2"/>
    <w:rsid w:val="00491CEA"/>
    <w:rsid w:val="00491E4C"/>
    <w:rsid w:val="004B308D"/>
    <w:rsid w:val="004C72C1"/>
    <w:rsid w:val="004D2E44"/>
    <w:rsid w:val="004E14B3"/>
    <w:rsid w:val="004E38C9"/>
    <w:rsid w:val="00507AF3"/>
    <w:rsid w:val="00536B3E"/>
    <w:rsid w:val="00562CFA"/>
    <w:rsid w:val="00573D45"/>
    <w:rsid w:val="005A4BC0"/>
    <w:rsid w:val="005B20EB"/>
    <w:rsid w:val="005B74E6"/>
    <w:rsid w:val="005D6D85"/>
    <w:rsid w:val="005E5179"/>
    <w:rsid w:val="005E777D"/>
    <w:rsid w:val="005F057D"/>
    <w:rsid w:val="005F31CE"/>
    <w:rsid w:val="006162BD"/>
    <w:rsid w:val="00623352"/>
    <w:rsid w:val="006251CA"/>
    <w:rsid w:val="006424FF"/>
    <w:rsid w:val="00650066"/>
    <w:rsid w:val="00682402"/>
    <w:rsid w:val="006973E0"/>
    <w:rsid w:val="006B4B01"/>
    <w:rsid w:val="006B73C8"/>
    <w:rsid w:val="006D0672"/>
    <w:rsid w:val="006E4E91"/>
    <w:rsid w:val="0072511D"/>
    <w:rsid w:val="00735DA2"/>
    <w:rsid w:val="00743828"/>
    <w:rsid w:val="007448C2"/>
    <w:rsid w:val="00744CD3"/>
    <w:rsid w:val="007632D4"/>
    <w:rsid w:val="00772DE0"/>
    <w:rsid w:val="00774379"/>
    <w:rsid w:val="00780876"/>
    <w:rsid w:val="007B4587"/>
    <w:rsid w:val="007C35C6"/>
    <w:rsid w:val="007E37E3"/>
    <w:rsid w:val="00803D8E"/>
    <w:rsid w:val="0082339D"/>
    <w:rsid w:val="0084248E"/>
    <w:rsid w:val="00843984"/>
    <w:rsid w:val="0086118E"/>
    <w:rsid w:val="00873E20"/>
    <w:rsid w:val="00887917"/>
    <w:rsid w:val="008A1451"/>
    <w:rsid w:val="008A1F83"/>
    <w:rsid w:val="008A7D25"/>
    <w:rsid w:val="008C570E"/>
    <w:rsid w:val="008D032D"/>
    <w:rsid w:val="008D433D"/>
    <w:rsid w:val="008E0091"/>
    <w:rsid w:val="008E0430"/>
    <w:rsid w:val="00900AA3"/>
    <w:rsid w:val="0090134E"/>
    <w:rsid w:val="00912F01"/>
    <w:rsid w:val="00943CAF"/>
    <w:rsid w:val="00946A9F"/>
    <w:rsid w:val="009539F8"/>
    <w:rsid w:val="00972A34"/>
    <w:rsid w:val="00984BE6"/>
    <w:rsid w:val="009914CC"/>
    <w:rsid w:val="009A15DE"/>
    <w:rsid w:val="009B5DA8"/>
    <w:rsid w:val="009C3B24"/>
    <w:rsid w:val="009F1246"/>
    <w:rsid w:val="00A00E2E"/>
    <w:rsid w:val="00A06499"/>
    <w:rsid w:val="00A30E55"/>
    <w:rsid w:val="00A37037"/>
    <w:rsid w:val="00A455C3"/>
    <w:rsid w:val="00A47A53"/>
    <w:rsid w:val="00A6778D"/>
    <w:rsid w:val="00A765A0"/>
    <w:rsid w:val="00A876DD"/>
    <w:rsid w:val="00A9155F"/>
    <w:rsid w:val="00A9774B"/>
    <w:rsid w:val="00AD37F4"/>
    <w:rsid w:val="00AD4F7B"/>
    <w:rsid w:val="00AE1CDB"/>
    <w:rsid w:val="00AE7A7B"/>
    <w:rsid w:val="00B074CA"/>
    <w:rsid w:val="00B075BC"/>
    <w:rsid w:val="00B6469A"/>
    <w:rsid w:val="00B65B5F"/>
    <w:rsid w:val="00B715C3"/>
    <w:rsid w:val="00B77C08"/>
    <w:rsid w:val="00BA1628"/>
    <w:rsid w:val="00BB6A1E"/>
    <w:rsid w:val="00BC31DC"/>
    <w:rsid w:val="00BC4569"/>
    <w:rsid w:val="00BF1BB7"/>
    <w:rsid w:val="00BF42B4"/>
    <w:rsid w:val="00BF76B2"/>
    <w:rsid w:val="00C262A2"/>
    <w:rsid w:val="00C27EF0"/>
    <w:rsid w:val="00C33A19"/>
    <w:rsid w:val="00C517FC"/>
    <w:rsid w:val="00C601FC"/>
    <w:rsid w:val="00C65413"/>
    <w:rsid w:val="00C67F3B"/>
    <w:rsid w:val="00C719FC"/>
    <w:rsid w:val="00C72A66"/>
    <w:rsid w:val="00C901F8"/>
    <w:rsid w:val="00C9658B"/>
    <w:rsid w:val="00CA5AC6"/>
    <w:rsid w:val="00CA7226"/>
    <w:rsid w:val="00CB0384"/>
    <w:rsid w:val="00CD0309"/>
    <w:rsid w:val="00CD090B"/>
    <w:rsid w:val="00D07D3B"/>
    <w:rsid w:val="00D424A7"/>
    <w:rsid w:val="00D74809"/>
    <w:rsid w:val="00DA0111"/>
    <w:rsid w:val="00DB144B"/>
    <w:rsid w:val="00DC76E6"/>
    <w:rsid w:val="00DE25E4"/>
    <w:rsid w:val="00DE72F1"/>
    <w:rsid w:val="00DF1241"/>
    <w:rsid w:val="00DF52B9"/>
    <w:rsid w:val="00DF72FC"/>
    <w:rsid w:val="00E32698"/>
    <w:rsid w:val="00E33248"/>
    <w:rsid w:val="00E52844"/>
    <w:rsid w:val="00E77D82"/>
    <w:rsid w:val="00E85EC1"/>
    <w:rsid w:val="00E97653"/>
    <w:rsid w:val="00EA5DDD"/>
    <w:rsid w:val="00EC7649"/>
    <w:rsid w:val="00ED49FE"/>
    <w:rsid w:val="00EE556F"/>
    <w:rsid w:val="00F01E10"/>
    <w:rsid w:val="00F1095C"/>
    <w:rsid w:val="00F228FD"/>
    <w:rsid w:val="00F5348C"/>
    <w:rsid w:val="00F73933"/>
    <w:rsid w:val="00F74957"/>
    <w:rsid w:val="00F74DF9"/>
    <w:rsid w:val="00F7552B"/>
    <w:rsid w:val="00F7593E"/>
    <w:rsid w:val="00F8035A"/>
    <w:rsid w:val="00FB5558"/>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paragraph" w:styleId="Heading1">
    <w:name w:val="heading 1"/>
    <w:basedOn w:val="Normal"/>
    <w:link w:val="Heading1Char"/>
    <w:uiPriority w:val="9"/>
    <w:qFormat/>
    <w:rsid w:val="00E77D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customStyle="1" w:styleId="UnresolvedMention1">
    <w:name w:val="Unresolved Mention1"/>
    <w:basedOn w:val="DefaultParagraphFont"/>
    <w:uiPriority w:val="99"/>
    <w:semiHidden/>
    <w:unhideWhenUsed/>
    <w:rsid w:val="00B65B5F"/>
    <w:rPr>
      <w:color w:val="808080"/>
      <w:shd w:val="clear" w:color="auto" w:fill="E6E6E6"/>
    </w:rPr>
  </w:style>
  <w:style w:type="character" w:customStyle="1" w:styleId="Heading1Char">
    <w:name w:val="Heading 1 Char"/>
    <w:basedOn w:val="DefaultParagraphFont"/>
    <w:link w:val="Heading1"/>
    <w:uiPriority w:val="9"/>
    <w:rsid w:val="00E77D82"/>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5.696111,29.974444&amp;level=18"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eq.texas.gov/goto/pep" TargetMode="External"/><Relationship Id="rId5" Type="http://schemas.openxmlformats.org/officeDocument/2006/relationships/settings" Target="settings.xml"/><Relationship Id="rId10" Type="http://schemas.openxmlformats.org/officeDocument/2006/relationships/hyperlink" Target="https://www14.tceq.texas.gov/epic/eComment/" TargetMode="External"/><Relationship Id="rId4" Type="http://schemas.openxmlformats.org/officeDocument/2006/relationships/styles" Target="style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95F9361CE6948A7A0840497009DC4" ma:contentTypeVersion="6" ma:contentTypeDescription="Create a new document." ma:contentTypeScope="" ma:versionID="76429649a37014b448feae13536640db">
  <xsd:schema xmlns:xsd="http://www.w3.org/2001/XMLSchema" xmlns:xs="http://www.w3.org/2001/XMLSchema" xmlns:p="http://schemas.microsoft.com/office/2006/metadata/properties" xmlns:ns2="0daa9507-02c4-4113-b8eb-c1c8510206a5" targetNamespace="http://schemas.microsoft.com/office/2006/metadata/properties" ma:root="true" ma:fieldsID="cc11ad936cba9b06c46f57fec8840965" ns2:_="">
    <xsd:import namespace="0daa9507-02c4-4113-b8eb-c1c8510206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9507-02c4-4113-b8eb-c1c851020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161B6-E475-47FB-B18B-E5E8BE288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9507-02c4-4113-b8eb-c1c851020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E2B2-580C-40BC-9828-CB599B94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5409</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Links>
    <vt:vector size="36" baseType="variant">
      <vt:variant>
        <vt:i4>8257653</vt:i4>
      </vt:variant>
      <vt:variant>
        <vt:i4>17</vt:i4>
      </vt:variant>
      <vt:variant>
        <vt:i4>0</vt:i4>
      </vt:variant>
      <vt:variant>
        <vt:i4>5</vt:i4>
      </vt:variant>
      <vt:variant>
        <vt:lpwstr>http://www.tceq.texas.gov/goto/pep</vt:lpwstr>
      </vt:variant>
      <vt:variant>
        <vt:lpwstr/>
      </vt:variant>
      <vt:variant>
        <vt:i4>3735611</vt:i4>
      </vt:variant>
      <vt:variant>
        <vt:i4>14</vt:i4>
      </vt:variant>
      <vt:variant>
        <vt:i4>0</vt:i4>
      </vt:variant>
      <vt:variant>
        <vt:i4>5</vt:i4>
      </vt:variant>
      <vt:variant>
        <vt:lpwstr>https://www14.tceq.texas.gov/epic/eComment/</vt:lpwstr>
      </vt:variant>
      <vt:variant>
        <vt:lpwstr/>
      </vt:variant>
      <vt:variant>
        <vt:i4>7929977</vt:i4>
      </vt:variant>
      <vt:variant>
        <vt:i4>11</vt:i4>
      </vt:variant>
      <vt:variant>
        <vt:i4>0</vt:i4>
      </vt:variant>
      <vt:variant>
        <vt:i4>5</vt:i4>
      </vt:variant>
      <vt:variant>
        <vt:lpwstr>http://www.tceq.texas.gov/goto/cid</vt:lpwstr>
      </vt:variant>
      <vt:variant>
        <vt:lpwstr/>
      </vt:variant>
      <vt:variant>
        <vt:i4>6094930</vt:i4>
      </vt:variant>
      <vt:variant>
        <vt:i4>8</vt:i4>
      </vt:variant>
      <vt:variant>
        <vt:i4>0</vt:i4>
      </vt:variant>
      <vt:variant>
        <vt:i4>5</vt:i4>
      </vt:variant>
      <vt:variant>
        <vt:lpwstr>https://www.tceq.texas.gov/permitting/wastewater/plain-language-summaries-and-public-notices</vt:lpwstr>
      </vt:variant>
      <vt:variant>
        <vt:lpwstr/>
      </vt:variant>
      <vt:variant>
        <vt:i4>6094930</vt:i4>
      </vt:variant>
      <vt:variant>
        <vt:i4>5</vt:i4>
      </vt:variant>
      <vt:variant>
        <vt:i4>0</vt:i4>
      </vt:variant>
      <vt:variant>
        <vt:i4>5</vt:i4>
      </vt:variant>
      <vt:variant>
        <vt:lpwstr>https://www.tceq.texas.gov/permitting/wastewater/plain-language-summaries-and-public-notices</vt:lpwstr>
      </vt:variant>
      <vt:variant>
        <vt:lpwstr/>
      </vt:variant>
      <vt:variant>
        <vt:i4>65536</vt:i4>
      </vt:variant>
      <vt:variant>
        <vt:i4>2</vt:i4>
      </vt:variant>
      <vt:variant>
        <vt:i4>0</vt:i4>
      </vt:variant>
      <vt:variant>
        <vt:i4>5</vt:i4>
      </vt:variant>
      <vt:variant>
        <vt:lpwstr>https://gisweb.tceq.texas.gov/LocationMapper/?marker=-95.696111,29.974444&amp;level=18%20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2023-04-09T05:59:00Z</dcterms:created>
  <dcterms:modified xsi:type="dcterms:W3CDTF">2023-04-28T21:55:00Z</dcterms:modified>
</cp:coreProperties>
</file>